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51" w:rsidRDefault="00E94951">
      <w:pPr>
        <w:ind w:firstLine="420"/>
        <w:jc w:val="center"/>
        <w:rPr>
          <w:rFonts w:ascii="仿宋" w:eastAsia="仿宋" w:hAnsi="仿宋" w:cs="仿宋"/>
          <w:color w:val="000000" w:themeColor="text1"/>
          <w:sz w:val="44"/>
          <w:szCs w:val="44"/>
        </w:rPr>
      </w:pPr>
    </w:p>
    <w:p w:rsidR="00E94951" w:rsidRDefault="00640CD1">
      <w:pPr>
        <w:spacing w:line="360" w:lineRule="auto"/>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浙商银行股份有限公司</w:t>
      </w:r>
    </w:p>
    <w:p w:rsidR="00E94951" w:rsidRDefault="00640CD1">
      <w:pPr>
        <w:spacing w:line="360" w:lineRule="auto"/>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新建网银助手客户端及后台管理系统</w:t>
      </w:r>
    </w:p>
    <w:p w:rsidR="00E94951" w:rsidRDefault="00640CD1">
      <w:pPr>
        <w:spacing w:line="360" w:lineRule="auto"/>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（电子招投标）</w:t>
      </w:r>
    </w:p>
    <w:p w:rsidR="00E94951" w:rsidRDefault="00E94951">
      <w:pPr>
        <w:jc w:val="center"/>
        <w:rPr>
          <w:rFonts w:ascii="仿宋" w:eastAsia="仿宋" w:hAnsi="仿宋" w:cs="仿宋"/>
          <w:color w:val="000000" w:themeColor="text1"/>
          <w:sz w:val="44"/>
          <w:szCs w:val="44"/>
        </w:rPr>
      </w:pPr>
    </w:p>
    <w:p w:rsidR="00E94951" w:rsidRDefault="00E94951">
      <w:pPr>
        <w:jc w:val="center"/>
        <w:rPr>
          <w:rFonts w:ascii="仿宋" w:eastAsia="仿宋" w:hAnsi="仿宋" w:cs="仿宋"/>
          <w:color w:val="000000" w:themeColor="text1"/>
          <w:sz w:val="44"/>
          <w:szCs w:val="44"/>
        </w:rPr>
      </w:pPr>
    </w:p>
    <w:p w:rsidR="00E94951" w:rsidRDefault="00E94951">
      <w:pPr>
        <w:jc w:val="center"/>
        <w:rPr>
          <w:rFonts w:ascii="仿宋" w:eastAsia="仿宋" w:hAnsi="仿宋" w:cs="仿宋"/>
          <w:color w:val="000000" w:themeColor="text1"/>
          <w:sz w:val="44"/>
          <w:szCs w:val="44"/>
        </w:rPr>
      </w:pP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竞</w:t>
      </w: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争</w:t>
      </w: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性</w:t>
      </w: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磋</w:t>
      </w: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商</w:t>
      </w: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文</w:t>
      </w:r>
    </w:p>
    <w:p w:rsidR="00E94951" w:rsidRDefault="00640CD1">
      <w:pPr>
        <w:jc w:val="center"/>
        <w:rPr>
          <w:rFonts w:ascii="仿宋" w:eastAsia="仿宋" w:hAnsi="仿宋" w:cs="仿宋"/>
          <w:color w:val="000000" w:themeColor="text1"/>
          <w:sz w:val="44"/>
          <w:szCs w:val="44"/>
        </w:rPr>
      </w:pPr>
      <w:r>
        <w:rPr>
          <w:rFonts w:ascii="仿宋" w:eastAsia="仿宋" w:hAnsi="仿宋" w:cs="仿宋" w:hint="eastAsia"/>
          <w:color w:val="000000" w:themeColor="text1"/>
          <w:sz w:val="44"/>
          <w:szCs w:val="44"/>
        </w:rPr>
        <w:t>件</w:t>
      </w:r>
    </w:p>
    <w:p w:rsidR="00E94951" w:rsidRDefault="00E94951">
      <w:pPr>
        <w:ind w:firstLineChars="200" w:firstLine="720"/>
        <w:rPr>
          <w:rFonts w:ascii="仿宋" w:eastAsia="仿宋" w:hAnsi="仿宋" w:cs="仿宋"/>
          <w:color w:val="000000" w:themeColor="text1"/>
          <w:sz w:val="36"/>
          <w:szCs w:val="36"/>
        </w:rPr>
      </w:pPr>
    </w:p>
    <w:p w:rsidR="00E94951" w:rsidRDefault="00E94951">
      <w:pPr>
        <w:ind w:firstLineChars="200" w:firstLine="720"/>
        <w:rPr>
          <w:rFonts w:ascii="仿宋" w:eastAsia="仿宋" w:hAnsi="仿宋" w:cs="仿宋"/>
          <w:color w:val="000000" w:themeColor="text1"/>
          <w:sz w:val="36"/>
          <w:szCs w:val="36"/>
        </w:rPr>
      </w:pPr>
    </w:p>
    <w:p w:rsidR="00E94951" w:rsidRDefault="00E94951">
      <w:pPr>
        <w:rPr>
          <w:rFonts w:ascii="仿宋" w:eastAsia="仿宋" w:hAnsi="仿宋" w:cs="仿宋"/>
          <w:color w:val="000000" w:themeColor="text1"/>
          <w:sz w:val="36"/>
          <w:szCs w:val="36"/>
        </w:rPr>
      </w:pPr>
    </w:p>
    <w:p w:rsidR="00E94951" w:rsidRDefault="00640CD1">
      <w:pPr>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采购人：浙商银行股份有限公司</w:t>
      </w:r>
    </w:p>
    <w:p w:rsidR="00E94951" w:rsidRDefault="00640CD1">
      <w:pPr>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采购代理机构：浙江省国际技术设备招标有限公司</w:t>
      </w:r>
    </w:p>
    <w:p w:rsidR="00E94951" w:rsidRDefault="00640CD1">
      <w:pPr>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2024</w:t>
      </w:r>
      <w:r>
        <w:rPr>
          <w:rFonts w:ascii="仿宋" w:eastAsia="仿宋" w:hAnsi="仿宋" w:cs="仿宋" w:hint="eastAsia"/>
          <w:color w:val="000000" w:themeColor="text1"/>
          <w:sz w:val="36"/>
          <w:szCs w:val="36"/>
        </w:rPr>
        <w:t>年</w:t>
      </w:r>
      <w:r>
        <w:rPr>
          <w:rFonts w:ascii="仿宋" w:eastAsia="仿宋" w:hAnsi="仿宋" w:cs="仿宋" w:hint="eastAsia"/>
          <w:color w:val="000000" w:themeColor="text1"/>
          <w:sz w:val="36"/>
          <w:szCs w:val="36"/>
        </w:rPr>
        <w:t>12</w:t>
      </w:r>
      <w:r>
        <w:rPr>
          <w:rFonts w:ascii="仿宋" w:eastAsia="仿宋" w:hAnsi="仿宋" w:cs="仿宋" w:hint="eastAsia"/>
          <w:color w:val="000000" w:themeColor="text1"/>
          <w:sz w:val="36"/>
          <w:szCs w:val="36"/>
        </w:rPr>
        <w:t>月</w:t>
      </w:r>
    </w:p>
    <w:p w:rsidR="00E94951" w:rsidRDefault="00E94951">
      <w:pPr>
        <w:rPr>
          <w:rFonts w:ascii="仿宋" w:eastAsia="仿宋" w:hAnsi="仿宋" w:cs="仿宋"/>
          <w:color w:val="000000" w:themeColor="text1"/>
        </w:rPr>
      </w:pPr>
    </w:p>
    <w:p w:rsidR="00E94951" w:rsidRDefault="00640CD1">
      <w:pPr>
        <w:rPr>
          <w:rFonts w:ascii="仿宋" w:eastAsia="仿宋" w:hAnsi="仿宋" w:cs="仿宋"/>
          <w:b/>
          <w:color w:val="000000" w:themeColor="text1"/>
          <w:sz w:val="32"/>
        </w:rPr>
      </w:pPr>
      <w:r>
        <w:rPr>
          <w:rFonts w:ascii="仿宋" w:eastAsia="仿宋" w:hAnsi="仿宋" w:cs="仿宋" w:hint="eastAsia"/>
          <w:b/>
          <w:color w:val="000000" w:themeColor="text1"/>
          <w:sz w:val="32"/>
        </w:rPr>
        <w:br w:type="page"/>
      </w:r>
    </w:p>
    <w:p w:rsidR="00E94951" w:rsidRDefault="00640CD1">
      <w:pPr>
        <w:spacing w:line="360" w:lineRule="auto"/>
        <w:jc w:val="center"/>
        <w:rPr>
          <w:rFonts w:ascii="仿宋" w:eastAsia="仿宋" w:hAnsi="仿宋" w:cs="仿宋"/>
          <w:b/>
          <w:color w:val="000000" w:themeColor="text1"/>
          <w:sz w:val="36"/>
        </w:rPr>
      </w:pPr>
      <w:r>
        <w:rPr>
          <w:rFonts w:ascii="仿宋" w:eastAsia="仿宋" w:hAnsi="仿宋" w:cs="仿宋" w:hint="eastAsia"/>
          <w:b/>
          <w:color w:val="000000" w:themeColor="text1"/>
          <w:sz w:val="36"/>
        </w:rPr>
        <w:lastRenderedPageBreak/>
        <w:t>电子交易说明</w:t>
      </w:r>
    </w:p>
    <w:p w:rsidR="00E94951" w:rsidRDefault="00E94951">
      <w:pPr>
        <w:spacing w:line="360" w:lineRule="auto"/>
        <w:jc w:val="center"/>
        <w:rPr>
          <w:rFonts w:ascii="仿宋" w:eastAsia="仿宋" w:hAnsi="仿宋" w:cs="仿宋"/>
          <w:b/>
          <w:color w:val="000000" w:themeColor="text1"/>
          <w:sz w:val="20"/>
          <w:szCs w:val="13"/>
        </w:rPr>
      </w:pP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电子交易：</w:t>
      </w:r>
      <w:r>
        <w:rPr>
          <w:rFonts w:ascii="仿宋" w:eastAsia="仿宋" w:hAnsi="仿宋" w:cs="仿宋" w:hint="eastAsia"/>
          <w:color w:val="000000" w:themeColor="text1"/>
          <w:sz w:val="24"/>
          <w:szCs w:val="24"/>
        </w:rPr>
        <w:t>本项目以数据电文形式，依托“浙商银行数智采购平台（</w:t>
      </w:r>
      <w:r>
        <w:rPr>
          <w:rFonts w:ascii="仿宋" w:eastAsia="仿宋" w:hAnsi="仿宋" w:cs="仿宋" w:hint="eastAsia"/>
          <w:color w:val="000000" w:themeColor="text1"/>
          <w:sz w:val="24"/>
        </w:rPr>
        <w:t>https://ccgp.szcgpt.czbank.com/</w:t>
      </w:r>
      <w:r>
        <w:rPr>
          <w:rFonts w:ascii="仿宋" w:eastAsia="仿宋" w:hAnsi="仿宋" w:cs="仿宋" w:hint="eastAsia"/>
          <w:color w:val="000000" w:themeColor="text1"/>
          <w:sz w:val="24"/>
          <w:szCs w:val="24"/>
        </w:rPr>
        <w:t>）”进行招投标活动，不接受纸质响应文件。</w:t>
      </w: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投标准备：</w:t>
      </w:r>
      <w:r>
        <w:rPr>
          <w:rFonts w:ascii="仿宋" w:eastAsia="仿宋" w:hAnsi="仿宋" w:cs="仿宋" w:hint="eastAsia"/>
          <w:color w:val="000000" w:themeColor="text1"/>
          <w:sz w:val="24"/>
          <w:szCs w:val="24"/>
        </w:rPr>
        <w:t>注册账号</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点击“供应商注册”，进行采购供应商资料填写；申领</w:t>
      </w:r>
      <w:r>
        <w:rPr>
          <w:rFonts w:ascii="仿宋" w:eastAsia="仿宋" w:hAnsi="仿宋" w:cs="仿宋" w:hint="eastAsia"/>
          <w:color w:val="000000" w:themeColor="text1"/>
          <w:sz w:val="24"/>
          <w:szCs w:val="24"/>
        </w:rPr>
        <w:t>CA</w:t>
      </w:r>
      <w:r>
        <w:rPr>
          <w:rFonts w:ascii="仿宋" w:eastAsia="仿宋" w:hAnsi="仿宋" w:cs="仿宋" w:hint="eastAsia"/>
          <w:color w:val="000000" w:themeColor="text1"/>
          <w:sz w:val="24"/>
          <w:szCs w:val="24"/>
        </w:rPr>
        <w:t>数字证书</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申领流程详见“</w:t>
      </w:r>
      <w:r>
        <w:rPr>
          <w:rFonts w:ascii="仿宋" w:eastAsia="仿宋" w:hAnsi="仿宋" w:cs="仿宋" w:hint="eastAsia"/>
          <w:color w:val="000000" w:themeColor="text1"/>
          <w:sz w:val="24"/>
        </w:rPr>
        <w:t>浙商银行数智采购平台</w:t>
      </w:r>
      <w:r>
        <w:rPr>
          <w:rFonts w:ascii="仿宋" w:eastAsia="仿宋" w:hAnsi="仿宋" w:cs="仿宋" w:hint="eastAsia"/>
          <w:color w:val="000000" w:themeColor="text1"/>
          <w:sz w:val="24"/>
        </w:rPr>
        <w:t>CA</w:t>
      </w:r>
      <w:r>
        <w:rPr>
          <w:rFonts w:ascii="仿宋" w:eastAsia="仿宋" w:hAnsi="仿宋" w:cs="仿宋" w:hint="eastAsia"/>
          <w:color w:val="000000" w:themeColor="text1"/>
          <w:sz w:val="24"/>
        </w:rPr>
        <w:t>申领使用操作手册</w:t>
      </w:r>
      <w:r>
        <w:rPr>
          <w:rFonts w:ascii="仿宋" w:eastAsia="仿宋" w:hAnsi="仿宋" w:cs="仿宋" w:hint="eastAsia"/>
          <w:color w:val="000000" w:themeColor="text1"/>
          <w:sz w:val="24"/>
          <w:szCs w:val="24"/>
        </w:rPr>
        <w:t>”；安装“</w:t>
      </w:r>
      <w:r>
        <w:rPr>
          <w:rFonts w:ascii="仿宋" w:eastAsia="仿宋" w:hAnsi="仿宋" w:cs="仿宋" w:hint="eastAsia"/>
          <w:color w:val="000000" w:themeColor="text1"/>
          <w:sz w:val="24"/>
        </w:rPr>
        <w:t>浙商银行数智采购投标客户端</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前往“</w:t>
      </w:r>
      <w:r>
        <w:rPr>
          <w:rFonts w:ascii="仿宋" w:eastAsia="仿宋" w:hAnsi="仿宋" w:cs="仿宋" w:hint="eastAsia"/>
          <w:color w:val="000000" w:themeColor="text1"/>
          <w:sz w:val="24"/>
        </w:rPr>
        <w:t>浙商银行数智采购平台</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帮助中心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资料下载</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rPr>
        <w:t>浙商银行数智采购投标客户端下载</w:t>
      </w:r>
      <w:r>
        <w:rPr>
          <w:rFonts w:ascii="仿宋" w:eastAsia="仿宋" w:hAnsi="仿宋" w:cs="仿宋" w:hint="eastAsia"/>
          <w:color w:val="000000" w:themeColor="text1"/>
          <w:sz w:val="24"/>
          <w:szCs w:val="24"/>
        </w:rPr>
        <w:t>”进行下载并安装。</w:t>
      </w: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招标</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磋商</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文件的获取：</w:t>
      </w:r>
      <w:r>
        <w:rPr>
          <w:rFonts w:ascii="仿宋" w:eastAsia="仿宋" w:hAnsi="仿宋" w:cs="仿宋" w:hint="eastAsia"/>
          <w:color w:val="000000" w:themeColor="text1"/>
          <w:sz w:val="24"/>
          <w:szCs w:val="24"/>
        </w:rPr>
        <w:t>使用账号登录或者使用</w:t>
      </w:r>
      <w:r>
        <w:rPr>
          <w:rFonts w:ascii="仿宋" w:eastAsia="仿宋" w:hAnsi="仿宋" w:cs="仿宋" w:hint="eastAsia"/>
          <w:color w:val="000000" w:themeColor="text1"/>
          <w:sz w:val="24"/>
          <w:szCs w:val="24"/>
        </w:rPr>
        <w:t>CA</w:t>
      </w:r>
      <w:r>
        <w:rPr>
          <w:rFonts w:ascii="仿宋" w:eastAsia="仿宋" w:hAnsi="仿宋" w:cs="仿宋" w:hint="eastAsia"/>
          <w:color w:val="000000" w:themeColor="text1"/>
          <w:sz w:val="24"/>
          <w:szCs w:val="24"/>
        </w:rPr>
        <w:t>登录浙商银行数智采购平台；进入“项目采购”应用，在获取采购文件菜单中选择项目，获取招标（磋商）文件。</w:t>
      </w: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投标</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响应</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文件的制作：</w:t>
      </w:r>
      <w:r>
        <w:rPr>
          <w:rFonts w:ascii="仿宋" w:eastAsia="仿宋" w:hAnsi="仿宋" w:cs="仿宋" w:hint="eastAsia"/>
          <w:color w:val="000000" w:themeColor="text1"/>
          <w:sz w:val="24"/>
          <w:szCs w:val="24"/>
        </w:rPr>
        <w:t>在“</w:t>
      </w:r>
      <w:r>
        <w:rPr>
          <w:rFonts w:ascii="仿宋" w:eastAsia="仿宋" w:hAnsi="仿宋" w:cs="仿宋" w:hint="eastAsia"/>
          <w:color w:val="000000" w:themeColor="text1"/>
          <w:sz w:val="24"/>
        </w:rPr>
        <w:t>浙商银行数智采购投标客户端</w:t>
      </w:r>
      <w:r>
        <w:rPr>
          <w:rFonts w:ascii="仿宋" w:eastAsia="仿宋" w:hAnsi="仿宋" w:cs="仿宋" w:hint="eastAsia"/>
          <w:color w:val="000000" w:themeColor="text1"/>
          <w:sz w:val="24"/>
          <w:szCs w:val="24"/>
        </w:rPr>
        <w:t>”中完成“填写基本信息”、“导入响应文件”、“标书关联”、“标书检查”、“电子签名”、“生成电子标书”等操作。</w:t>
      </w: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投标</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响应</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文件</w:t>
      </w:r>
      <w:r>
        <w:rPr>
          <w:rFonts w:ascii="仿宋" w:eastAsia="仿宋" w:hAnsi="仿宋" w:cs="仿宋" w:hint="eastAsia"/>
          <w:b/>
          <w:bCs/>
          <w:color w:val="000000" w:themeColor="text1"/>
          <w:sz w:val="24"/>
          <w:szCs w:val="24"/>
        </w:rPr>
        <w:t>的传输递交：</w:t>
      </w:r>
      <w:r>
        <w:rPr>
          <w:rFonts w:ascii="仿宋" w:eastAsia="仿宋" w:hAnsi="仿宋" w:cs="仿宋" w:hint="eastAsia"/>
          <w:color w:val="000000" w:themeColor="text1"/>
          <w:sz w:val="24"/>
          <w:szCs w:val="24"/>
        </w:rPr>
        <w:t>响应方在响应截止时间前将加密的响应文件上传至浙商银行数智采购平台，还可以在响应截止时间前半小时开标地点直接提交方式递交备份投标</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响应</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文件</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份至招标（磋商）文件规定的地点，备份响应文件的制作、存储、密封详见招标（磋商）文件。</w:t>
      </w: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投标</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响应</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文件的解密：</w:t>
      </w:r>
      <w:r>
        <w:rPr>
          <w:rFonts w:ascii="仿宋" w:eastAsia="仿宋" w:hAnsi="仿宋" w:cs="仿宋" w:hint="eastAsia"/>
          <w:color w:val="000000" w:themeColor="text1"/>
          <w:sz w:val="24"/>
          <w:szCs w:val="24"/>
        </w:rPr>
        <w:t>响应方按照平台提示和招标（磋商）文件的规定在半小时内完成在线解密。通过“浙商银行数智采购平台”上传递交的响应文件无法按时解密，响应供应商递交了备份响应文件的，以备份响应文件为依据，否则视为响应文件撤回。通过“浙商银行数智采购平台”上传递交的响应文件已</w:t>
      </w:r>
      <w:r>
        <w:rPr>
          <w:rFonts w:ascii="仿宋" w:eastAsia="仿宋" w:hAnsi="仿宋" w:cs="仿宋" w:hint="eastAsia"/>
          <w:color w:val="000000" w:themeColor="text1"/>
          <w:sz w:val="24"/>
          <w:szCs w:val="24"/>
        </w:rPr>
        <w:t>按时解密的，备份响应文件自动失效。响应方仅提交备份响应文件，没有在电子交易平台传输递交响应文件的，磋商响应无效。</w:t>
      </w:r>
    </w:p>
    <w:p w:rsidR="00E94951" w:rsidRDefault="00640CD1">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具体操作指南：</w:t>
      </w:r>
      <w:r>
        <w:rPr>
          <w:rFonts w:ascii="仿宋" w:eastAsia="仿宋" w:hAnsi="仿宋" w:cs="仿宋" w:hint="eastAsia"/>
          <w:color w:val="000000" w:themeColor="text1"/>
          <w:sz w:val="24"/>
          <w:szCs w:val="24"/>
        </w:rPr>
        <w:t>详见浙商银行数智采购平台“帮助中心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资料下载</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rPr>
        <w:t>浙商银行数智采购平台供应商操作手册</w:t>
      </w:r>
      <w:r>
        <w:rPr>
          <w:rFonts w:ascii="仿宋" w:eastAsia="仿宋" w:hAnsi="仿宋" w:cs="仿宋" w:hint="eastAsia"/>
          <w:color w:val="000000" w:themeColor="text1"/>
          <w:sz w:val="24"/>
          <w:szCs w:val="24"/>
        </w:rPr>
        <w:t>”。</w:t>
      </w:r>
    </w:p>
    <w:p w:rsidR="00E94951" w:rsidRDefault="00640CD1">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浙商银行数智采购平台</w:t>
      </w:r>
      <w:r>
        <w:rPr>
          <w:rFonts w:ascii="仿宋" w:eastAsia="仿宋" w:hAnsi="仿宋" w:cs="仿宋" w:hint="eastAsia"/>
          <w:b/>
          <w:bCs/>
          <w:color w:val="000000" w:themeColor="text1"/>
          <w:sz w:val="24"/>
          <w:szCs w:val="24"/>
        </w:rPr>
        <w:t>技术咨询电话：</w:t>
      </w:r>
      <w:r>
        <w:rPr>
          <w:rFonts w:ascii="仿宋" w:eastAsia="仿宋" w:hAnsi="仿宋" w:cs="仿宋" w:hint="eastAsia"/>
          <w:b/>
          <w:bCs/>
          <w:color w:val="000000" w:themeColor="text1"/>
          <w:sz w:val="24"/>
          <w:szCs w:val="24"/>
        </w:rPr>
        <w:t>95763</w:t>
      </w:r>
      <w:r>
        <w:rPr>
          <w:rFonts w:ascii="仿宋" w:eastAsia="仿宋" w:hAnsi="仿宋" w:cs="仿宋" w:hint="eastAsia"/>
          <w:b/>
          <w:bCs/>
          <w:color w:val="000000" w:themeColor="text1"/>
          <w:sz w:val="24"/>
          <w:szCs w:val="24"/>
        </w:rPr>
        <w:t>。</w:t>
      </w:r>
    </w:p>
    <w:p w:rsidR="00E94951" w:rsidRDefault="00640CD1">
      <w:pPr>
        <w:spacing w:line="480" w:lineRule="auto"/>
        <w:jc w:val="center"/>
        <w:rPr>
          <w:rFonts w:ascii="仿宋" w:eastAsia="仿宋" w:hAnsi="仿宋" w:cs="仿宋"/>
          <w:b/>
          <w:color w:val="000000" w:themeColor="text1"/>
          <w:sz w:val="32"/>
        </w:rPr>
      </w:pPr>
      <w:r>
        <w:rPr>
          <w:rFonts w:ascii="仿宋" w:eastAsia="仿宋" w:hAnsi="仿宋" w:cs="仿宋" w:hint="eastAsia"/>
          <w:b/>
          <w:color w:val="000000" w:themeColor="text1"/>
          <w:sz w:val="32"/>
        </w:rPr>
        <w:br w:type="page"/>
      </w:r>
      <w:r>
        <w:rPr>
          <w:rFonts w:ascii="仿宋" w:eastAsia="仿宋" w:hAnsi="仿宋" w:cs="仿宋" w:hint="eastAsia"/>
          <w:b/>
          <w:color w:val="000000" w:themeColor="text1"/>
          <w:sz w:val="32"/>
        </w:rPr>
        <w:lastRenderedPageBreak/>
        <w:t>目录</w:t>
      </w:r>
    </w:p>
    <w:p w:rsidR="00E94951" w:rsidRDefault="00E94951">
      <w:pPr>
        <w:spacing w:line="480" w:lineRule="auto"/>
        <w:outlineLvl w:val="0"/>
        <w:rPr>
          <w:rFonts w:ascii="仿宋" w:eastAsia="仿宋" w:hAnsi="仿宋" w:cs="仿宋"/>
          <w:color w:val="000000" w:themeColor="text1"/>
        </w:rPr>
      </w:pPr>
      <w:hyperlink w:anchor="_Toc454552080" w:history="1">
        <w:r w:rsidR="00640CD1">
          <w:rPr>
            <w:rFonts w:ascii="仿宋" w:eastAsia="仿宋" w:hAnsi="仿宋" w:cs="仿宋" w:hint="eastAsia"/>
            <w:b/>
            <w:color w:val="000000" w:themeColor="text1"/>
            <w:sz w:val="24"/>
            <w:szCs w:val="24"/>
          </w:rPr>
          <w:t>第一部分</w:t>
        </w:r>
        <w:r w:rsidR="00640CD1">
          <w:rPr>
            <w:rFonts w:ascii="仿宋" w:eastAsia="仿宋" w:hAnsi="仿宋" w:cs="仿宋" w:hint="eastAsia"/>
            <w:b/>
            <w:color w:val="000000" w:themeColor="text1"/>
            <w:sz w:val="24"/>
            <w:szCs w:val="24"/>
          </w:rPr>
          <w:t xml:space="preserve">  </w:t>
        </w:r>
        <w:r w:rsidR="00640CD1">
          <w:rPr>
            <w:rFonts w:ascii="仿宋" w:eastAsia="仿宋" w:hAnsi="仿宋" w:cs="仿宋" w:hint="eastAsia"/>
            <w:b/>
            <w:color w:val="000000" w:themeColor="text1"/>
            <w:sz w:val="24"/>
            <w:szCs w:val="24"/>
          </w:rPr>
          <w:t>竞争性磋商公</w:t>
        </w:r>
      </w:hyperlink>
      <w:r w:rsidR="00640CD1">
        <w:rPr>
          <w:rFonts w:ascii="仿宋" w:eastAsia="仿宋" w:hAnsi="仿宋" w:cs="仿宋" w:hint="eastAsia"/>
          <w:b/>
          <w:color w:val="000000" w:themeColor="text1"/>
          <w:sz w:val="24"/>
          <w:szCs w:val="24"/>
        </w:rPr>
        <w:t>告</w:t>
      </w:r>
    </w:p>
    <w:p w:rsidR="00E94951" w:rsidRDefault="00E94951">
      <w:pPr>
        <w:spacing w:line="480" w:lineRule="auto"/>
        <w:outlineLvl w:val="0"/>
        <w:rPr>
          <w:rFonts w:ascii="仿宋" w:eastAsia="仿宋" w:hAnsi="仿宋" w:cs="仿宋"/>
          <w:color w:val="000000" w:themeColor="text1"/>
        </w:rPr>
      </w:pPr>
      <w:hyperlink w:anchor="_Toc454552081" w:history="1">
        <w:r w:rsidR="00640CD1">
          <w:rPr>
            <w:rFonts w:ascii="仿宋" w:eastAsia="仿宋" w:hAnsi="仿宋" w:cs="仿宋" w:hint="eastAsia"/>
            <w:b/>
            <w:color w:val="000000" w:themeColor="text1"/>
            <w:sz w:val="24"/>
            <w:szCs w:val="24"/>
          </w:rPr>
          <w:t>第二部分</w:t>
        </w:r>
        <w:r w:rsidR="00640CD1">
          <w:rPr>
            <w:rFonts w:ascii="仿宋" w:eastAsia="仿宋" w:hAnsi="仿宋" w:cs="仿宋" w:hint="eastAsia"/>
            <w:b/>
            <w:color w:val="000000" w:themeColor="text1"/>
            <w:sz w:val="24"/>
            <w:szCs w:val="24"/>
          </w:rPr>
          <w:t xml:space="preserve">  </w:t>
        </w:r>
        <w:r w:rsidR="00640CD1">
          <w:rPr>
            <w:rFonts w:ascii="仿宋" w:eastAsia="仿宋" w:hAnsi="仿宋" w:cs="仿宋" w:hint="eastAsia"/>
            <w:b/>
            <w:color w:val="000000" w:themeColor="text1"/>
            <w:sz w:val="24"/>
            <w:szCs w:val="24"/>
          </w:rPr>
          <w:t>供应商须知</w:t>
        </w:r>
      </w:hyperlink>
    </w:p>
    <w:p w:rsidR="00E94951" w:rsidRDefault="00E94951">
      <w:pPr>
        <w:spacing w:line="480" w:lineRule="auto"/>
        <w:outlineLvl w:val="0"/>
        <w:rPr>
          <w:rFonts w:ascii="仿宋" w:eastAsia="仿宋" w:hAnsi="仿宋" w:cs="仿宋"/>
          <w:color w:val="000000" w:themeColor="text1"/>
        </w:rPr>
      </w:pPr>
      <w:hyperlink w:anchor="_Toc454552088" w:history="1">
        <w:r w:rsidR="00640CD1">
          <w:rPr>
            <w:rFonts w:ascii="仿宋" w:eastAsia="仿宋" w:hAnsi="仿宋" w:cs="仿宋" w:hint="eastAsia"/>
            <w:b/>
            <w:color w:val="000000" w:themeColor="text1"/>
            <w:sz w:val="24"/>
            <w:szCs w:val="24"/>
          </w:rPr>
          <w:t>第三部分</w:t>
        </w:r>
        <w:r w:rsidR="00640CD1">
          <w:rPr>
            <w:rFonts w:ascii="仿宋" w:eastAsia="仿宋" w:hAnsi="仿宋" w:cs="仿宋" w:hint="eastAsia"/>
            <w:b/>
            <w:color w:val="000000" w:themeColor="text1"/>
            <w:sz w:val="24"/>
            <w:szCs w:val="24"/>
          </w:rPr>
          <w:t xml:space="preserve">  </w:t>
        </w:r>
        <w:r w:rsidR="00640CD1">
          <w:rPr>
            <w:rFonts w:ascii="仿宋" w:eastAsia="仿宋" w:hAnsi="仿宋" w:cs="仿宋" w:hint="eastAsia"/>
            <w:b/>
            <w:color w:val="000000" w:themeColor="text1"/>
            <w:sz w:val="24"/>
            <w:szCs w:val="24"/>
          </w:rPr>
          <w:t>项目需求</w:t>
        </w:r>
      </w:hyperlink>
    </w:p>
    <w:p w:rsidR="00E94951" w:rsidRDefault="00640CD1">
      <w:pPr>
        <w:spacing w:line="480" w:lineRule="auto"/>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第四部分</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合同主要条款</w:t>
      </w:r>
    </w:p>
    <w:p w:rsidR="00E94951" w:rsidRDefault="00640CD1">
      <w:pPr>
        <w:spacing w:line="480" w:lineRule="auto"/>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第五部分</w:t>
      </w:r>
      <w:r>
        <w:rPr>
          <w:rFonts w:ascii="仿宋" w:eastAsia="仿宋" w:hAnsi="仿宋" w:cs="仿宋" w:hint="eastAsia"/>
          <w:b/>
          <w:color w:val="000000" w:themeColor="text1"/>
          <w:sz w:val="24"/>
          <w:szCs w:val="24"/>
        </w:rPr>
        <w:t xml:space="preserve">  </w:t>
      </w:r>
      <w:r>
        <w:rPr>
          <w:rFonts w:ascii="仿宋" w:eastAsia="仿宋" w:hAnsi="仿宋" w:cs="仿宋" w:hint="eastAsia"/>
          <w:b/>
          <w:color w:val="000000" w:themeColor="text1"/>
          <w:sz w:val="24"/>
          <w:szCs w:val="24"/>
        </w:rPr>
        <w:t>附件：供应商响应格式</w:t>
      </w:r>
      <w:r>
        <w:rPr>
          <w:rFonts w:ascii="仿宋" w:eastAsia="仿宋" w:hAnsi="仿宋" w:cs="仿宋" w:hint="eastAsia"/>
          <w:b/>
          <w:color w:val="000000" w:themeColor="text1"/>
          <w:sz w:val="24"/>
          <w:szCs w:val="24"/>
        </w:rPr>
        <w:t xml:space="preserve"> </w:t>
      </w:r>
    </w:p>
    <w:p w:rsidR="00E94951" w:rsidRDefault="00640CD1">
      <w:pPr>
        <w:spacing w:before="10" w:after="156"/>
        <w:ind w:leftChars="50" w:left="105" w:firstLineChars="100" w:firstLine="241"/>
        <w:jc w:val="center"/>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br w:type="page"/>
      </w:r>
      <w:r>
        <w:rPr>
          <w:rFonts w:ascii="仿宋" w:eastAsia="仿宋" w:hAnsi="仿宋" w:cs="仿宋" w:hint="eastAsia"/>
          <w:b/>
          <w:color w:val="000000" w:themeColor="text1"/>
          <w:sz w:val="28"/>
          <w:szCs w:val="28"/>
        </w:rPr>
        <w:lastRenderedPageBreak/>
        <w:t>第一部分</w:t>
      </w:r>
      <w:r>
        <w:rPr>
          <w:rFonts w:ascii="仿宋" w:eastAsia="仿宋" w:hAnsi="仿宋" w:cs="仿宋" w:hint="eastAsia"/>
          <w:b/>
          <w:color w:val="000000" w:themeColor="text1"/>
          <w:sz w:val="28"/>
          <w:szCs w:val="28"/>
        </w:rPr>
        <w:t xml:space="preserve">  </w:t>
      </w:r>
      <w:r>
        <w:rPr>
          <w:rFonts w:ascii="仿宋" w:eastAsia="仿宋" w:hAnsi="仿宋" w:cs="仿宋" w:hint="eastAsia"/>
          <w:b/>
          <w:color w:val="000000" w:themeColor="text1"/>
          <w:sz w:val="28"/>
          <w:szCs w:val="28"/>
        </w:rPr>
        <w:t>竞争性磋商公告</w:t>
      </w:r>
    </w:p>
    <w:p w:rsidR="00E94951" w:rsidRDefault="00640CD1">
      <w:pPr>
        <w:pStyle w:val="af0"/>
        <w:snapToGrid/>
        <w:spacing w:after="0" w:line="360" w:lineRule="auto"/>
        <w:ind w:firstLine="396"/>
        <w:rPr>
          <w:rFonts w:ascii="仿宋" w:eastAsia="仿宋" w:hAnsi="仿宋" w:cs="仿宋"/>
          <w:color w:val="000000" w:themeColor="text1"/>
          <w:spacing w:val="-6"/>
          <w:sz w:val="21"/>
          <w:szCs w:val="21"/>
        </w:rPr>
      </w:pPr>
      <w:r>
        <w:rPr>
          <w:rFonts w:ascii="仿宋" w:eastAsia="仿宋" w:hAnsi="仿宋" w:cs="仿宋" w:hint="eastAsia"/>
          <w:color w:val="000000" w:themeColor="text1"/>
          <w:spacing w:val="-6"/>
          <w:sz w:val="21"/>
          <w:szCs w:val="21"/>
        </w:rPr>
        <w:t>浙商银行股份有限公司就新建网银助手客户端及后台管理系统进行竞争性磋商，欢迎国内合格的供应商积极参加。</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一、项目编号：</w:t>
      </w:r>
      <w:r>
        <w:rPr>
          <w:rFonts w:ascii="仿宋" w:eastAsia="仿宋" w:hAnsi="仿宋" w:cs="仿宋" w:hint="eastAsia"/>
          <w:color w:val="000000" w:themeColor="text1"/>
          <w:spacing w:val="-6"/>
          <w:szCs w:val="21"/>
        </w:rPr>
        <w:t>ZHJC2024GLJCKGGKb114</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二、项目内容：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711"/>
        <w:gridCol w:w="707"/>
        <w:gridCol w:w="2886"/>
      </w:tblGrid>
      <w:tr w:rsidR="00E94951">
        <w:trPr>
          <w:trHeight w:val="506"/>
          <w:jc w:val="center"/>
        </w:trPr>
        <w:tc>
          <w:tcPr>
            <w:tcW w:w="2475" w:type="pct"/>
            <w:vAlign w:val="center"/>
          </w:tcPr>
          <w:p w:rsidR="00E94951" w:rsidRDefault="00640CD1">
            <w:pPr>
              <w:spacing w:line="360" w:lineRule="auto"/>
              <w:jc w:val="center"/>
              <w:rPr>
                <w:rFonts w:ascii="仿宋" w:eastAsia="仿宋" w:hAnsi="仿宋" w:cs="宋体"/>
                <w:b/>
                <w:bCs/>
                <w:szCs w:val="21"/>
              </w:rPr>
            </w:pPr>
            <w:r>
              <w:rPr>
                <w:rFonts w:ascii="仿宋" w:eastAsia="仿宋" w:hAnsi="仿宋" w:cs="宋体" w:hint="eastAsia"/>
                <w:b/>
                <w:bCs/>
                <w:szCs w:val="21"/>
              </w:rPr>
              <w:t>项目名称</w:t>
            </w:r>
          </w:p>
        </w:tc>
        <w:tc>
          <w:tcPr>
            <w:tcW w:w="417" w:type="pct"/>
            <w:vAlign w:val="center"/>
          </w:tcPr>
          <w:p w:rsidR="00E94951" w:rsidRDefault="00640CD1">
            <w:pPr>
              <w:spacing w:line="360" w:lineRule="auto"/>
              <w:jc w:val="center"/>
              <w:rPr>
                <w:rFonts w:ascii="仿宋" w:eastAsia="仿宋" w:hAnsi="仿宋" w:cs="宋体"/>
                <w:b/>
                <w:bCs/>
                <w:szCs w:val="21"/>
              </w:rPr>
            </w:pPr>
            <w:r>
              <w:rPr>
                <w:rFonts w:ascii="仿宋" w:eastAsia="仿宋" w:hAnsi="仿宋" w:cs="宋体" w:hint="eastAsia"/>
                <w:b/>
                <w:bCs/>
                <w:szCs w:val="21"/>
              </w:rPr>
              <w:t>数量</w:t>
            </w:r>
          </w:p>
        </w:tc>
        <w:tc>
          <w:tcPr>
            <w:tcW w:w="415" w:type="pct"/>
            <w:vAlign w:val="center"/>
          </w:tcPr>
          <w:p w:rsidR="00E94951" w:rsidRDefault="00640CD1">
            <w:pPr>
              <w:spacing w:line="360" w:lineRule="auto"/>
              <w:jc w:val="center"/>
              <w:rPr>
                <w:rFonts w:ascii="仿宋" w:eastAsia="仿宋" w:hAnsi="仿宋" w:cs="宋体"/>
                <w:b/>
                <w:bCs/>
                <w:szCs w:val="21"/>
              </w:rPr>
            </w:pPr>
            <w:r>
              <w:rPr>
                <w:rFonts w:ascii="仿宋" w:eastAsia="仿宋" w:hAnsi="仿宋" w:cs="宋体" w:hint="eastAsia"/>
                <w:b/>
                <w:bCs/>
                <w:szCs w:val="21"/>
              </w:rPr>
              <w:t>单位</w:t>
            </w:r>
          </w:p>
        </w:tc>
        <w:tc>
          <w:tcPr>
            <w:tcW w:w="1693" w:type="pct"/>
            <w:vAlign w:val="center"/>
          </w:tcPr>
          <w:p w:rsidR="00E94951" w:rsidRDefault="00640CD1">
            <w:pPr>
              <w:spacing w:line="360" w:lineRule="auto"/>
              <w:jc w:val="center"/>
              <w:rPr>
                <w:rFonts w:ascii="仿宋" w:eastAsia="仿宋" w:hAnsi="仿宋" w:cs="宋体"/>
                <w:b/>
                <w:bCs/>
                <w:szCs w:val="21"/>
              </w:rPr>
            </w:pPr>
            <w:r>
              <w:rPr>
                <w:rFonts w:ascii="仿宋" w:eastAsia="仿宋" w:hAnsi="仿宋" w:cs="宋体" w:hint="eastAsia"/>
                <w:b/>
                <w:bCs/>
                <w:szCs w:val="21"/>
              </w:rPr>
              <w:t>说明</w:t>
            </w:r>
          </w:p>
        </w:tc>
      </w:tr>
      <w:tr w:rsidR="00E94951">
        <w:trPr>
          <w:trHeight w:val="940"/>
          <w:jc w:val="center"/>
        </w:trPr>
        <w:tc>
          <w:tcPr>
            <w:tcW w:w="2475" w:type="pct"/>
            <w:vAlign w:val="center"/>
          </w:tcPr>
          <w:p w:rsidR="00E94951" w:rsidRDefault="00640CD1">
            <w:pPr>
              <w:spacing w:line="360" w:lineRule="auto"/>
              <w:jc w:val="center"/>
              <w:rPr>
                <w:rFonts w:ascii="仿宋" w:eastAsia="仿宋" w:hAnsi="仿宋" w:cs="宋体"/>
                <w:szCs w:val="21"/>
              </w:rPr>
            </w:pPr>
            <w:r>
              <w:rPr>
                <w:rFonts w:ascii="仿宋" w:eastAsia="仿宋" w:hAnsi="仿宋" w:cs="宋体" w:hint="eastAsia"/>
                <w:bCs/>
                <w:szCs w:val="21"/>
              </w:rPr>
              <w:t>新建网银助手客户端及后台管理系统</w:t>
            </w:r>
          </w:p>
        </w:tc>
        <w:tc>
          <w:tcPr>
            <w:tcW w:w="417" w:type="pct"/>
            <w:vAlign w:val="center"/>
          </w:tcPr>
          <w:p w:rsidR="00E94951" w:rsidRDefault="00640CD1">
            <w:pPr>
              <w:spacing w:line="360" w:lineRule="auto"/>
              <w:jc w:val="center"/>
              <w:rPr>
                <w:rFonts w:ascii="仿宋" w:eastAsia="仿宋" w:hAnsi="仿宋" w:cs="宋体"/>
                <w:szCs w:val="21"/>
              </w:rPr>
            </w:pPr>
            <w:r>
              <w:rPr>
                <w:rFonts w:ascii="仿宋" w:eastAsia="仿宋" w:hAnsi="仿宋" w:cs="宋体" w:hint="eastAsia"/>
                <w:szCs w:val="21"/>
              </w:rPr>
              <w:t>1</w:t>
            </w:r>
          </w:p>
        </w:tc>
        <w:tc>
          <w:tcPr>
            <w:tcW w:w="415" w:type="pct"/>
            <w:vAlign w:val="center"/>
          </w:tcPr>
          <w:p w:rsidR="00E94951" w:rsidRDefault="00640CD1">
            <w:pPr>
              <w:spacing w:line="360" w:lineRule="auto"/>
              <w:jc w:val="center"/>
              <w:rPr>
                <w:rFonts w:ascii="仿宋" w:eastAsia="仿宋" w:hAnsi="仿宋" w:cs="宋体"/>
                <w:szCs w:val="21"/>
              </w:rPr>
            </w:pPr>
            <w:r>
              <w:rPr>
                <w:rFonts w:ascii="仿宋" w:eastAsia="仿宋" w:hAnsi="仿宋" w:cs="宋体" w:hint="eastAsia"/>
                <w:szCs w:val="21"/>
              </w:rPr>
              <w:t>项</w:t>
            </w:r>
          </w:p>
        </w:tc>
        <w:tc>
          <w:tcPr>
            <w:tcW w:w="1693" w:type="pct"/>
            <w:vAlign w:val="center"/>
          </w:tcPr>
          <w:p w:rsidR="00E94951" w:rsidRDefault="00640CD1">
            <w:pPr>
              <w:spacing w:line="360" w:lineRule="auto"/>
              <w:jc w:val="center"/>
              <w:rPr>
                <w:rFonts w:ascii="仿宋" w:eastAsia="仿宋" w:hAnsi="仿宋" w:cs="宋体"/>
                <w:szCs w:val="21"/>
              </w:rPr>
            </w:pPr>
            <w:r>
              <w:rPr>
                <w:rFonts w:ascii="仿宋" w:eastAsia="仿宋" w:hAnsi="仿宋" w:cs="宋体" w:hint="eastAsia"/>
                <w:bCs/>
                <w:szCs w:val="21"/>
              </w:rPr>
              <w:t>本次项目成交一家供应商</w:t>
            </w:r>
          </w:p>
        </w:tc>
      </w:tr>
    </w:tbl>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三、采购方式：竞争性磋商</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四、供应商的资格要求：</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）具有独立承担民事责任的能力；</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）参加采购活动前三年内（</w:t>
      </w:r>
      <w:r>
        <w:rPr>
          <w:rFonts w:ascii="仿宋" w:eastAsia="仿宋" w:hAnsi="仿宋" w:cs="仿宋" w:hint="eastAsia"/>
          <w:color w:val="000000" w:themeColor="text1"/>
        </w:rPr>
        <w:t>2022</w:t>
      </w:r>
      <w:r>
        <w:rPr>
          <w:rFonts w:ascii="仿宋" w:eastAsia="仿宋" w:hAnsi="仿宋" w:cs="仿宋" w:hint="eastAsia"/>
          <w:color w:val="000000" w:themeColor="text1"/>
        </w:rPr>
        <w:t>年</w:t>
      </w:r>
      <w:r>
        <w:rPr>
          <w:rFonts w:ascii="仿宋" w:eastAsia="仿宋" w:hAnsi="仿宋" w:cs="仿宋" w:hint="eastAsia"/>
          <w:color w:val="000000" w:themeColor="text1"/>
        </w:rPr>
        <w:t>1</w:t>
      </w:r>
      <w:r>
        <w:rPr>
          <w:rFonts w:ascii="仿宋" w:eastAsia="仿宋" w:hAnsi="仿宋" w:cs="仿宋" w:hint="eastAsia"/>
          <w:color w:val="000000" w:themeColor="text1"/>
        </w:rPr>
        <w:t>月至今），在经营活动中没有重大违法记录；</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）提供供应商诚信经营和诚信履约承诺书；</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）供应商须为</w:t>
      </w:r>
      <w:r>
        <w:rPr>
          <w:rFonts w:ascii="仿宋" w:eastAsia="仿宋" w:hAnsi="仿宋" w:cs="仿宋" w:hint="eastAsia"/>
          <w:color w:val="000000" w:themeColor="text1"/>
        </w:rPr>
        <w:t>响应</w:t>
      </w:r>
      <w:r>
        <w:rPr>
          <w:rFonts w:ascii="仿宋" w:eastAsia="仿宋" w:hAnsi="仿宋" w:cs="仿宋" w:hint="eastAsia"/>
          <w:color w:val="000000" w:themeColor="text1"/>
        </w:rPr>
        <w:t>产品的原厂商（提供</w:t>
      </w:r>
      <w:r>
        <w:rPr>
          <w:rFonts w:ascii="仿宋" w:eastAsia="仿宋" w:hAnsi="仿宋" w:cs="仿宋" w:hint="eastAsia"/>
          <w:color w:val="000000" w:themeColor="text1"/>
        </w:rPr>
        <w:t>响应</w:t>
      </w:r>
      <w:r>
        <w:rPr>
          <w:rFonts w:ascii="仿宋" w:eastAsia="仿宋" w:hAnsi="仿宋" w:cs="仿宋" w:hint="eastAsia"/>
          <w:color w:val="000000" w:themeColor="text1"/>
        </w:rPr>
        <w:t>产品为原厂的承诺函并加盖公章）</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）供应商</w:t>
      </w:r>
      <w:r>
        <w:rPr>
          <w:rFonts w:ascii="仿宋" w:eastAsia="仿宋" w:hAnsi="仿宋" w:cs="仿宋" w:hint="eastAsia"/>
          <w:color w:val="000000" w:themeColor="text1"/>
        </w:rPr>
        <w:t>2021</w:t>
      </w:r>
      <w:r>
        <w:rPr>
          <w:rFonts w:ascii="仿宋" w:eastAsia="仿宋" w:hAnsi="仿宋" w:cs="仿宋" w:hint="eastAsia"/>
          <w:color w:val="000000" w:themeColor="text1"/>
        </w:rPr>
        <w:t>年</w:t>
      </w:r>
      <w:r>
        <w:rPr>
          <w:rFonts w:ascii="仿宋" w:eastAsia="仿宋" w:hAnsi="仿宋" w:cs="仿宋" w:hint="eastAsia"/>
          <w:color w:val="000000" w:themeColor="text1"/>
        </w:rPr>
        <w:t>1</w:t>
      </w:r>
      <w:r>
        <w:rPr>
          <w:rFonts w:ascii="仿宋" w:eastAsia="仿宋" w:hAnsi="仿宋" w:cs="仿宋" w:hint="eastAsia"/>
          <w:color w:val="000000" w:themeColor="text1"/>
        </w:rPr>
        <w:t>月</w:t>
      </w:r>
      <w:r>
        <w:rPr>
          <w:rFonts w:ascii="仿宋" w:eastAsia="仿宋" w:hAnsi="仿宋" w:cs="仿宋" w:hint="eastAsia"/>
          <w:color w:val="000000" w:themeColor="text1"/>
        </w:rPr>
        <w:t>1</w:t>
      </w:r>
      <w:r>
        <w:rPr>
          <w:rFonts w:ascii="仿宋" w:eastAsia="仿宋" w:hAnsi="仿宋" w:cs="仿宋" w:hint="eastAsia"/>
          <w:color w:val="000000" w:themeColor="text1"/>
        </w:rPr>
        <w:t>日以来（以合同签订时间为准）至少一个网银助手客户端产品上线运营成功的银行项目案例，须提供验收报告及合同复印件（合同中须含基于</w:t>
      </w:r>
      <w:r>
        <w:rPr>
          <w:rFonts w:ascii="仿宋" w:eastAsia="仿宋" w:hAnsi="仿宋" w:cs="仿宋" w:hint="eastAsia"/>
          <w:color w:val="000000" w:themeColor="text1"/>
        </w:rPr>
        <w:t>cef</w:t>
      </w:r>
      <w:r>
        <w:rPr>
          <w:rFonts w:ascii="仿宋" w:eastAsia="仿宋" w:hAnsi="仿宋" w:cs="仿宋" w:hint="eastAsia"/>
          <w:color w:val="000000" w:themeColor="text1"/>
        </w:rPr>
        <w:t>内核的安全浏览器客户端产品内容）并加盖公章</w:t>
      </w:r>
      <w:r>
        <w:rPr>
          <w:rFonts w:ascii="仿宋" w:eastAsia="仿宋" w:hAnsi="仿宋" w:cs="仿宋" w:hint="eastAsia"/>
          <w:color w:val="000000" w:themeColor="text1"/>
        </w:rPr>
        <w:t>;</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 xml:space="preserve">6) </w:t>
      </w:r>
      <w:r>
        <w:rPr>
          <w:rFonts w:ascii="仿宋" w:eastAsia="仿宋" w:hAnsi="仿宋" w:cs="仿宋" w:hint="eastAsia"/>
          <w:color w:val="000000" w:themeColor="text1"/>
        </w:rPr>
        <w:t>供应商须参加采购人组织的</w:t>
      </w:r>
      <w:r>
        <w:rPr>
          <w:rFonts w:ascii="仿宋" w:eastAsia="仿宋" w:hAnsi="仿宋" w:cs="仿宋" w:hint="eastAsia"/>
          <w:color w:val="000000" w:themeColor="text1"/>
        </w:rPr>
        <w:t>POC</w:t>
      </w:r>
      <w:r>
        <w:rPr>
          <w:rFonts w:ascii="仿宋" w:eastAsia="仿宋" w:hAnsi="仿宋" w:cs="仿宋" w:hint="eastAsia"/>
          <w:color w:val="000000" w:themeColor="text1"/>
        </w:rPr>
        <w:t>测试，如拒绝参加，视为自动放弃本次投标资格。</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）本项目不接受联合体参与磋商，且不允许转包分包；</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）法律、行政法规规定的其他条件。</w:t>
      </w:r>
    </w:p>
    <w:p w:rsidR="00E94951" w:rsidRDefault="00640CD1">
      <w:pPr>
        <w:spacing w:line="360" w:lineRule="auto"/>
        <w:rPr>
          <w:rFonts w:ascii="仿宋" w:eastAsia="仿宋" w:hAnsi="仿宋" w:cs="仿宋"/>
          <w:color w:val="000000" w:themeColor="text1"/>
        </w:rPr>
      </w:pPr>
      <w:r>
        <w:rPr>
          <w:rFonts w:ascii="仿宋" w:eastAsia="仿宋" w:hAnsi="仿宋" w:cs="仿宋" w:hint="eastAsia"/>
          <w:color w:val="000000" w:themeColor="text1"/>
        </w:rPr>
        <w:t>备注：采购人将对供应商所投产品或服务进行前期</w:t>
      </w:r>
      <w:r>
        <w:rPr>
          <w:rFonts w:ascii="仿宋" w:eastAsia="仿宋" w:hAnsi="仿宋" w:cs="仿宋" w:hint="eastAsia"/>
          <w:color w:val="000000" w:themeColor="text1"/>
        </w:rPr>
        <w:t>POC</w:t>
      </w:r>
      <w:r>
        <w:rPr>
          <w:rFonts w:ascii="仿宋" w:eastAsia="仿宋" w:hAnsi="仿宋" w:cs="仿宋" w:hint="eastAsia"/>
          <w:color w:val="000000" w:themeColor="text1"/>
        </w:rPr>
        <w:t>测试，请供应商</w:t>
      </w:r>
      <w:r>
        <w:rPr>
          <w:rFonts w:ascii="仿宋" w:eastAsia="仿宋" w:hAnsi="仿宋" w:cs="仿宋" w:hint="eastAsia"/>
          <w:color w:val="000000" w:themeColor="text1"/>
        </w:rPr>
        <w:t>2025</w:t>
      </w:r>
      <w:r>
        <w:rPr>
          <w:rFonts w:ascii="仿宋" w:eastAsia="仿宋" w:hAnsi="仿宋" w:cs="仿宋" w:hint="eastAsia"/>
          <w:color w:val="000000" w:themeColor="text1"/>
        </w:rPr>
        <w:t>年</w:t>
      </w:r>
      <w:r>
        <w:rPr>
          <w:rFonts w:ascii="仿宋" w:eastAsia="仿宋" w:hAnsi="仿宋" w:cs="仿宋" w:hint="eastAsia"/>
          <w:color w:val="000000" w:themeColor="text1"/>
        </w:rPr>
        <w:t>1</w:t>
      </w:r>
      <w:r>
        <w:rPr>
          <w:rFonts w:ascii="仿宋" w:eastAsia="仿宋" w:hAnsi="仿宋" w:cs="仿宋" w:hint="eastAsia"/>
          <w:color w:val="000000" w:themeColor="text1"/>
        </w:rPr>
        <w:t>月</w:t>
      </w:r>
      <w:r w:rsidR="006A411A">
        <w:rPr>
          <w:rFonts w:ascii="仿宋" w:eastAsia="仿宋" w:hAnsi="仿宋" w:cs="仿宋" w:hint="eastAsia"/>
          <w:color w:val="000000" w:themeColor="text1"/>
        </w:rPr>
        <w:t>13</w:t>
      </w:r>
      <w:r>
        <w:rPr>
          <w:rFonts w:ascii="仿宋" w:eastAsia="仿宋" w:hAnsi="仿宋" w:cs="仿宋" w:hint="eastAsia"/>
          <w:color w:val="000000" w:themeColor="text1"/>
        </w:rPr>
        <w:t>日下午</w:t>
      </w:r>
      <w:r>
        <w:rPr>
          <w:rFonts w:ascii="仿宋" w:eastAsia="仿宋" w:hAnsi="仿宋" w:cs="仿宋" w:hint="eastAsia"/>
          <w:color w:val="000000" w:themeColor="text1"/>
        </w:rPr>
        <w:t>17:00</w:t>
      </w:r>
      <w:r>
        <w:rPr>
          <w:rFonts w:ascii="仿宋" w:eastAsia="仿宋" w:hAnsi="仿宋" w:cs="仿宋" w:hint="eastAsia"/>
          <w:color w:val="000000" w:themeColor="text1"/>
        </w:rPr>
        <w:t>（预约测试截止时间）通过联系邮箱与测试联系人预约，吴俊鑫</w:t>
      </w:r>
      <w:r>
        <w:rPr>
          <w:rFonts w:ascii="仿宋" w:eastAsia="仿宋" w:hAnsi="仿宋" w:cs="仿宋" w:hint="eastAsia"/>
          <w:color w:val="000000" w:themeColor="text1"/>
        </w:rPr>
        <w:t>,wujunxin@czbank.com</w:t>
      </w:r>
      <w:r>
        <w:rPr>
          <w:rFonts w:ascii="仿宋" w:eastAsia="仿宋" w:hAnsi="仿宋" w:cs="仿宋" w:hint="eastAsia"/>
          <w:color w:val="000000" w:themeColor="text1"/>
        </w:rPr>
        <w:t>。根据预约时间提供测试所需的配置环境、</w:t>
      </w:r>
      <w:r>
        <w:rPr>
          <w:rFonts w:ascii="仿宋" w:eastAsia="仿宋" w:hAnsi="仿宋" w:cs="仿宋" w:hint="eastAsia"/>
          <w:color w:val="000000" w:themeColor="text1"/>
        </w:rPr>
        <w:t>POC</w:t>
      </w:r>
      <w:r>
        <w:rPr>
          <w:rFonts w:ascii="仿宋" w:eastAsia="仿宋" w:hAnsi="仿宋" w:cs="仿宋" w:hint="eastAsia"/>
          <w:color w:val="000000" w:themeColor="text1"/>
        </w:rPr>
        <w:t>测试操作手册</w:t>
      </w:r>
      <w:r>
        <w:rPr>
          <w:rFonts w:ascii="仿宋" w:eastAsia="仿宋" w:hAnsi="仿宋" w:cs="仿宋" w:hint="eastAsia"/>
          <w:color w:val="000000" w:themeColor="text1"/>
        </w:rPr>
        <w:t>,</w:t>
      </w:r>
      <w:r>
        <w:rPr>
          <w:rFonts w:ascii="仿宋" w:eastAsia="仿宋" w:hAnsi="仿宋" w:cs="仿宋" w:hint="eastAsia"/>
          <w:color w:val="000000" w:themeColor="text1"/>
        </w:rPr>
        <w:t>同时指定授权人员作为测试对接人（需提供经供应商盖章的《</w:t>
      </w:r>
      <w:r>
        <w:rPr>
          <w:rFonts w:ascii="仿宋" w:eastAsia="仿宋" w:hAnsi="仿宋" w:cs="仿宋" w:hint="eastAsia"/>
          <w:color w:val="000000" w:themeColor="text1"/>
        </w:rPr>
        <w:t>POC</w:t>
      </w:r>
      <w:r>
        <w:rPr>
          <w:rFonts w:ascii="仿宋" w:eastAsia="仿宋" w:hAnsi="仿宋" w:cs="仿宋" w:hint="eastAsia"/>
          <w:color w:val="000000" w:themeColor="text1"/>
        </w:rPr>
        <w:t>测试结果确认授权委托书》，格式详见招标文件附件），</w:t>
      </w:r>
      <w:r>
        <w:rPr>
          <w:rFonts w:ascii="仿宋" w:eastAsia="仿宋" w:hAnsi="仿宋" w:cs="仿宋" w:hint="eastAsia"/>
          <w:color w:val="000000" w:themeColor="text1"/>
        </w:rPr>
        <w:t>POC</w:t>
      </w:r>
      <w:r>
        <w:rPr>
          <w:rFonts w:ascii="仿宋" w:eastAsia="仿宋" w:hAnsi="仿宋" w:cs="仿宋" w:hint="eastAsia"/>
          <w:color w:val="000000" w:themeColor="text1"/>
        </w:rPr>
        <w:t>测试的实施由采购人和供应商代表共同进行，双方需对测试结果</w:t>
      </w:r>
      <w:r>
        <w:rPr>
          <w:rFonts w:ascii="仿宋" w:eastAsia="仿宋" w:hAnsi="仿宋" w:cs="仿宋" w:hint="eastAsia"/>
          <w:color w:val="000000" w:themeColor="text1"/>
        </w:rPr>
        <w:t>确认负责，并在测试报告签字确认，</w:t>
      </w:r>
      <w:r>
        <w:rPr>
          <w:rFonts w:ascii="仿宋" w:eastAsia="仿宋" w:hAnsi="仿宋" w:cs="仿宋" w:hint="eastAsia"/>
          <w:color w:val="000000" w:themeColor="text1"/>
        </w:rPr>
        <w:t>POC</w:t>
      </w:r>
      <w:r>
        <w:rPr>
          <w:rFonts w:ascii="仿宋" w:eastAsia="仿宋" w:hAnsi="仿宋" w:cs="仿宋" w:hint="eastAsia"/>
          <w:color w:val="000000" w:themeColor="text1"/>
        </w:rPr>
        <w:t>测试报告需保密。</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五、获取竞争性磋商文件的时间期限、地点、方式：</w:t>
      </w:r>
    </w:p>
    <w:p w:rsidR="00E94951" w:rsidRDefault="00640CD1">
      <w:pPr>
        <w:wordWrap w:val="0"/>
        <w:autoSpaceDE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时间：</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至</w:t>
      </w:r>
      <w:r>
        <w:rPr>
          <w:rFonts w:ascii="仿宋" w:eastAsia="仿宋" w:hAnsi="仿宋" w:cs="仿宋" w:hint="eastAsia"/>
          <w:color w:val="000000" w:themeColor="text1"/>
          <w:szCs w:val="21"/>
        </w:rPr>
        <w:t>2025</w:t>
      </w:r>
      <w:r>
        <w:rPr>
          <w:rFonts w:ascii="仿宋" w:eastAsia="仿宋" w:hAnsi="仿宋" w:cs="仿宋" w:hint="eastAsia"/>
          <w:color w:val="000000" w:themeColor="text1"/>
          <w:szCs w:val="21"/>
        </w:rPr>
        <w:t>年</w:t>
      </w:r>
      <w:r w:rsidR="006A411A">
        <w:rPr>
          <w:rFonts w:ascii="仿宋" w:eastAsia="仿宋" w:hAnsi="仿宋" w:cs="仿宋" w:hint="eastAsia"/>
          <w:color w:val="000000" w:themeColor="text1"/>
          <w:szCs w:val="21"/>
        </w:rPr>
        <w:t>3</w:t>
      </w:r>
      <w:r>
        <w:rPr>
          <w:rFonts w:ascii="仿宋" w:eastAsia="仿宋" w:hAnsi="仿宋" w:cs="仿宋" w:hint="eastAsia"/>
          <w:color w:val="000000" w:themeColor="text1"/>
          <w:szCs w:val="21"/>
        </w:rPr>
        <w:t>月</w:t>
      </w:r>
      <w:r w:rsidR="006A411A">
        <w:rPr>
          <w:rFonts w:ascii="仿宋" w:eastAsia="仿宋" w:hAnsi="仿宋" w:cs="仿宋" w:hint="eastAsia"/>
          <w:color w:val="000000" w:themeColor="text1"/>
          <w:szCs w:val="21"/>
        </w:rPr>
        <w:t>9</w:t>
      </w:r>
      <w:r>
        <w:rPr>
          <w:rFonts w:ascii="仿宋" w:eastAsia="仿宋" w:hAnsi="仿宋" w:cs="仿宋" w:hint="eastAsia"/>
          <w:color w:val="000000" w:themeColor="text1"/>
          <w:szCs w:val="21"/>
        </w:rPr>
        <w:t>日，每天上午</w:t>
      </w:r>
      <w:r>
        <w:rPr>
          <w:rFonts w:ascii="仿宋" w:eastAsia="仿宋" w:hAnsi="仿宋" w:cs="仿宋" w:hint="eastAsia"/>
          <w:color w:val="000000" w:themeColor="text1"/>
          <w:szCs w:val="21"/>
        </w:rPr>
        <w:t>00:00</w:t>
      </w:r>
      <w:r>
        <w:rPr>
          <w:rFonts w:ascii="仿宋" w:eastAsia="仿宋" w:hAnsi="仿宋" w:cs="仿宋" w:hint="eastAsia"/>
          <w:color w:val="000000" w:themeColor="text1"/>
          <w:szCs w:val="21"/>
        </w:rPr>
        <w:t>至</w:t>
      </w:r>
      <w:r>
        <w:rPr>
          <w:rFonts w:ascii="仿宋" w:eastAsia="仿宋" w:hAnsi="仿宋" w:cs="仿宋" w:hint="eastAsia"/>
          <w:color w:val="000000" w:themeColor="text1"/>
          <w:szCs w:val="21"/>
        </w:rPr>
        <w:t xml:space="preserve">12:00 </w:t>
      </w:r>
      <w:r>
        <w:rPr>
          <w:rFonts w:ascii="仿宋" w:eastAsia="仿宋" w:hAnsi="仿宋" w:cs="仿宋" w:hint="eastAsia"/>
          <w:color w:val="000000" w:themeColor="text1"/>
          <w:szCs w:val="21"/>
        </w:rPr>
        <w:t>，下午</w:t>
      </w:r>
      <w:r>
        <w:rPr>
          <w:rFonts w:ascii="仿宋" w:eastAsia="仿宋" w:hAnsi="仿宋" w:cs="仿宋" w:hint="eastAsia"/>
          <w:color w:val="000000" w:themeColor="text1"/>
          <w:szCs w:val="21"/>
        </w:rPr>
        <w:t>12:00</w:t>
      </w:r>
      <w:r>
        <w:rPr>
          <w:rFonts w:ascii="仿宋" w:eastAsia="仿宋" w:hAnsi="仿宋" w:cs="仿宋" w:hint="eastAsia"/>
          <w:color w:val="000000" w:themeColor="text1"/>
          <w:szCs w:val="21"/>
        </w:rPr>
        <w:t>至</w:t>
      </w:r>
      <w:r>
        <w:rPr>
          <w:rFonts w:ascii="仿宋" w:eastAsia="仿宋" w:hAnsi="仿宋" w:cs="仿宋" w:hint="eastAsia"/>
          <w:color w:val="000000" w:themeColor="text1"/>
          <w:szCs w:val="21"/>
        </w:rPr>
        <w:t>23:59</w:t>
      </w:r>
      <w:r>
        <w:rPr>
          <w:rFonts w:ascii="仿宋" w:eastAsia="仿宋" w:hAnsi="仿宋" w:cs="仿宋" w:hint="eastAsia"/>
          <w:color w:val="000000" w:themeColor="text1"/>
          <w:szCs w:val="21"/>
        </w:rPr>
        <w:t>（北京时间，线上获取法定节假日均可）</w:t>
      </w:r>
    </w:p>
    <w:p w:rsidR="00E94951" w:rsidRDefault="00640CD1">
      <w:pPr>
        <w:wordWrap w:val="0"/>
        <w:autoSpaceDE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2.</w:t>
      </w:r>
      <w:r>
        <w:rPr>
          <w:rFonts w:ascii="仿宋" w:eastAsia="仿宋" w:hAnsi="仿宋" w:cs="仿宋" w:hint="eastAsia"/>
          <w:color w:val="000000" w:themeColor="text1"/>
          <w:szCs w:val="21"/>
        </w:rPr>
        <w:t>地址：</w:t>
      </w:r>
      <w:r>
        <w:rPr>
          <w:rFonts w:ascii="仿宋" w:eastAsia="仿宋" w:hAnsi="仿宋" w:cs="仿宋" w:hint="eastAsia"/>
          <w:color w:val="000000" w:themeColor="text1"/>
          <w:szCs w:val="21"/>
        </w:rPr>
        <w:t>https://ccgp.szcgpt.czbank.com</w:t>
      </w:r>
      <w:r>
        <w:rPr>
          <w:rFonts w:ascii="仿宋" w:eastAsia="仿宋" w:hAnsi="仿宋" w:cs="仿宋" w:hint="eastAsia"/>
          <w:color w:val="000000" w:themeColor="text1"/>
          <w:szCs w:val="21"/>
        </w:rPr>
        <w:t>。</w:t>
      </w:r>
    </w:p>
    <w:p w:rsidR="00E94951" w:rsidRDefault="00640CD1">
      <w:pPr>
        <w:wordWrap w:val="0"/>
        <w:autoSpaceDE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方式：供应商登录浙商银行数智采购平台</w:t>
      </w:r>
      <w:r>
        <w:rPr>
          <w:rFonts w:ascii="仿宋" w:eastAsia="仿宋" w:hAnsi="仿宋" w:cs="仿宋" w:hint="eastAsia"/>
          <w:color w:val="000000" w:themeColor="text1"/>
          <w:szCs w:val="21"/>
        </w:rPr>
        <w:t>https://ccgp.szcgpt.czbank.com</w:t>
      </w:r>
      <w:r>
        <w:rPr>
          <w:rFonts w:ascii="仿宋" w:eastAsia="仿宋" w:hAnsi="仿宋" w:cs="仿宋" w:hint="eastAsia"/>
          <w:color w:val="000000" w:themeColor="text1"/>
          <w:szCs w:val="21"/>
        </w:rPr>
        <w:t>在线申请获取采购文件（进入“项目采购”应用，在获取采购文件菜单中选择项目，申请获取采购文件）。</w:t>
      </w:r>
    </w:p>
    <w:p w:rsidR="00E94951" w:rsidRDefault="00640CD1">
      <w:pPr>
        <w:autoSpaceDE w:val="0"/>
        <w:spacing w:line="360" w:lineRule="auto"/>
        <w:ind w:firstLineChars="200" w:firstLine="422"/>
        <w:rPr>
          <w:rFonts w:ascii="仿宋" w:eastAsia="仿宋" w:hAnsi="仿宋" w:cs="仿宋"/>
          <w:b/>
          <w:color w:val="000000" w:themeColor="text1"/>
          <w:szCs w:val="21"/>
        </w:rPr>
      </w:pPr>
      <w:r>
        <w:rPr>
          <w:rFonts w:ascii="仿宋" w:eastAsia="仿宋" w:hAnsi="仿宋" w:cs="仿宋" w:hint="eastAsia"/>
          <w:b/>
          <w:color w:val="000000" w:themeColor="text1"/>
          <w:szCs w:val="21"/>
        </w:rPr>
        <w:t>备注：获取截止时间之后不再允许潜在供应商获取竞争性磋商文件</w:t>
      </w:r>
    </w:p>
    <w:p w:rsidR="00E94951" w:rsidRDefault="00640CD1">
      <w:pPr>
        <w:autoSpaceDE w:val="0"/>
        <w:spacing w:line="360" w:lineRule="auto"/>
        <w:jc w:val="left"/>
        <w:rPr>
          <w:rFonts w:ascii="仿宋" w:eastAsia="仿宋" w:hAnsi="仿宋" w:cs="仿宋"/>
          <w:b/>
          <w:color w:val="000000" w:themeColor="text1"/>
          <w:szCs w:val="21"/>
        </w:rPr>
      </w:pPr>
      <w:r>
        <w:rPr>
          <w:rFonts w:ascii="仿宋" w:eastAsia="仿宋" w:hAnsi="仿宋" w:cs="仿宋" w:hint="eastAsia"/>
          <w:b/>
          <w:color w:val="000000" w:themeColor="text1"/>
          <w:szCs w:val="21"/>
        </w:rPr>
        <w:t>六、响应截止时间和地点</w:t>
      </w:r>
      <w:r>
        <w:rPr>
          <w:rFonts w:ascii="仿宋" w:eastAsia="仿宋" w:hAnsi="仿宋" w:cs="仿宋" w:hint="eastAsia"/>
          <w:color w:val="000000" w:themeColor="text1"/>
          <w:szCs w:val="21"/>
        </w:rPr>
        <w:t>：</w:t>
      </w:r>
    </w:p>
    <w:p w:rsidR="00E94951" w:rsidRDefault="00640CD1">
      <w:pPr>
        <w:wordWrap w:val="0"/>
        <w:autoSpaceDE w:val="0"/>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时间：</w:t>
      </w:r>
      <w:r>
        <w:rPr>
          <w:rFonts w:ascii="仿宋" w:eastAsia="仿宋" w:hAnsi="仿宋" w:cs="仿宋" w:hint="eastAsia"/>
          <w:color w:val="000000" w:themeColor="text1"/>
          <w:szCs w:val="21"/>
        </w:rPr>
        <w:t>2025</w:t>
      </w:r>
      <w:r>
        <w:rPr>
          <w:rFonts w:ascii="仿宋" w:eastAsia="仿宋" w:hAnsi="仿宋" w:cs="仿宋" w:hint="eastAsia"/>
          <w:color w:val="000000" w:themeColor="text1"/>
          <w:szCs w:val="21"/>
        </w:rPr>
        <w:t>年</w:t>
      </w:r>
      <w:r w:rsidR="006A411A">
        <w:rPr>
          <w:rFonts w:ascii="仿宋" w:eastAsia="仿宋" w:hAnsi="仿宋" w:cs="仿宋" w:hint="eastAsia"/>
          <w:color w:val="000000" w:themeColor="text1"/>
          <w:szCs w:val="21"/>
        </w:rPr>
        <w:t>3</w:t>
      </w:r>
      <w:r>
        <w:rPr>
          <w:rFonts w:ascii="仿宋" w:eastAsia="仿宋" w:hAnsi="仿宋" w:cs="仿宋" w:hint="eastAsia"/>
          <w:color w:val="000000" w:themeColor="text1"/>
          <w:szCs w:val="21"/>
        </w:rPr>
        <w:t>月</w:t>
      </w:r>
      <w:r w:rsidR="006A411A">
        <w:rPr>
          <w:rFonts w:ascii="仿宋" w:eastAsia="仿宋" w:hAnsi="仿宋" w:cs="仿宋" w:hint="eastAsia"/>
          <w:color w:val="000000" w:themeColor="text1"/>
          <w:szCs w:val="21"/>
        </w:rPr>
        <w:t>10</w:t>
      </w:r>
      <w:r>
        <w:rPr>
          <w:rFonts w:ascii="仿宋" w:eastAsia="仿宋" w:hAnsi="仿宋" w:cs="仿宋" w:hint="eastAsia"/>
          <w:color w:val="000000" w:themeColor="text1"/>
          <w:szCs w:val="21"/>
        </w:rPr>
        <w:t>日</w:t>
      </w:r>
      <w:r w:rsidR="006A411A">
        <w:rPr>
          <w:rFonts w:ascii="仿宋" w:eastAsia="仿宋" w:hAnsi="仿宋" w:cs="仿宋" w:hint="eastAsia"/>
          <w:color w:val="000000" w:themeColor="text1"/>
          <w:szCs w:val="21"/>
        </w:rPr>
        <w:t>9</w:t>
      </w:r>
      <w:r>
        <w:rPr>
          <w:rFonts w:ascii="仿宋" w:eastAsia="仿宋" w:hAnsi="仿宋" w:cs="仿宋" w:hint="eastAsia"/>
          <w:color w:val="000000" w:themeColor="text1"/>
          <w:szCs w:val="21"/>
        </w:rPr>
        <w:t>时</w:t>
      </w:r>
      <w:r w:rsidR="006A411A">
        <w:rPr>
          <w:rFonts w:ascii="仿宋" w:eastAsia="仿宋" w:hAnsi="仿宋" w:cs="仿宋" w:hint="eastAsia"/>
          <w:color w:val="000000" w:themeColor="text1"/>
          <w:szCs w:val="21"/>
        </w:rPr>
        <w:t>00</w:t>
      </w:r>
      <w:r>
        <w:rPr>
          <w:rFonts w:ascii="仿宋" w:eastAsia="仿宋" w:hAnsi="仿宋" w:cs="仿宋" w:hint="eastAsia"/>
          <w:color w:val="000000" w:themeColor="text1"/>
          <w:szCs w:val="21"/>
        </w:rPr>
        <w:t>分（北京时间）</w:t>
      </w:r>
    </w:p>
    <w:p w:rsidR="00E94951" w:rsidRDefault="00640CD1">
      <w:pPr>
        <w:wordWrap w:val="0"/>
        <w:autoSpaceDE w:val="0"/>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地点（网址）：浙商银行数智采购平台（</w:t>
      </w:r>
      <w:r>
        <w:rPr>
          <w:rFonts w:ascii="仿宋" w:eastAsia="仿宋" w:hAnsi="仿宋" w:cs="仿宋" w:hint="eastAsia"/>
          <w:color w:val="000000" w:themeColor="text1"/>
          <w:szCs w:val="21"/>
        </w:rPr>
        <w:t>https://ccgp.szcgpt.czbank.com</w:t>
      </w:r>
      <w:r>
        <w:rPr>
          <w:rFonts w:ascii="仿宋" w:eastAsia="仿宋" w:hAnsi="仿宋" w:cs="仿宋" w:hint="eastAsia"/>
          <w:color w:val="000000" w:themeColor="text1"/>
          <w:szCs w:val="21"/>
        </w:rPr>
        <w:t>）。</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七、评审时间及地点</w:t>
      </w:r>
      <w:r>
        <w:rPr>
          <w:rFonts w:ascii="仿宋" w:eastAsia="仿宋" w:hAnsi="仿宋" w:cs="仿宋" w:hint="eastAsia"/>
          <w:color w:val="000000" w:themeColor="text1"/>
          <w:szCs w:val="21"/>
        </w:rPr>
        <w:t>：</w:t>
      </w:r>
    </w:p>
    <w:p w:rsidR="00E94951" w:rsidRDefault="00640CD1">
      <w:pPr>
        <w:autoSpaceDE w:val="0"/>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时间：</w:t>
      </w:r>
      <w:r>
        <w:rPr>
          <w:rFonts w:ascii="仿宋" w:eastAsia="仿宋" w:hAnsi="仿宋" w:cs="仿宋" w:hint="eastAsia"/>
          <w:color w:val="000000" w:themeColor="text1"/>
          <w:szCs w:val="21"/>
        </w:rPr>
        <w:t>2025</w:t>
      </w:r>
      <w:r>
        <w:rPr>
          <w:rFonts w:ascii="仿宋" w:eastAsia="仿宋" w:hAnsi="仿宋" w:cs="仿宋" w:hint="eastAsia"/>
          <w:color w:val="000000" w:themeColor="text1"/>
          <w:szCs w:val="21"/>
        </w:rPr>
        <w:t>年</w:t>
      </w:r>
      <w:r w:rsidR="006A411A">
        <w:rPr>
          <w:rFonts w:ascii="仿宋" w:eastAsia="仿宋" w:hAnsi="仿宋" w:cs="仿宋" w:hint="eastAsia"/>
          <w:color w:val="000000" w:themeColor="text1"/>
          <w:szCs w:val="21"/>
        </w:rPr>
        <w:t>3月10</w:t>
      </w:r>
      <w:r>
        <w:rPr>
          <w:rFonts w:ascii="仿宋" w:eastAsia="仿宋" w:hAnsi="仿宋" w:cs="仿宋" w:hint="eastAsia"/>
          <w:color w:val="000000" w:themeColor="text1"/>
          <w:szCs w:val="21"/>
        </w:rPr>
        <w:t>日</w:t>
      </w:r>
      <w:r w:rsidR="006A411A">
        <w:rPr>
          <w:rFonts w:ascii="仿宋" w:eastAsia="仿宋" w:hAnsi="仿宋" w:cs="仿宋" w:hint="eastAsia"/>
          <w:color w:val="000000" w:themeColor="text1"/>
          <w:szCs w:val="21"/>
        </w:rPr>
        <w:t>9</w:t>
      </w:r>
      <w:r>
        <w:rPr>
          <w:rFonts w:ascii="仿宋" w:eastAsia="仿宋" w:hAnsi="仿宋" w:cs="仿宋" w:hint="eastAsia"/>
          <w:color w:val="000000" w:themeColor="text1"/>
          <w:szCs w:val="21"/>
        </w:rPr>
        <w:t>时</w:t>
      </w:r>
      <w:r w:rsidR="006A411A">
        <w:rPr>
          <w:rFonts w:ascii="仿宋" w:eastAsia="仿宋" w:hAnsi="仿宋" w:cs="仿宋" w:hint="eastAsia"/>
          <w:color w:val="000000" w:themeColor="text1"/>
          <w:szCs w:val="21"/>
        </w:rPr>
        <w:t>00</w:t>
      </w:r>
      <w:r>
        <w:rPr>
          <w:rFonts w:ascii="仿宋" w:eastAsia="仿宋" w:hAnsi="仿宋" w:cs="仿宋" w:hint="eastAsia"/>
          <w:color w:val="000000" w:themeColor="text1"/>
          <w:szCs w:val="21"/>
        </w:rPr>
        <w:t>分（北京时间）</w:t>
      </w:r>
    </w:p>
    <w:p w:rsidR="00E94951" w:rsidRDefault="00640CD1">
      <w:pPr>
        <w:wordWrap w:val="0"/>
        <w:autoSpaceDE w:val="0"/>
        <w:spacing w:line="360" w:lineRule="auto"/>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地点（网址）：浙商银行数智采购平台（</w:t>
      </w:r>
      <w:r>
        <w:rPr>
          <w:rFonts w:ascii="仿宋" w:eastAsia="仿宋" w:hAnsi="仿宋" w:cs="仿宋" w:hint="eastAsia"/>
          <w:color w:val="000000" w:themeColor="text1"/>
          <w:szCs w:val="21"/>
        </w:rPr>
        <w:t>https://ccgp.szcgpt.czbank.com</w:t>
      </w:r>
      <w:r>
        <w:rPr>
          <w:rFonts w:ascii="仿宋" w:eastAsia="仿宋" w:hAnsi="仿宋" w:cs="仿宋" w:hint="eastAsia"/>
          <w:color w:val="000000" w:themeColor="text1"/>
          <w:szCs w:val="21"/>
        </w:rPr>
        <w:t>），现场开标地点为浙江省杭州市上城区民心路</w:t>
      </w: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号浙商银行钱江新城大楼</w:t>
      </w:r>
      <w:r>
        <w:rPr>
          <w:rFonts w:ascii="仿宋" w:eastAsia="仿宋" w:hAnsi="仿宋" w:cs="仿宋" w:hint="eastAsia"/>
          <w:color w:val="000000" w:themeColor="text1"/>
          <w:szCs w:val="21"/>
        </w:rPr>
        <w:t>1318</w:t>
      </w:r>
      <w:r>
        <w:rPr>
          <w:rFonts w:ascii="仿宋" w:eastAsia="仿宋" w:hAnsi="仿宋" w:cs="仿宋" w:hint="eastAsia"/>
          <w:color w:val="000000" w:themeColor="text1"/>
          <w:szCs w:val="21"/>
        </w:rPr>
        <w:t>开评标室</w:t>
      </w:r>
    </w:p>
    <w:p w:rsidR="00E94951" w:rsidRDefault="00640CD1" w:rsidP="00BC29FD">
      <w:pPr>
        <w:wordWrap w:val="0"/>
        <w:autoSpaceDE w:val="0"/>
        <w:spacing w:line="360" w:lineRule="auto"/>
        <w:ind w:firstLineChars="200" w:firstLine="422"/>
        <w:jc w:val="left"/>
        <w:rPr>
          <w:rStyle w:val="1f2"/>
          <w:rFonts w:ascii="仿宋" w:eastAsia="仿宋" w:hAnsi="仿宋" w:cs="仿宋"/>
          <w:color w:val="000000" w:themeColor="text1"/>
          <w:szCs w:val="21"/>
        </w:rPr>
      </w:pPr>
      <w:r w:rsidRPr="00BC29FD">
        <w:rPr>
          <w:rFonts w:ascii="仿宋" w:eastAsia="仿宋" w:hAnsi="仿宋" w:cs="仿宋" w:hint="eastAsia"/>
          <w:b/>
          <w:color w:val="000000" w:themeColor="text1"/>
          <w:szCs w:val="21"/>
        </w:rPr>
        <w:t>备注：</w:t>
      </w:r>
      <w:r>
        <w:rPr>
          <w:rStyle w:val="1f2"/>
          <w:rFonts w:ascii="仿宋" w:eastAsia="仿宋" w:hAnsi="仿宋" w:cs="仿宋" w:hint="eastAsia"/>
          <w:bCs w:val="0"/>
          <w:color w:val="000000" w:themeColor="text1"/>
          <w:szCs w:val="21"/>
        </w:rPr>
        <w:t>供应商须派授</w:t>
      </w:r>
      <w:r>
        <w:rPr>
          <w:rStyle w:val="1f2"/>
          <w:rFonts w:ascii="仿宋" w:eastAsia="仿宋" w:hAnsi="仿宋" w:cs="仿宋" w:hint="eastAsia"/>
          <w:bCs w:val="0"/>
          <w:color w:val="000000" w:themeColor="text1"/>
          <w:szCs w:val="21"/>
        </w:rPr>
        <w:t>权代表到评审现场参与磋商（参加现场磋商的法定代表人或被授权人须携带有效身份证原件），授权代表须在</w:t>
      </w:r>
      <w:r w:rsidRPr="00BC29FD">
        <w:rPr>
          <w:rFonts w:ascii="仿宋" w:eastAsia="仿宋" w:hAnsi="仿宋" w:cs="仿宋" w:hint="eastAsia"/>
          <w:b/>
          <w:color w:val="000000" w:themeColor="text1"/>
          <w:szCs w:val="21"/>
        </w:rPr>
        <w:t>2025</w:t>
      </w:r>
      <w:r w:rsidRPr="00BC29FD">
        <w:rPr>
          <w:rFonts w:ascii="仿宋" w:eastAsia="仿宋" w:hAnsi="仿宋" w:cs="仿宋" w:hint="eastAsia"/>
          <w:b/>
          <w:color w:val="000000" w:themeColor="text1"/>
          <w:szCs w:val="21"/>
        </w:rPr>
        <w:t>年</w:t>
      </w:r>
      <w:r w:rsidR="006A411A">
        <w:rPr>
          <w:rFonts w:ascii="仿宋" w:eastAsia="仿宋" w:hAnsi="仿宋" w:cs="仿宋" w:hint="eastAsia"/>
          <w:b/>
          <w:color w:val="000000" w:themeColor="text1"/>
          <w:szCs w:val="21"/>
        </w:rPr>
        <w:t>3</w:t>
      </w:r>
      <w:r w:rsidRPr="00BC29FD">
        <w:rPr>
          <w:rFonts w:ascii="仿宋" w:eastAsia="仿宋" w:hAnsi="仿宋" w:cs="仿宋" w:hint="eastAsia"/>
          <w:b/>
          <w:color w:val="000000" w:themeColor="text1"/>
          <w:szCs w:val="21"/>
        </w:rPr>
        <w:t>月</w:t>
      </w:r>
      <w:r w:rsidR="006A411A">
        <w:rPr>
          <w:rFonts w:ascii="仿宋" w:eastAsia="仿宋" w:hAnsi="仿宋" w:cs="仿宋" w:hint="eastAsia"/>
          <w:b/>
          <w:color w:val="000000" w:themeColor="text1"/>
          <w:szCs w:val="21"/>
        </w:rPr>
        <w:t>10</w:t>
      </w:r>
      <w:r w:rsidRPr="00BC29FD">
        <w:rPr>
          <w:rFonts w:ascii="仿宋" w:eastAsia="仿宋" w:hAnsi="仿宋" w:cs="仿宋" w:hint="eastAsia"/>
          <w:b/>
          <w:color w:val="000000" w:themeColor="text1"/>
          <w:szCs w:val="21"/>
        </w:rPr>
        <w:t>日</w:t>
      </w:r>
      <w:r w:rsidR="006A411A">
        <w:rPr>
          <w:rFonts w:ascii="仿宋" w:eastAsia="仿宋" w:hAnsi="仿宋" w:cs="仿宋" w:hint="eastAsia"/>
          <w:b/>
          <w:color w:val="000000" w:themeColor="text1"/>
          <w:szCs w:val="21"/>
        </w:rPr>
        <w:t>8</w:t>
      </w:r>
      <w:r>
        <w:rPr>
          <w:rStyle w:val="1f2"/>
          <w:rFonts w:ascii="仿宋" w:eastAsia="仿宋" w:hAnsi="仿宋" w:cs="仿宋" w:hint="eastAsia"/>
          <w:bCs w:val="0"/>
          <w:color w:val="000000" w:themeColor="text1"/>
          <w:szCs w:val="21"/>
        </w:rPr>
        <w:t>时</w:t>
      </w:r>
      <w:r w:rsidR="006A411A">
        <w:rPr>
          <w:rStyle w:val="1f2"/>
          <w:rFonts w:ascii="仿宋" w:eastAsia="仿宋" w:hAnsi="仿宋" w:cs="仿宋" w:hint="eastAsia"/>
          <w:bCs w:val="0"/>
          <w:color w:val="000000" w:themeColor="text1"/>
          <w:szCs w:val="21"/>
        </w:rPr>
        <w:t>30</w:t>
      </w:r>
      <w:r>
        <w:rPr>
          <w:rStyle w:val="1f2"/>
          <w:rFonts w:ascii="仿宋" w:eastAsia="仿宋" w:hAnsi="仿宋" w:cs="仿宋" w:hint="eastAsia"/>
          <w:bCs w:val="0"/>
          <w:color w:val="000000" w:themeColor="text1"/>
          <w:szCs w:val="21"/>
        </w:rPr>
        <w:t>分前到达一楼大厅登记后方可由采购方工作人员引领上楼。本项目采用电子招投标，成交供应商须在中标后</w:t>
      </w:r>
      <w:r>
        <w:rPr>
          <w:rStyle w:val="1f2"/>
          <w:rFonts w:ascii="仿宋" w:eastAsia="仿宋" w:hAnsi="仿宋" w:cs="仿宋" w:hint="eastAsia"/>
          <w:bCs w:val="0"/>
          <w:color w:val="000000" w:themeColor="text1"/>
          <w:szCs w:val="21"/>
        </w:rPr>
        <w:t>5</w:t>
      </w:r>
      <w:r>
        <w:rPr>
          <w:rStyle w:val="1f2"/>
          <w:rFonts w:ascii="仿宋" w:eastAsia="仿宋" w:hAnsi="仿宋" w:cs="仿宋" w:hint="eastAsia"/>
          <w:bCs w:val="0"/>
          <w:color w:val="000000" w:themeColor="text1"/>
          <w:szCs w:val="21"/>
        </w:rPr>
        <w:t>个工作日内提供与电子磋商响应文件一致的盖章纸质磋商响应文件</w:t>
      </w:r>
      <w:r>
        <w:rPr>
          <w:rStyle w:val="1f2"/>
          <w:rFonts w:ascii="仿宋" w:eastAsia="仿宋" w:hAnsi="仿宋" w:cs="仿宋" w:hint="eastAsia"/>
          <w:color w:val="000000" w:themeColor="text1"/>
          <w:szCs w:val="21"/>
        </w:rPr>
        <w:t>。</w:t>
      </w:r>
    </w:p>
    <w:p w:rsidR="00E94951" w:rsidRDefault="00640CD1">
      <w:pPr>
        <w:widowControl/>
        <w:autoSpaceDE w:val="0"/>
        <w:spacing w:line="360" w:lineRule="auto"/>
        <w:jc w:val="left"/>
        <w:rPr>
          <w:rFonts w:ascii="仿宋" w:eastAsia="仿宋" w:hAnsi="仿宋" w:cs="仿宋"/>
          <w:b/>
          <w:color w:val="000000" w:themeColor="text1"/>
          <w:szCs w:val="21"/>
        </w:rPr>
      </w:pPr>
      <w:r>
        <w:rPr>
          <w:rFonts w:ascii="仿宋" w:eastAsia="仿宋" w:hAnsi="仿宋" w:cs="仿宋" w:hint="eastAsia"/>
          <w:b/>
          <w:color w:val="000000" w:themeColor="text1"/>
          <w:szCs w:val="21"/>
        </w:rPr>
        <w:t>八、磋商保证金：</w:t>
      </w:r>
    </w:p>
    <w:p w:rsidR="00E94951" w:rsidRDefault="00640CD1">
      <w:pPr>
        <w:wordWrap w:val="0"/>
        <w:spacing w:line="360" w:lineRule="auto"/>
        <w:ind w:firstLineChars="200" w:firstLine="396"/>
        <w:rPr>
          <w:rFonts w:ascii="仿宋" w:eastAsia="仿宋" w:hAnsi="仿宋" w:cs="仿宋"/>
          <w:color w:val="000000" w:themeColor="text1"/>
          <w:spacing w:val="-6"/>
          <w:szCs w:val="21"/>
        </w:rPr>
      </w:pPr>
      <w:r>
        <w:rPr>
          <w:rFonts w:ascii="仿宋" w:eastAsia="仿宋" w:hAnsi="仿宋" w:cs="仿宋" w:hint="eastAsia"/>
          <w:color w:val="000000" w:themeColor="text1"/>
          <w:spacing w:val="-6"/>
          <w:szCs w:val="21"/>
        </w:rPr>
        <w:t>磋商保证金：人民币壹万元整</w:t>
      </w:r>
    </w:p>
    <w:p w:rsidR="00E94951" w:rsidRDefault="00640CD1">
      <w:pPr>
        <w:wordWrap w:val="0"/>
        <w:spacing w:line="360" w:lineRule="auto"/>
        <w:ind w:firstLineChars="200" w:firstLine="396"/>
        <w:rPr>
          <w:rFonts w:ascii="仿宋" w:eastAsia="仿宋" w:hAnsi="仿宋" w:cs="仿宋"/>
          <w:color w:val="000000" w:themeColor="text1"/>
          <w:spacing w:val="-6"/>
          <w:szCs w:val="21"/>
        </w:rPr>
      </w:pPr>
      <w:r>
        <w:rPr>
          <w:rFonts w:ascii="仿宋" w:eastAsia="仿宋" w:hAnsi="仿宋" w:cs="仿宋" w:hint="eastAsia"/>
          <w:color w:val="000000" w:themeColor="text1"/>
          <w:spacing w:val="-6"/>
          <w:szCs w:val="21"/>
        </w:rPr>
        <w:t>开</w:t>
      </w:r>
      <w:r>
        <w:rPr>
          <w:rFonts w:ascii="仿宋" w:eastAsia="仿宋" w:hAnsi="仿宋" w:cs="仿宋" w:hint="eastAsia"/>
          <w:color w:val="000000" w:themeColor="text1"/>
          <w:spacing w:val="-6"/>
          <w:szCs w:val="21"/>
        </w:rPr>
        <w:t> </w:t>
      </w:r>
      <w:r>
        <w:rPr>
          <w:rFonts w:ascii="仿宋" w:eastAsia="仿宋" w:hAnsi="仿宋" w:cs="仿宋" w:hint="eastAsia"/>
          <w:color w:val="000000" w:themeColor="text1"/>
          <w:spacing w:val="-6"/>
          <w:szCs w:val="21"/>
        </w:rPr>
        <w:t>户</w:t>
      </w:r>
      <w:r>
        <w:rPr>
          <w:rFonts w:ascii="仿宋" w:eastAsia="仿宋" w:hAnsi="仿宋" w:cs="仿宋" w:hint="eastAsia"/>
          <w:color w:val="000000" w:themeColor="text1"/>
          <w:spacing w:val="-6"/>
          <w:szCs w:val="21"/>
        </w:rPr>
        <w:t> </w:t>
      </w:r>
      <w:r>
        <w:rPr>
          <w:rFonts w:ascii="仿宋" w:eastAsia="仿宋" w:hAnsi="仿宋" w:cs="仿宋" w:hint="eastAsia"/>
          <w:color w:val="000000" w:themeColor="text1"/>
          <w:spacing w:val="-6"/>
          <w:szCs w:val="21"/>
        </w:rPr>
        <w:t>行：浙商银行股份有限公司营业部</w:t>
      </w:r>
    </w:p>
    <w:p w:rsidR="00E94951" w:rsidRDefault="00640CD1">
      <w:pPr>
        <w:wordWrap w:val="0"/>
        <w:spacing w:line="360" w:lineRule="auto"/>
        <w:ind w:firstLineChars="200" w:firstLine="396"/>
        <w:rPr>
          <w:rFonts w:ascii="仿宋" w:eastAsia="仿宋" w:hAnsi="仿宋" w:cs="仿宋"/>
          <w:color w:val="000000" w:themeColor="text1"/>
          <w:spacing w:val="-6"/>
          <w:szCs w:val="21"/>
        </w:rPr>
      </w:pPr>
      <w:r>
        <w:rPr>
          <w:rFonts w:ascii="仿宋" w:eastAsia="仿宋" w:hAnsi="仿宋" w:cs="仿宋" w:hint="eastAsia"/>
          <w:color w:val="000000" w:themeColor="text1"/>
          <w:spacing w:val="-6"/>
          <w:szCs w:val="21"/>
        </w:rPr>
        <w:t>行</w:t>
      </w:r>
      <w:r>
        <w:rPr>
          <w:rFonts w:ascii="仿宋" w:eastAsia="仿宋" w:hAnsi="仿宋" w:cs="仿宋" w:hint="eastAsia"/>
          <w:color w:val="000000" w:themeColor="text1"/>
          <w:spacing w:val="-6"/>
          <w:szCs w:val="21"/>
        </w:rPr>
        <w:t xml:space="preserve">  </w:t>
      </w:r>
      <w:r>
        <w:rPr>
          <w:rFonts w:ascii="仿宋" w:eastAsia="仿宋" w:hAnsi="仿宋" w:cs="仿宋" w:hint="eastAsia"/>
          <w:color w:val="000000" w:themeColor="text1"/>
          <w:spacing w:val="-6"/>
          <w:szCs w:val="21"/>
        </w:rPr>
        <w:t>号：</w:t>
      </w:r>
      <w:r>
        <w:rPr>
          <w:rFonts w:ascii="仿宋" w:eastAsia="仿宋" w:hAnsi="仿宋" w:cs="仿宋" w:hint="eastAsia"/>
          <w:color w:val="000000" w:themeColor="text1"/>
          <w:spacing w:val="-6"/>
          <w:szCs w:val="21"/>
        </w:rPr>
        <w:t>316331000026</w:t>
      </w:r>
    </w:p>
    <w:p w:rsidR="00E94951" w:rsidRDefault="00640CD1">
      <w:pPr>
        <w:numPr>
          <w:ilvl w:val="255"/>
          <w:numId w:val="0"/>
        </w:numPr>
        <w:wordWrap w:val="0"/>
        <w:autoSpaceDE w:val="0"/>
        <w:spacing w:line="360" w:lineRule="auto"/>
        <w:ind w:firstLine="420"/>
        <w:jc w:val="left"/>
        <w:rPr>
          <w:rFonts w:ascii="仿宋" w:eastAsia="仿宋" w:hAnsi="仿宋" w:cs="仿宋"/>
          <w:color w:val="000000" w:themeColor="text1"/>
          <w:spacing w:val="-6"/>
          <w:szCs w:val="21"/>
        </w:rPr>
      </w:pPr>
      <w:r>
        <w:rPr>
          <w:rFonts w:ascii="仿宋" w:eastAsia="仿宋" w:hAnsi="仿宋" w:cs="仿宋" w:hint="eastAsia"/>
          <w:color w:val="000000" w:themeColor="text1"/>
          <w:spacing w:val="-6"/>
          <w:szCs w:val="21"/>
        </w:rPr>
        <w:t>供应商应于</w:t>
      </w:r>
      <w:r>
        <w:rPr>
          <w:rFonts w:ascii="仿宋" w:eastAsia="仿宋" w:hAnsi="仿宋" w:cs="仿宋" w:hint="eastAsia"/>
          <w:color w:val="000000" w:themeColor="text1"/>
          <w:spacing w:val="-6"/>
          <w:szCs w:val="21"/>
        </w:rPr>
        <w:t>2025</w:t>
      </w:r>
      <w:r>
        <w:rPr>
          <w:rFonts w:ascii="仿宋" w:eastAsia="仿宋" w:hAnsi="仿宋" w:cs="仿宋" w:hint="eastAsia"/>
          <w:color w:val="000000" w:themeColor="text1"/>
          <w:spacing w:val="-6"/>
          <w:szCs w:val="21"/>
        </w:rPr>
        <w:t>年</w:t>
      </w:r>
      <w:r w:rsidR="006A411A">
        <w:rPr>
          <w:rFonts w:ascii="仿宋" w:eastAsia="仿宋" w:hAnsi="仿宋" w:cs="仿宋" w:hint="eastAsia"/>
          <w:color w:val="000000" w:themeColor="text1"/>
          <w:spacing w:val="-6"/>
          <w:szCs w:val="21"/>
        </w:rPr>
        <w:t>3</w:t>
      </w:r>
      <w:r>
        <w:rPr>
          <w:rFonts w:ascii="仿宋" w:eastAsia="仿宋" w:hAnsi="仿宋" w:cs="仿宋" w:hint="eastAsia"/>
          <w:color w:val="000000" w:themeColor="text1"/>
          <w:spacing w:val="-6"/>
          <w:szCs w:val="21"/>
        </w:rPr>
        <w:t>月</w:t>
      </w:r>
      <w:r w:rsidR="006A411A">
        <w:rPr>
          <w:rFonts w:ascii="仿宋" w:eastAsia="仿宋" w:hAnsi="仿宋" w:cs="仿宋" w:hint="eastAsia"/>
          <w:color w:val="000000" w:themeColor="text1"/>
          <w:spacing w:val="-6"/>
          <w:szCs w:val="21"/>
        </w:rPr>
        <w:t>10</w:t>
      </w:r>
      <w:r>
        <w:rPr>
          <w:rFonts w:ascii="仿宋" w:eastAsia="仿宋" w:hAnsi="仿宋" w:cs="仿宋" w:hint="eastAsia"/>
          <w:color w:val="000000" w:themeColor="text1"/>
          <w:spacing w:val="-6"/>
          <w:szCs w:val="21"/>
        </w:rPr>
        <w:t>日</w:t>
      </w:r>
      <w:r>
        <w:rPr>
          <w:rFonts w:ascii="仿宋" w:eastAsia="仿宋" w:hAnsi="仿宋" w:cs="仿宋" w:hint="eastAsia"/>
          <w:color w:val="000000" w:themeColor="text1"/>
          <w:spacing w:val="-6"/>
          <w:szCs w:val="21"/>
        </w:rPr>
        <w:t xml:space="preserve"> </w:t>
      </w:r>
      <w:r w:rsidR="006A411A">
        <w:rPr>
          <w:rFonts w:ascii="仿宋" w:eastAsia="仿宋" w:hAnsi="仿宋" w:cs="仿宋" w:hint="eastAsia"/>
          <w:color w:val="000000" w:themeColor="text1"/>
          <w:spacing w:val="-6"/>
          <w:szCs w:val="21"/>
        </w:rPr>
        <w:t>9</w:t>
      </w:r>
      <w:r>
        <w:rPr>
          <w:rFonts w:ascii="仿宋" w:eastAsia="仿宋" w:hAnsi="仿宋" w:cs="仿宋" w:hint="eastAsia"/>
          <w:color w:val="000000" w:themeColor="text1"/>
          <w:spacing w:val="-6"/>
          <w:szCs w:val="21"/>
        </w:rPr>
        <w:t>:00:00</w:t>
      </w:r>
      <w:r>
        <w:rPr>
          <w:rFonts w:ascii="仿宋" w:eastAsia="仿宋" w:hAnsi="仿宋" w:cs="仿宋" w:hint="eastAsia"/>
          <w:color w:val="000000" w:themeColor="text1"/>
          <w:spacing w:val="-6"/>
          <w:szCs w:val="21"/>
        </w:rPr>
        <w:t>前缴纳并到账。</w:t>
      </w:r>
    </w:p>
    <w:p w:rsidR="00E94951" w:rsidRDefault="00640CD1">
      <w:pPr>
        <w:numPr>
          <w:ilvl w:val="255"/>
          <w:numId w:val="0"/>
        </w:numPr>
        <w:wordWrap w:val="0"/>
        <w:autoSpaceDE w:val="0"/>
        <w:spacing w:line="360" w:lineRule="auto"/>
        <w:ind w:firstLine="420"/>
        <w:jc w:val="left"/>
        <w:rPr>
          <w:rFonts w:ascii="仿宋" w:eastAsia="仿宋" w:hAnsi="仿宋" w:cs="仿宋"/>
          <w:b/>
          <w:bCs/>
          <w:color w:val="000000" w:themeColor="text1"/>
          <w:spacing w:val="-6"/>
          <w:szCs w:val="21"/>
        </w:rPr>
      </w:pPr>
      <w:r>
        <w:rPr>
          <w:rFonts w:ascii="仿宋" w:eastAsia="仿宋" w:hAnsi="仿宋" w:cs="仿宋" w:hint="eastAsia"/>
          <w:color w:val="000000" w:themeColor="text1"/>
          <w:spacing w:val="-6"/>
          <w:szCs w:val="21"/>
        </w:rPr>
        <w:t>保证金缴纳流程：供应商在【金融服务】</w:t>
      </w:r>
      <w:r>
        <w:rPr>
          <w:rFonts w:ascii="仿宋" w:eastAsia="仿宋" w:hAnsi="仿宋" w:cs="仿宋" w:hint="eastAsia"/>
          <w:color w:val="000000" w:themeColor="text1"/>
          <w:spacing w:val="-6"/>
          <w:szCs w:val="21"/>
        </w:rPr>
        <w:t>-</w:t>
      </w:r>
      <w:r>
        <w:rPr>
          <w:rFonts w:ascii="仿宋" w:eastAsia="仿宋" w:hAnsi="仿宋" w:cs="仿宋" w:hint="eastAsia"/>
          <w:color w:val="000000" w:themeColor="text1"/>
          <w:spacing w:val="-6"/>
          <w:szCs w:val="21"/>
        </w:rPr>
        <w:t>【我的项目】中找到本项目，获取唯一的保证金虚拟账户</w:t>
      </w:r>
      <w:r>
        <w:rPr>
          <w:rFonts w:ascii="仿宋" w:eastAsia="仿宋" w:hAnsi="仿宋" w:cs="仿宋" w:hint="eastAsia"/>
          <w:color w:val="000000" w:themeColor="text1"/>
          <w:szCs w:val="21"/>
        </w:rPr>
        <w:t>信息</w:t>
      </w:r>
      <w:r>
        <w:rPr>
          <w:rFonts w:ascii="仿宋" w:eastAsia="仿宋" w:hAnsi="仿宋" w:cs="仿宋" w:hint="eastAsia"/>
          <w:color w:val="000000" w:themeColor="text1"/>
          <w:spacing w:val="-6"/>
          <w:szCs w:val="21"/>
        </w:rPr>
        <w:t>。请按照采购文件要求从企业对公账户缴纳保证金至该虚拟账户。供应商每个项目的保证金虚拟账户是唯一的，即同一个项目的不同供应商虚拟账户信息不一样。同一供应商不同项目的虚拟账户信息也不一样，请勿泄露虚拟账户信息</w:t>
      </w:r>
      <w:r>
        <w:rPr>
          <w:rFonts w:ascii="仿宋" w:eastAsia="仿宋" w:hAnsi="仿宋" w:cs="仿宋" w:hint="eastAsia"/>
          <w:color w:val="000000" w:themeColor="text1"/>
          <w:spacing w:val="-6"/>
          <w:szCs w:val="21"/>
        </w:rPr>
        <w:t>,</w:t>
      </w:r>
      <w:r>
        <w:rPr>
          <w:rFonts w:ascii="仿宋" w:eastAsia="仿宋" w:hAnsi="仿宋" w:cs="仿宋" w:hint="eastAsia"/>
          <w:b/>
          <w:bCs/>
          <w:color w:val="000000" w:themeColor="text1"/>
          <w:spacing w:val="-6"/>
          <w:szCs w:val="21"/>
        </w:rPr>
        <w:t>附言备注项目名称，注意不要打错。</w:t>
      </w:r>
    </w:p>
    <w:p w:rsidR="00E94951" w:rsidRDefault="00640CD1">
      <w:pPr>
        <w:numPr>
          <w:ilvl w:val="255"/>
          <w:numId w:val="0"/>
        </w:numPr>
        <w:wordWrap w:val="0"/>
        <w:autoSpaceDE w:val="0"/>
        <w:spacing w:line="360" w:lineRule="auto"/>
        <w:jc w:val="left"/>
        <w:rPr>
          <w:rFonts w:ascii="仿宋" w:eastAsia="仿宋" w:hAnsi="仿宋" w:cs="仿宋"/>
          <w:b/>
          <w:color w:val="000000" w:themeColor="text1"/>
          <w:szCs w:val="21"/>
        </w:rPr>
      </w:pPr>
      <w:r>
        <w:rPr>
          <w:rFonts w:ascii="仿宋" w:eastAsia="仿宋" w:hAnsi="仿宋" w:cs="仿宋" w:hint="eastAsia"/>
          <w:b/>
          <w:color w:val="000000" w:themeColor="text1"/>
          <w:szCs w:val="21"/>
        </w:rPr>
        <w:t>九、公告发布媒介：</w:t>
      </w:r>
    </w:p>
    <w:p w:rsidR="00E94951" w:rsidRDefault="00640CD1">
      <w:pPr>
        <w:wordWrap w:val="0"/>
        <w:autoSpaceDE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本次公告在金采网（</w:t>
      </w:r>
      <w:r>
        <w:rPr>
          <w:rFonts w:ascii="仿宋" w:eastAsia="仿宋" w:hAnsi="仿宋" w:cs="仿宋" w:hint="eastAsia"/>
          <w:color w:val="000000" w:themeColor="text1"/>
          <w:szCs w:val="21"/>
        </w:rPr>
        <w:t>www.cfcpn.com</w:t>
      </w:r>
      <w:r>
        <w:rPr>
          <w:rFonts w:ascii="仿宋" w:eastAsia="仿宋" w:hAnsi="仿宋" w:cs="仿宋" w:hint="eastAsia"/>
          <w:color w:val="000000" w:themeColor="text1"/>
          <w:szCs w:val="21"/>
        </w:rPr>
        <w:t>）、浙江政府采购网（</w:t>
      </w:r>
      <w:r>
        <w:rPr>
          <w:rFonts w:ascii="仿宋" w:eastAsia="仿宋" w:hAnsi="仿宋" w:cs="仿宋" w:hint="eastAsia"/>
          <w:color w:val="000000" w:themeColor="text1"/>
          <w:szCs w:val="21"/>
        </w:rPr>
        <w:t>http://zfcg.czt.zj.gov.cn</w:t>
      </w:r>
      <w:r>
        <w:rPr>
          <w:rFonts w:ascii="仿宋" w:eastAsia="仿宋" w:hAnsi="仿宋" w:cs="仿宋" w:hint="eastAsia"/>
          <w:color w:val="000000" w:themeColor="text1"/>
          <w:szCs w:val="21"/>
        </w:rPr>
        <w:t>）、浙商银行数智采购平台（</w:t>
      </w:r>
      <w:r>
        <w:rPr>
          <w:rFonts w:ascii="仿宋" w:eastAsia="仿宋" w:hAnsi="仿宋" w:cs="仿宋" w:hint="eastAsia"/>
          <w:color w:val="000000" w:themeColor="text1"/>
          <w:szCs w:val="21"/>
        </w:rPr>
        <w:t>https://ccgp.szcgpt.czbank.com</w:t>
      </w:r>
      <w:r>
        <w:rPr>
          <w:rFonts w:ascii="仿宋" w:eastAsia="仿宋" w:hAnsi="仿宋" w:cs="仿宋" w:hint="eastAsia"/>
          <w:color w:val="000000" w:themeColor="text1"/>
          <w:szCs w:val="21"/>
        </w:rPr>
        <w:t>）发布，因轻信其他组织、个人或媒体提供的信息而造成损失的，采购人、采购代理机构概不负责。</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十、业务咨询：</w:t>
      </w:r>
    </w:p>
    <w:p w:rsidR="00E94951" w:rsidRDefault="00640CD1">
      <w:pPr>
        <w:widowControl/>
        <w:autoSpaceDE w:val="0"/>
        <w:spacing w:line="360" w:lineRule="auto"/>
        <w:ind w:firstLineChars="200" w:firstLine="42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1.</w:t>
      </w:r>
      <w:r>
        <w:rPr>
          <w:rFonts w:ascii="仿宋" w:eastAsia="仿宋" w:hAnsi="仿宋" w:cs="仿宋" w:hint="eastAsia"/>
          <w:color w:val="000000" w:themeColor="text1"/>
          <w:kern w:val="0"/>
          <w:szCs w:val="21"/>
        </w:rPr>
        <w:t>采购人名称：浙商银行股份有限公司</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地址：浙江省杭州市上城区民心路</w:t>
      </w: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号</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联系人：</w:t>
      </w:r>
      <w:r>
        <w:rPr>
          <w:rFonts w:ascii="仿宋" w:eastAsia="仿宋" w:hAnsi="仿宋" w:cs="仿宋" w:hint="eastAsia"/>
          <w:color w:val="000000" w:themeColor="text1"/>
          <w:spacing w:val="-6"/>
          <w:kern w:val="0"/>
          <w:szCs w:val="21"/>
        </w:rPr>
        <w:t>许先生</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联系方法：</w:t>
      </w:r>
      <w:r>
        <w:rPr>
          <w:rFonts w:ascii="仿宋" w:eastAsia="仿宋" w:hAnsi="仿宋" w:cs="仿宋" w:hint="eastAsia"/>
          <w:color w:val="000000" w:themeColor="text1"/>
          <w:spacing w:val="-6"/>
          <w:kern w:val="0"/>
          <w:szCs w:val="21"/>
        </w:rPr>
        <w:t>0571-87659622</w:t>
      </w:r>
    </w:p>
    <w:p w:rsidR="00E94951" w:rsidRDefault="00640CD1">
      <w:pPr>
        <w:widowControl/>
        <w:autoSpaceDE w:val="0"/>
        <w:spacing w:line="360" w:lineRule="auto"/>
        <w:ind w:firstLineChars="200" w:firstLine="42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cs="仿宋" w:hint="eastAsia"/>
          <w:color w:val="000000" w:themeColor="text1"/>
          <w:kern w:val="0"/>
          <w:szCs w:val="21"/>
        </w:rPr>
        <w:t>采购代理机构名称：浙江省国际技术设备招标有限公司</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地址：浙江省杭州市拱墅区凤起路</w:t>
      </w:r>
      <w:r>
        <w:rPr>
          <w:rFonts w:ascii="仿宋" w:eastAsia="仿宋" w:hAnsi="仿宋" w:cs="仿宋" w:hint="eastAsia"/>
          <w:color w:val="000000" w:themeColor="text1"/>
          <w:kern w:val="0"/>
          <w:szCs w:val="21"/>
        </w:rPr>
        <w:t>334</w:t>
      </w:r>
      <w:r>
        <w:rPr>
          <w:rFonts w:ascii="仿宋" w:eastAsia="仿宋" w:hAnsi="仿宋" w:cs="仿宋" w:hint="eastAsia"/>
          <w:color w:val="000000" w:themeColor="text1"/>
          <w:kern w:val="0"/>
          <w:szCs w:val="21"/>
        </w:rPr>
        <w:t>号同方财富大厦</w:t>
      </w:r>
      <w:r>
        <w:rPr>
          <w:rFonts w:ascii="仿宋" w:eastAsia="仿宋" w:hAnsi="仿宋" w:cs="仿宋" w:hint="eastAsia"/>
          <w:color w:val="000000" w:themeColor="text1"/>
          <w:kern w:val="0"/>
          <w:szCs w:val="21"/>
        </w:rPr>
        <w:t>1410</w:t>
      </w:r>
      <w:r>
        <w:rPr>
          <w:rFonts w:ascii="仿宋" w:eastAsia="仿宋" w:hAnsi="仿宋" w:cs="仿宋" w:hint="eastAsia"/>
          <w:color w:val="000000" w:themeColor="text1"/>
          <w:kern w:val="0"/>
          <w:szCs w:val="21"/>
        </w:rPr>
        <w:t>室</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业务联系人：王希、阮亚楠</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联系方法：</w:t>
      </w:r>
      <w:r>
        <w:rPr>
          <w:rFonts w:ascii="仿宋" w:eastAsia="仿宋" w:hAnsi="仿宋" w:cs="仿宋" w:hint="eastAsia"/>
          <w:color w:val="000000" w:themeColor="text1"/>
          <w:kern w:val="0"/>
          <w:szCs w:val="21"/>
        </w:rPr>
        <w:t>0571-85860245</w:t>
      </w:r>
      <w:r>
        <w:rPr>
          <w:rFonts w:ascii="仿宋" w:eastAsia="仿宋" w:hAnsi="仿宋" w:cs="仿宋" w:hint="eastAsia"/>
          <w:color w:val="000000" w:themeColor="text1"/>
          <w:kern w:val="0"/>
          <w:szCs w:val="21"/>
        </w:rPr>
        <w:t>、</w:t>
      </w:r>
      <w:r>
        <w:rPr>
          <w:rFonts w:ascii="仿宋" w:eastAsia="仿宋" w:hAnsi="仿宋" w:cs="仿宋" w:hint="eastAsia"/>
          <w:color w:val="000000" w:themeColor="text1"/>
          <w:kern w:val="0"/>
          <w:szCs w:val="21"/>
        </w:rPr>
        <w:t>13968036315</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传真：</w:t>
      </w:r>
      <w:r>
        <w:rPr>
          <w:rFonts w:ascii="仿宋" w:eastAsia="仿宋" w:hAnsi="仿宋" w:cs="仿宋" w:hint="eastAsia"/>
          <w:color w:val="000000" w:themeColor="text1"/>
          <w:kern w:val="0"/>
          <w:szCs w:val="21"/>
        </w:rPr>
        <w:t>0571-85860230</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采购代理机构异议联系人：沈工</w:t>
      </w:r>
    </w:p>
    <w:p w:rsidR="00E94951" w:rsidRDefault="00640CD1">
      <w:pPr>
        <w:widowControl/>
        <w:autoSpaceDE w:val="0"/>
        <w:spacing w:line="360" w:lineRule="auto"/>
        <w:ind w:firstLineChars="300" w:firstLine="63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联系方法：</w:t>
      </w:r>
      <w:r>
        <w:rPr>
          <w:rFonts w:ascii="仿宋" w:eastAsia="仿宋" w:hAnsi="仿宋" w:cs="仿宋" w:hint="eastAsia"/>
          <w:color w:val="000000" w:themeColor="text1"/>
          <w:szCs w:val="21"/>
        </w:rPr>
        <w:t>0571-85860253</w:t>
      </w:r>
    </w:p>
    <w:p w:rsidR="00E94951" w:rsidRDefault="00640CD1">
      <w:pPr>
        <w:autoSpaceDE w:val="0"/>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十一、电子招投标的说明：</w:t>
      </w:r>
    </w:p>
    <w:p w:rsidR="00E94951" w:rsidRDefault="00640CD1">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）①电子招投标：本项目以数据电文形式，依托“浙商银行数智采购平台（</w:t>
      </w:r>
      <w:r>
        <w:rPr>
          <w:rFonts w:ascii="仿宋" w:eastAsia="仿宋" w:hAnsi="仿宋" w:cs="仿宋" w:hint="eastAsia"/>
          <w:color w:val="000000" w:themeColor="text1"/>
          <w:szCs w:val="21"/>
        </w:rPr>
        <w:t>https://ccgp.szcgpt.czbank.com</w:t>
      </w:r>
      <w:r>
        <w:rPr>
          <w:rFonts w:ascii="仿宋" w:eastAsia="仿宋" w:hAnsi="仿宋" w:cs="仿宋" w:hint="eastAsia"/>
          <w:color w:val="000000" w:themeColor="text1"/>
          <w:szCs w:val="21"/>
        </w:rPr>
        <w:t>）”进行招投标活动，不接受纸质响应文件；②投标准备：注册账号</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点击“供应商注册”，进行采购供应商资料填写</w:t>
      </w:r>
      <w:r>
        <w:rPr>
          <w:rFonts w:ascii="仿宋" w:eastAsia="仿宋" w:hAnsi="仿宋" w:cs="仿宋" w:hint="eastAsia"/>
          <w:color w:val="000000" w:themeColor="text1"/>
          <w:szCs w:val="21"/>
        </w:rPr>
        <w:t>；申领</w:t>
      </w:r>
      <w:r>
        <w:rPr>
          <w:rFonts w:ascii="仿宋" w:eastAsia="仿宋" w:hAnsi="仿宋" w:cs="仿宋" w:hint="eastAsia"/>
          <w:color w:val="000000" w:themeColor="text1"/>
          <w:szCs w:val="21"/>
        </w:rPr>
        <w:t>CA</w:t>
      </w:r>
      <w:r>
        <w:rPr>
          <w:rFonts w:ascii="仿宋" w:eastAsia="仿宋" w:hAnsi="仿宋" w:cs="仿宋" w:hint="eastAsia"/>
          <w:color w:val="000000" w:themeColor="text1"/>
          <w:szCs w:val="21"/>
        </w:rPr>
        <w:t>数字证书</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浙商银行数智采购平台</w:t>
      </w:r>
      <w:r>
        <w:rPr>
          <w:rFonts w:ascii="仿宋" w:eastAsia="仿宋" w:hAnsi="仿宋" w:cs="仿宋" w:hint="eastAsia"/>
          <w:color w:val="000000" w:themeColor="text1"/>
          <w:szCs w:val="21"/>
        </w:rPr>
        <w:t>CA</w:t>
      </w:r>
      <w:r>
        <w:rPr>
          <w:rFonts w:ascii="仿宋" w:eastAsia="仿宋" w:hAnsi="仿宋" w:cs="仿宋" w:hint="eastAsia"/>
          <w:color w:val="000000" w:themeColor="text1"/>
          <w:szCs w:val="21"/>
        </w:rPr>
        <w:t>申领使用操作手册”；安装“浙商银行数智采购投标客户端”</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前往“浙商银行数智采购平台</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帮助中心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资料下载</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浙商银行数智采购投标客户端下载”进行下载并安装；③招标（磋商）文件的获取：使用账号登录或者使用</w:t>
      </w:r>
      <w:r>
        <w:rPr>
          <w:rFonts w:ascii="仿宋" w:eastAsia="仿宋" w:hAnsi="仿宋" w:cs="仿宋" w:hint="eastAsia"/>
          <w:color w:val="000000" w:themeColor="text1"/>
          <w:szCs w:val="21"/>
        </w:rPr>
        <w:t>CA</w:t>
      </w:r>
      <w:r>
        <w:rPr>
          <w:rFonts w:ascii="仿宋" w:eastAsia="仿宋" w:hAnsi="仿宋" w:cs="仿宋" w:hint="eastAsia"/>
          <w:color w:val="000000" w:themeColor="text1"/>
          <w:szCs w:val="21"/>
        </w:rPr>
        <w:t>登录浙商银行数智采购平台；进入“项目采购”应用，在获取采购文件菜单中选择项目，获取招标（磋商）文件；④响应文件的制作：在“浙商银行数智采购投标客户端”中完成“填写基本信息”、“导入响应文件”、“标书关联”、“标书检查”、“电子签名”、“生成电子标书”等操作；⑤</w:t>
      </w:r>
      <w:r>
        <w:rPr>
          <w:rFonts w:ascii="仿宋" w:eastAsia="仿宋" w:hAnsi="仿宋" w:cs="仿宋" w:hint="eastAsia"/>
          <w:color w:val="000000" w:themeColor="text1"/>
          <w:szCs w:val="21"/>
        </w:rPr>
        <w:t>采购人、采购代理机构将依托浙商银行数智采购平台完成本项目的电子交易活动，平台不接受未按上述方式获取招标（磋商）文件的供应商进行投标活动；</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⑥对未按上述方式获取招标（磋商）文件的供应商对该文件提出的质疑，采购人或采购代理机构将不予处理；⑦不提供招标（磋商）文件纸质版；⑧响应文件的传输递交：响应方在投标截止时间前将加密的响应文件上传至浙商银行数智采购平台，还可以在投标截止时间前半小时开标地点直接提交方式递交备份响应文件</w:t>
      </w: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份。备份响应文件的制作、存储、密封详见招标（磋商）文件第三章</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响应方须知响应方须知前附表；</w:t>
      </w:r>
      <w:r>
        <w:rPr>
          <w:rFonts w:ascii="仿宋" w:eastAsia="仿宋" w:hAnsi="仿宋" w:cs="仿宋" w:hint="eastAsia"/>
          <w:color w:val="000000" w:themeColor="text1"/>
          <w:szCs w:val="21"/>
        </w:rPr>
        <w:t>⑨响应文件的解密：响应方按照平台提示和招标（磋商）文件的规定在半小时内完成在线解密。通过“浙商银行数智采购平台”上传递交的响应文件无法按时解密，投标供应商递交了备份响应文件的，以备份响应</w:t>
      </w:r>
      <w:r>
        <w:rPr>
          <w:rFonts w:ascii="仿宋" w:eastAsia="仿宋" w:hAnsi="仿宋" w:cs="仿宋" w:hint="eastAsia"/>
          <w:color w:val="000000" w:themeColor="text1"/>
          <w:szCs w:val="21"/>
        </w:rPr>
        <w:lastRenderedPageBreak/>
        <w:t>文件为依据，否则视为响应文件撤回。通过“浙商银行数智采购平台”上传递交的响应文件已按时解密的，备份响应文件自动失效。响应方仅提交备份响应文件，未在电子交易平台传输递交响应文件的，磋商响应无效；⑩具体操作指南：详见浙商银行数智采购平台“帮助中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资料下载</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浙商银行数智采购平台供应商操作手册”。</w:t>
      </w:r>
    </w:p>
    <w:p w:rsidR="00E94951" w:rsidRDefault="00640CD1">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）若对项目采购电子交易系统操作</w:t>
      </w:r>
      <w:r>
        <w:rPr>
          <w:rFonts w:ascii="仿宋" w:eastAsia="仿宋" w:hAnsi="仿宋" w:cs="仿宋" w:hint="eastAsia"/>
          <w:color w:val="000000" w:themeColor="text1"/>
          <w:szCs w:val="21"/>
        </w:rPr>
        <w:t>有疑问，可平台服务热线</w:t>
      </w:r>
      <w:r>
        <w:rPr>
          <w:rFonts w:ascii="仿宋" w:eastAsia="仿宋" w:hAnsi="仿宋" w:cs="仿宋" w:hint="eastAsia"/>
          <w:color w:val="000000" w:themeColor="text1"/>
          <w:szCs w:val="21"/>
        </w:rPr>
        <w:t>95763</w:t>
      </w:r>
      <w:r>
        <w:rPr>
          <w:rFonts w:ascii="仿宋" w:eastAsia="仿宋" w:hAnsi="仿宋" w:cs="仿宋" w:hint="eastAsia"/>
          <w:color w:val="000000" w:themeColor="text1"/>
          <w:szCs w:val="21"/>
        </w:rPr>
        <w:t>获取热线服务帮助。</w:t>
      </w:r>
      <w:r>
        <w:rPr>
          <w:rFonts w:ascii="仿宋" w:eastAsia="仿宋" w:hAnsi="仿宋" w:cs="仿宋" w:hint="eastAsia"/>
          <w:color w:val="000000" w:themeColor="text1"/>
          <w:szCs w:val="21"/>
        </w:rPr>
        <w:t>CA</w:t>
      </w:r>
      <w:r>
        <w:rPr>
          <w:rFonts w:ascii="仿宋" w:eastAsia="仿宋" w:hAnsi="仿宋" w:cs="仿宋" w:hint="eastAsia"/>
          <w:color w:val="000000" w:themeColor="text1"/>
          <w:szCs w:val="21"/>
        </w:rPr>
        <w:t>问题联系电话（人工）：汇信</w:t>
      </w:r>
      <w:r>
        <w:rPr>
          <w:rFonts w:ascii="仿宋" w:eastAsia="仿宋" w:hAnsi="仿宋" w:cs="仿宋" w:hint="eastAsia"/>
          <w:color w:val="000000" w:themeColor="text1"/>
          <w:szCs w:val="21"/>
        </w:rPr>
        <w:t>CA 400-888-4636</w:t>
      </w:r>
      <w:r>
        <w:rPr>
          <w:rFonts w:ascii="仿宋" w:eastAsia="仿宋" w:hAnsi="仿宋" w:cs="仿宋" w:hint="eastAsia"/>
          <w:color w:val="000000" w:themeColor="text1"/>
          <w:szCs w:val="21"/>
        </w:rPr>
        <w:t>；天谷</w:t>
      </w:r>
      <w:r>
        <w:rPr>
          <w:rFonts w:ascii="仿宋" w:eastAsia="仿宋" w:hAnsi="仿宋" w:cs="仿宋" w:hint="eastAsia"/>
          <w:color w:val="000000" w:themeColor="text1"/>
          <w:szCs w:val="21"/>
        </w:rPr>
        <w:t>CA 400-087-8198</w:t>
      </w:r>
      <w:bookmarkStart w:id="0" w:name="_Toc454552082"/>
      <w:bookmarkStart w:id="1" w:name="_Toc285228927"/>
      <w:r>
        <w:rPr>
          <w:rFonts w:ascii="仿宋" w:eastAsia="仿宋" w:hAnsi="仿宋" w:cs="仿宋" w:hint="eastAsia"/>
          <w:color w:val="000000" w:themeColor="text1"/>
          <w:szCs w:val="21"/>
        </w:rPr>
        <w:tab/>
      </w:r>
      <w:r>
        <w:rPr>
          <w:rFonts w:ascii="仿宋" w:eastAsia="仿宋" w:hAnsi="仿宋" w:cs="仿宋" w:hint="eastAsia"/>
          <w:color w:val="000000" w:themeColor="text1"/>
          <w:szCs w:val="21"/>
        </w:rPr>
        <w:br w:type="page"/>
      </w:r>
    </w:p>
    <w:p w:rsidR="00E94951" w:rsidRDefault="00640CD1">
      <w:pPr>
        <w:spacing w:line="360" w:lineRule="auto"/>
        <w:ind w:firstLineChars="200" w:firstLine="42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lastRenderedPageBreak/>
        <w:t>第二部分</w:t>
      </w:r>
      <w:r>
        <w:rPr>
          <w:rFonts w:ascii="仿宋" w:eastAsia="仿宋" w:hAnsi="仿宋" w:cs="仿宋" w:hint="eastAsia"/>
          <w:b/>
          <w:color w:val="000000" w:themeColor="text1"/>
          <w:szCs w:val="21"/>
        </w:rPr>
        <w:t xml:space="preserve">  </w:t>
      </w:r>
      <w:r>
        <w:rPr>
          <w:rFonts w:ascii="仿宋" w:eastAsia="仿宋" w:hAnsi="仿宋" w:cs="仿宋" w:hint="eastAsia"/>
          <w:b/>
          <w:color w:val="000000" w:themeColor="text1"/>
          <w:szCs w:val="21"/>
        </w:rPr>
        <w:t>供应商须知</w:t>
      </w:r>
    </w:p>
    <w:bookmarkEnd w:id="0"/>
    <w:bookmarkEnd w:id="1"/>
    <w:p w:rsidR="00E94951" w:rsidRDefault="00640CD1">
      <w:pPr>
        <w:spacing w:line="360" w:lineRule="auto"/>
        <w:outlineLvl w:val="1"/>
        <w:rPr>
          <w:rFonts w:ascii="仿宋" w:eastAsia="仿宋" w:hAnsi="仿宋" w:cs="仿宋"/>
          <w:b/>
          <w:color w:val="000000" w:themeColor="text1"/>
          <w:szCs w:val="21"/>
        </w:rPr>
      </w:pPr>
      <w:r>
        <w:rPr>
          <w:rFonts w:ascii="仿宋" w:eastAsia="仿宋" w:hAnsi="仿宋" w:cs="仿宋" w:hint="eastAsia"/>
          <w:b/>
          <w:color w:val="000000" w:themeColor="text1"/>
          <w:szCs w:val="21"/>
        </w:rPr>
        <w:t>一、总体说明</w:t>
      </w:r>
    </w:p>
    <w:p w:rsidR="00E94951" w:rsidRDefault="00640CD1">
      <w:pPr>
        <w:numPr>
          <w:ilvl w:val="0"/>
          <w:numId w:val="2"/>
        </w:numPr>
        <w:tabs>
          <w:tab w:val="left" w:pos="180"/>
        </w:tabs>
        <w:spacing w:line="360" w:lineRule="auto"/>
        <w:outlineLvl w:val="2"/>
        <w:rPr>
          <w:rFonts w:ascii="仿宋" w:eastAsia="仿宋" w:hAnsi="仿宋" w:cs="仿宋"/>
          <w:color w:val="000000" w:themeColor="text1"/>
          <w:szCs w:val="21"/>
        </w:rPr>
      </w:pPr>
      <w:r>
        <w:rPr>
          <w:rFonts w:ascii="仿宋" w:eastAsia="仿宋" w:hAnsi="仿宋" w:cs="仿宋" w:hint="eastAsia"/>
          <w:color w:val="000000" w:themeColor="text1"/>
          <w:szCs w:val="21"/>
        </w:rPr>
        <w:t>适用范围和磋商有效期限：</w:t>
      </w:r>
    </w:p>
    <w:p w:rsidR="00E94951" w:rsidRDefault="00640CD1">
      <w:p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本文件仅适用于新建网银助手客户端及后台管理系统的竞争性磋商。</w:t>
      </w:r>
    </w:p>
    <w:p w:rsidR="00E94951" w:rsidRDefault="00640CD1">
      <w:p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有效期限：</w:t>
      </w:r>
      <w:r>
        <w:rPr>
          <w:rFonts w:ascii="仿宋" w:eastAsia="仿宋" w:hAnsi="仿宋" w:cs="仿宋" w:hint="eastAsia"/>
          <w:color w:val="000000" w:themeColor="text1"/>
          <w:szCs w:val="21"/>
        </w:rPr>
        <w:t>90</w:t>
      </w:r>
      <w:r>
        <w:rPr>
          <w:rFonts w:ascii="仿宋" w:eastAsia="仿宋" w:hAnsi="仿宋" w:cs="仿宋" w:hint="eastAsia"/>
          <w:color w:val="000000" w:themeColor="text1"/>
          <w:szCs w:val="21"/>
        </w:rPr>
        <w:t>天</w:t>
      </w:r>
    </w:p>
    <w:p w:rsidR="00E94951" w:rsidRDefault="00640CD1">
      <w:pPr>
        <w:numPr>
          <w:ilvl w:val="0"/>
          <w:numId w:val="2"/>
        </w:numPr>
        <w:tabs>
          <w:tab w:val="left" w:pos="180"/>
        </w:tabs>
        <w:spacing w:line="360" w:lineRule="auto"/>
        <w:outlineLvl w:val="2"/>
        <w:rPr>
          <w:rFonts w:ascii="仿宋" w:eastAsia="仿宋" w:hAnsi="仿宋" w:cs="仿宋"/>
          <w:color w:val="000000" w:themeColor="text1"/>
          <w:szCs w:val="21"/>
        </w:rPr>
      </w:pPr>
      <w:r>
        <w:rPr>
          <w:rFonts w:ascii="仿宋" w:eastAsia="仿宋" w:hAnsi="仿宋" w:cs="仿宋" w:hint="eastAsia"/>
          <w:color w:val="000000" w:themeColor="text1"/>
          <w:szCs w:val="21"/>
        </w:rPr>
        <w:t>定义</w:t>
      </w:r>
    </w:p>
    <w:p w:rsidR="00E94951" w:rsidRDefault="00640CD1">
      <w:pPr>
        <w:numPr>
          <w:ilvl w:val="255"/>
          <w:numId w:val="0"/>
        </w:num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“采购人”系指组织本次竞争性磋商的机构：浙商银行股份有限公司。</w:t>
      </w:r>
    </w:p>
    <w:p w:rsidR="00E94951" w:rsidRDefault="00640CD1">
      <w:pPr>
        <w:numPr>
          <w:ilvl w:val="255"/>
          <w:numId w:val="0"/>
        </w:num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“采购代理机构”系指组织本次响应的浙江省国际技术设备招标有限公司；</w:t>
      </w:r>
    </w:p>
    <w:p w:rsidR="00E94951" w:rsidRDefault="00640CD1">
      <w:pPr>
        <w:numPr>
          <w:ilvl w:val="255"/>
          <w:numId w:val="0"/>
        </w:num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“供应商”系指遵守竞争性磋商文件要求并向采购人按时递交磋商响应文件的法人单位或其他组织。</w:t>
      </w:r>
    </w:p>
    <w:p w:rsidR="00E94951" w:rsidRDefault="00640CD1">
      <w:pPr>
        <w:numPr>
          <w:ilvl w:val="255"/>
          <w:numId w:val="0"/>
        </w:num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w:t>
      </w:r>
      <w:r>
        <w:rPr>
          <w:rFonts w:ascii="仿宋" w:eastAsia="仿宋" w:hAnsi="仿宋" w:cs="仿宋" w:hint="eastAsia"/>
          <w:color w:val="000000" w:themeColor="text1"/>
          <w:szCs w:val="21"/>
        </w:rPr>
        <w:t>“竞争性磋商文件”系指竞争性磋商文件及其附件，如采购人对竞争性磋商文件及其附件进行有效的修改或澄清，则该修改和澄清构成竞争性磋商文件不可分割的一部分。</w:t>
      </w:r>
    </w:p>
    <w:p w:rsidR="00E94951" w:rsidRDefault="00640CD1">
      <w:pPr>
        <w:numPr>
          <w:ilvl w:val="255"/>
          <w:numId w:val="0"/>
        </w:numPr>
        <w:tabs>
          <w:tab w:val="left" w:pos="180"/>
        </w:tabs>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磋商响应文件”系指供应商按照竞争性磋商文件要求编写，并向采购人按时递交的有效的文字说明、表格、图表等文件。如供应商对磋商响应文件进行有效的补充、修改、澄清或说明，则该补充、修改、澄清和说明构成磋商响应文件不可分割的一部分。</w:t>
      </w:r>
    </w:p>
    <w:p w:rsidR="00E94951" w:rsidRDefault="00640CD1">
      <w:pPr>
        <w:numPr>
          <w:ilvl w:val="0"/>
          <w:numId w:val="2"/>
        </w:numPr>
        <w:tabs>
          <w:tab w:val="left" w:pos="180"/>
        </w:tabs>
        <w:spacing w:line="360" w:lineRule="auto"/>
        <w:outlineLvl w:val="2"/>
        <w:rPr>
          <w:rFonts w:ascii="仿宋" w:eastAsia="仿宋" w:hAnsi="仿宋" w:cs="仿宋"/>
          <w:color w:val="000000" w:themeColor="text1"/>
          <w:szCs w:val="21"/>
        </w:rPr>
      </w:pPr>
      <w:r>
        <w:rPr>
          <w:rFonts w:ascii="仿宋" w:eastAsia="仿宋" w:hAnsi="仿宋" w:cs="仿宋" w:hint="eastAsia"/>
          <w:color w:val="000000" w:themeColor="text1"/>
          <w:szCs w:val="21"/>
        </w:rPr>
        <w:t>磋商费用</w:t>
      </w:r>
    </w:p>
    <w:p w:rsidR="00E94951" w:rsidRDefault="00640CD1">
      <w:pPr>
        <w:numPr>
          <w:ilvl w:val="0"/>
          <w:numId w:val="3"/>
        </w:numPr>
        <w:tabs>
          <w:tab w:val="left" w:pos="180"/>
        </w:tabs>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供应商应自行承担与参加磋商有关的全部费用，采购人在任何情况下无义务和责任承担上述费用。</w:t>
      </w:r>
    </w:p>
    <w:p w:rsidR="00E94951" w:rsidRDefault="00640CD1">
      <w:pPr>
        <w:numPr>
          <w:ilvl w:val="0"/>
          <w:numId w:val="3"/>
        </w:num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磋商截止时间后，除非经采购人同意，磋商有效期内供应商不得撤销磋商响应文件，或对磋商响应文件进行实质性修改，否则采购人有权直接取消供应商的磋商资格。</w:t>
      </w:r>
    </w:p>
    <w:p w:rsidR="00E94951" w:rsidRDefault="00640CD1">
      <w:pPr>
        <w:numPr>
          <w:ilvl w:val="0"/>
          <w:numId w:val="3"/>
        </w:num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在采购人发出</w:t>
      </w:r>
      <w:r>
        <w:rPr>
          <w:rFonts w:ascii="仿宋" w:eastAsia="仿宋" w:hAnsi="仿宋" w:cs="仿宋" w:hint="eastAsia"/>
          <w:bCs/>
          <w:color w:val="000000" w:themeColor="text1"/>
          <w:szCs w:val="21"/>
        </w:rPr>
        <w:t>竞争性磋商</w:t>
      </w:r>
      <w:r>
        <w:rPr>
          <w:rFonts w:ascii="仿宋" w:eastAsia="仿宋" w:hAnsi="仿宋" w:cs="仿宋" w:hint="eastAsia"/>
          <w:color w:val="000000" w:themeColor="text1"/>
          <w:szCs w:val="21"/>
        </w:rPr>
        <w:t>结果的通知后，成交方应在</w:t>
      </w: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个工作日内进行实质性响应。</w:t>
      </w:r>
    </w:p>
    <w:p w:rsidR="00E94951" w:rsidRDefault="00640CD1">
      <w:pPr>
        <w:numPr>
          <w:ilvl w:val="0"/>
          <w:numId w:val="2"/>
        </w:numPr>
        <w:tabs>
          <w:tab w:val="left" w:pos="180"/>
        </w:tabs>
        <w:spacing w:line="360" w:lineRule="auto"/>
        <w:outlineLvl w:val="2"/>
        <w:rPr>
          <w:rFonts w:ascii="仿宋" w:eastAsia="仿宋" w:hAnsi="仿宋" w:cs="仿宋"/>
          <w:color w:val="000000" w:themeColor="text1"/>
          <w:szCs w:val="21"/>
        </w:rPr>
      </w:pPr>
      <w:r>
        <w:rPr>
          <w:rFonts w:ascii="仿宋" w:eastAsia="仿宋" w:hAnsi="仿宋" w:cs="仿宋" w:hint="eastAsia"/>
          <w:color w:val="000000" w:themeColor="text1"/>
          <w:szCs w:val="21"/>
        </w:rPr>
        <w:t>竞争性磋商文件的澄清和修改</w:t>
      </w:r>
    </w:p>
    <w:p w:rsidR="00E94951" w:rsidRDefault="00640CD1">
      <w:pPr>
        <w:numPr>
          <w:ilvl w:val="0"/>
          <w:numId w:val="4"/>
        </w:numPr>
        <w:spacing w:line="360" w:lineRule="auto"/>
        <w:ind w:firstLineChars="200" w:firstLine="420"/>
        <w:rPr>
          <w:rFonts w:ascii="仿宋" w:eastAsia="仿宋" w:hAnsi="仿宋" w:cs="仿宋"/>
          <w:color w:val="000000" w:themeColor="text1"/>
          <w:spacing w:val="-6"/>
          <w:szCs w:val="21"/>
        </w:rPr>
      </w:pPr>
      <w:r>
        <w:rPr>
          <w:rFonts w:ascii="仿宋" w:eastAsia="仿宋" w:hAnsi="仿宋" w:cs="仿宋" w:hint="eastAsia"/>
          <w:bCs/>
          <w:color w:val="000000" w:themeColor="text1"/>
          <w:szCs w:val="21"/>
        </w:rPr>
        <w:t>采购人如认为竞争性磋商文件有澄清或修改的必要，</w:t>
      </w:r>
      <w:r>
        <w:rPr>
          <w:rFonts w:ascii="仿宋" w:eastAsia="仿宋" w:hAnsi="仿宋" w:cs="仿宋" w:hint="eastAsia"/>
          <w:color w:val="000000" w:themeColor="text1"/>
          <w:spacing w:val="-6"/>
          <w:szCs w:val="21"/>
        </w:rPr>
        <w:t>澄清或者修改会在原公告发布媒体上发布澄清公告，澄清或者修改的内容为竞争性磋商文件的组成部分。</w:t>
      </w:r>
    </w:p>
    <w:p w:rsidR="00E94951" w:rsidRDefault="00640CD1">
      <w:pPr>
        <w:numPr>
          <w:ilvl w:val="0"/>
          <w:numId w:val="4"/>
        </w:numPr>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采购人对竞争性磋商文件所进行的有</w:t>
      </w:r>
      <w:r>
        <w:rPr>
          <w:rFonts w:ascii="仿宋" w:eastAsia="仿宋" w:hAnsi="仿宋" w:cs="仿宋" w:hint="eastAsia"/>
          <w:bCs/>
          <w:color w:val="000000" w:themeColor="text1"/>
          <w:szCs w:val="21"/>
        </w:rPr>
        <w:t>效澄清和修改将构成本竞争性磋商文件不可分割的一部分，对所有供应商均有约束力。</w:t>
      </w:r>
    </w:p>
    <w:p w:rsidR="00E94951" w:rsidRDefault="00640CD1">
      <w:pPr>
        <w:numPr>
          <w:ilvl w:val="0"/>
          <w:numId w:val="2"/>
        </w:numPr>
        <w:tabs>
          <w:tab w:val="left" w:pos="180"/>
        </w:tabs>
        <w:spacing w:line="360" w:lineRule="auto"/>
        <w:outlineLvl w:val="2"/>
        <w:rPr>
          <w:rFonts w:ascii="仿宋" w:eastAsia="仿宋" w:hAnsi="仿宋" w:cs="仿宋"/>
          <w:color w:val="000000" w:themeColor="text1"/>
          <w:szCs w:val="21"/>
        </w:rPr>
      </w:pPr>
      <w:r>
        <w:rPr>
          <w:rFonts w:ascii="仿宋" w:eastAsia="仿宋" w:hAnsi="仿宋" w:cs="仿宋" w:hint="eastAsia"/>
          <w:color w:val="000000" w:themeColor="text1"/>
          <w:szCs w:val="21"/>
        </w:rPr>
        <w:t>磋商其他说明</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因供应商对竞争性磋商文件理解不充分，供应商方案无法满足竞争性磋商文件要求，需修改供应商方案导致成本增加的，供应商不得修改磋商报价。</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磋商响应文件以浙商银行数智采购平台上上传的电子文件为准。</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lastRenderedPageBreak/>
        <w:t>磋商小组可要求供应商对磋商响应文件中含义不明确、同类问题表述不一致、有明显的文字和计算错误的内容等进行澄清并在浙商银行数智采购平台上进行答复。答复须由供应商代表签字（或盖章）并作为磋商响应文件的一部分。</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如果所有磋商都不符合磋商文件要求，采购人有权否决全部磋商，重新组织采购活动，并不承担任何责任。</w:t>
      </w:r>
    </w:p>
    <w:p w:rsidR="00E94951" w:rsidRDefault="00640CD1">
      <w:pPr>
        <w:numPr>
          <w:ilvl w:val="0"/>
          <w:numId w:val="5"/>
        </w:numPr>
        <w:spacing w:line="360" w:lineRule="auto"/>
        <w:rPr>
          <w:rFonts w:ascii="仿宋" w:eastAsia="仿宋" w:hAnsi="仿宋" w:cs="仿宋"/>
          <w:bCs/>
          <w:color w:val="000000" w:themeColor="text1"/>
          <w:szCs w:val="21"/>
        </w:rPr>
      </w:pPr>
      <w:bookmarkStart w:id="2" w:name="_Toc285228928"/>
      <w:r>
        <w:rPr>
          <w:rFonts w:ascii="仿宋" w:eastAsia="仿宋" w:hAnsi="仿宋" w:cs="仿宋" w:hint="eastAsia"/>
          <w:bCs/>
          <w:color w:val="000000" w:themeColor="text1"/>
          <w:szCs w:val="21"/>
        </w:rPr>
        <w:t>磋商响应文件中的技术参数、性能和服务标准等将成为正式商务合同的一部分。</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采购人不接受任何有选择条件的报价。</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供应商在保证服务质量的前提下报价不得高于当期市场平均价格，否则可能会被认为诚信问题而被永久拒绝。</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采购人不承诺最低价成交。</w:t>
      </w:r>
    </w:p>
    <w:p w:rsidR="00E94951" w:rsidRDefault="00640CD1">
      <w:pPr>
        <w:numPr>
          <w:ilvl w:val="0"/>
          <w:numId w:val="5"/>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本竞争性磋商文件的解释权属采购人。</w:t>
      </w:r>
    </w:p>
    <w:p w:rsidR="00E94951" w:rsidRDefault="00640CD1">
      <w:pPr>
        <w:spacing w:line="360" w:lineRule="auto"/>
        <w:ind w:leftChars="50" w:left="105" w:firstLineChars="100" w:firstLine="211"/>
        <w:outlineLvl w:val="1"/>
        <w:rPr>
          <w:rFonts w:ascii="仿宋" w:eastAsia="仿宋" w:hAnsi="仿宋" w:cs="仿宋"/>
          <w:b/>
          <w:color w:val="000000" w:themeColor="text1"/>
          <w:szCs w:val="21"/>
        </w:rPr>
      </w:pPr>
      <w:bookmarkStart w:id="3" w:name="_Toc454552083"/>
      <w:bookmarkEnd w:id="2"/>
      <w:bookmarkEnd w:id="3"/>
      <w:r>
        <w:rPr>
          <w:rFonts w:ascii="仿宋" w:eastAsia="仿宋" w:hAnsi="仿宋" w:cs="仿宋" w:hint="eastAsia"/>
          <w:b/>
          <w:color w:val="000000" w:themeColor="text1"/>
          <w:szCs w:val="21"/>
        </w:rPr>
        <w:t>二、磋商响应文件的编写</w:t>
      </w:r>
    </w:p>
    <w:p w:rsidR="00E94951" w:rsidRDefault="00640CD1">
      <w:pPr>
        <w:numPr>
          <w:ilvl w:val="0"/>
          <w:numId w:val="6"/>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要求</w:t>
      </w:r>
    </w:p>
    <w:p w:rsidR="00E94951" w:rsidRDefault="00640CD1">
      <w:pPr>
        <w:numPr>
          <w:ilvl w:val="0"/>
          <w:numId w:val="7"/>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供应商应仔细阅读竞争性磋商文件的所有内容，根据竞争性磋商文件的要求提供磋商响应文件，并保证所提供的全部资料的真实性，以</w:t>
      </w:r>
      <w:r>
        <w:rPr>
          <w:rFonts w:ascii="仿宋" w:eastAsia="仿宋" w:hAnsi="仿宋" w:cs="仿宋" w:hint="eastAsia"/>
          <w:bCs/>
          <w:color w:val="000000" w:themeColor="text1"/>
          <w:szCs w:val="21"/>
        </w:rPr>
        <w:t>使其磋商对竞争性磋商文件做出实质性响应，否则，其磋商将被拒绝。</w:t>
      </w:r>
    </w:p>
    <w:p w:rsidR="00E94951" w:rsidRDefault="00640CD1">
      <w:pPr>
        <w:numPr>
          <w:ilvl w:val="0"/>
          <w:numId w:val="7"/>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实质性响应的磋商是指磋商符合竞争性磋商文件需求部分的所有条款、条件和规定，没有明显的偏离或保留。</w:t>
      </w:r>
    </w:p>
    <w:p w:rsidR="00E94951" w:rsidRDefault="00640CD1">
      <w:pPr>
        <w:numPr>
          <w:ilvl w:val="0"/>
          <w:numId w:val="6"/>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磋商语言及计量单位</w:t>
      </w:r>
    </w:p>
    <w:p w:rsidR="00E94951" w:rsidRDefault="00640CD1">
      <w:pPr>
        <w:numPr>
          <w:ilvl w:val="0"/>
          <w:numId w:val="8"/>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磋商响应文件及供应商与采购人就磋商交换的所有文件和来往邮件，均以中文书写（除签名、盖章、专用名称等特殊情形外，以中文汉语以外的文字表述的磋商响应文件视同未提供）。</w:t>
      </w:r>
    </w:p>
    <w:p w:rsidR="00E94951" w:rsidRDefault="00640CD1">
      <w:pPr>
        <w:numPr>
          <w:ilvl w:val="0"/>
          <w:numId w:val="8"/>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除在竞争性磋商文件另有规定外，磋商响应文件中的计量单位应使用中华人民共和国法定计量单位。</w:t>
      </w:r>
    </w:p>
    <w:p w:rsidR="00E94951" w:rsidRDefault="00640CD1">
      <w:pPr>
        <w:numPr>
          <w:ilvl w:val="0"/>
          <w:numId w:val="6"/>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磋商响应文件的组成</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承诺函</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见附件</w:t>
      </w: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响应函</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见附件</w:t>
      </w:r>
      <w:r>
        <w:rPr>
          <w:rFonts w:ascii="仿宋" w:eastAsia="仿宋" w:hAnsi="仿宋" w:cs="仿宋" w:hint="eastAsia"/>
          <w:bCs/>
          <w:color w:val="000000" w:themeColor="text1"/>
          <w:szCs w:val="21"/>
        </w:rPr>
        <w:t>2)</w:t>
      </w:r>
      <w:r>
        <w:rPr>
          <w:rFonts w:ascii="仿宋" w:eastAsia="仿宋" w:hAnsi="仿宋" w:cs="仿宋" w:hint="eastAsia"/>
          <w:bCs/>
          <w:color w:val="000000" w:themeColor="text1"/>
          <w:szCs w:val="21"/>
        </w:rPr>
        <w:t>；</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法定代表人授权委托书（见附件</w:t>
      </w:r>
      <w:r>
        <w:rPr>
          <w:rFonts w:ascii="仿宋" w:eastAsia="仿宋" w:hAnsi="仿宋" w:cs="仿宋" w:hint="eastAsia"/>
          <w:bCs/>
          <w:color w:val="000000" w:themeColor="text1"/>
          <w:szCs w:val="21"/>
        </w:rPr>
        <w:t>3</w:t>
      </w:r>
      <w:r>
        <w:rPr>
          <w:rFonts w:ascii="仿宋" w:eastAsia="仿宋" w:hAnsi="仿宋" w:cs="仿宋" w:hint="eastAsia"/>
          <w:bCs/>
          <w:color w:val="000000" w:themeColor="text1"/>
          <w:szCs w:val="21"/>
        </w:rPr>
        <w:t>）；</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供应商情况简介（见附件</w:t>
      </w:r>
      <w:r>
        <w:rPr>
          <w:rFonts w:ascii="仿宋" w:eastAsia="仿宋" w:hAnsi="仿宋" w:cs="仿宋" w:hint="eastAsia"/>
          <w:bCs/>
          <w:color w:val="000000" w:themeColor="text1"/>
          <w:szCs w:val="21"/>
        </w:rPr>
        <w:t>4</w:t>
      </w:r>
      <w:r>
        <w:rPr>
          <w:rFonts w:ascii="仿宋" w:eastAsia="仿宋" w:hAnsi="仿宋" w:cs="仿宋" w:hint="eastAsia"/>
          <w:bCs/>
          <w:color w:val="000000" w:themeColor="text1"/>
          <w:szCs w:val="21"/>
        </w:rPr>
        <w:t>）；</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磋商需求偏离表（见附件</w:t>
      </w:r>
      <w:r>
        <w:rPr>
          <w:rFonts w:ascii="仿宋" w:eastAsia="仿宋" w:hAnsi="仿宋" w:cs="仿宋" w:hint="eastAsia"/>
          <w:bCs/>
          <w:color w:val="000000" w:themeColor="text1"/>
          <w:szCs w:val="21"/>
        </w:rPr>
        <w:t>5</w:t>
      </w:r>
      <w:r>
        <w:rPr>
          <w:rFonts w:ascii="仿宋" w:eastAsia="仿宋" w:hAnsi="仿宋" w:cs="仿宋" w:hint="eastAsia"/>
          <w:bCs/>
          <w:color w:val="000000" w:themeColor="text1"/>
          <w:szCs w:val="21"/>
        </w:rPr>
        <w:t>）；</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lastRenderedPageBreak/>
        <w:t>报价书（见附件</w:t>
      </w:r>
      <w:r>
        <w:rPr>
          <w:rFonts w:ascii="仿宋" w:eastAsia="仿宋" w:hAnsi="仿宋" w:cs="仿宋" w:hint="eastAsia"/>
          <w:bCs/>
          <w:color w:val="000000" w:themeColor="text1"/>
          <w:szCs w:val="21"/>
        </w:rPr>
        <w:t>6</w:t>
      </w:r>
      <w:r>
        <w:rPr>
          <w:rFonts w:ascii="仿宋" w:eastAsia="仿宋" w:hAnsi="仿宋" w:cs="仿宋" w:hint="eastAsia"/>
          <w:bCs/>
          <w:color w:val="000000" w:themeColor="text1"/>
          <w:szCs w:val="21"/>
        </w:rPr>
        <w:t>）；</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供应商资质材料：包括但不限于供应商简介、营业执照、业绩证明等资质证明材料复印件；</w:t>
      </w:r>
    </w:p>
    <w:p w:rsidR="00E94951" w:rsidRDefault="00640CD1">
      <w:pPr>
        <w:numPr>
          <w:ilvl w:val="255"/>
          <w:numId w:val="0"/>
        </w:numPr>
        <w:spacing w:line="360" w:lineRule="auto"/>
        <w:ind w:firstLineChars="200" w:firstLine="420"/>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7.1</w:t>
      </w:r>
      <w:r>
        <w:rPr>
          <w:rFonts w:ascii="仿宋" w:eastAsia="仿宋" w:hAnsi="仿宋" w:cs="仿宋" w:hint="eastAsia"/>
          <w:bCs/>
          <w:color w:val="000000" w:themeColor="text1"/>
          <w:szCs w:val="21"/>
        </w:rPr>
        <w:t>提供有效的法人或者其他组织的营业执照等证明文件扫描件；</w:t>
      </w:r>
    </w:p>
    <w:p w:rsidR="00E94951" w:rsidRDefault="00640CD1">
      <w:pPr>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7.2</w:t>
      </w:r>
      <w:r>
        <w:rPr>
          <w:rFonts w:ascii="仿宋" w:eastAsia="仿宋" w:hAnsi="仿宋" w:cs="仿宋" w:hint="eastAsia"/>
          <w:bCs/>
          <w:color w:val="000000" w:themeColor="text1"/>
          <w:szCs w:val="21"/>
        </w:rPr>
        <w:t>提供参加采购活动前三年内（</w:t>
      </w:r>
      <w:r>
        <w:rPr>
          <w:rFonts w:ascii="仿宋" w:eastAsia="仿宋" w:hAnsi="仿宋" w:cs="仿宋" w:hint="eastAsia"/>
          <w:bCs/>
          <w:color w:val="000000" w:themeColor="text1"/>
          <w:szCs w:val="21"/>
        </w:rPr>
        <w:t>2022</w:t>
      </w:r>
      <w:r>
        <w:rPr>
          <w:rFonts w:ascii="仿宋" w:eastAsia="仿宋" w:hAnsi="仿宋" w:cs="仿宋" w:hint="eastAsia"/>
          <w:bCs/>
          <w:color w:val="000000" w:themeColor="text1"/>
          <w:szCs w:val="21"/>
        </w:rPr>
        <w:t>年</w:t>
      </w: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月至今）在经营活动中没有重大违法记录的书面声明及“信用中国”（</w:t>
      </w:r>
      <w:r>
        <w:rPr>
          <w:rFonts w:ascii="仿宋" w:eastAsia="仿宋" w:hAnsi="仿宋" w:cs="仿宋" w:hint="eastAsia"/>
          <w:bCs/>
          <w:color w:val="000000" w:themeColor="text1"/>
          <w:szCs w:val="21"/>
        </w:rPr>
        <w:t>www.creditchina.gov.cn)</w:t>
      </w:r>
      <w:r>
        <w:rPr>
          <w:rFonts w:ascii="仿宋" w:eastAsia="仿宋" w:hAnsi="仿宋" w:cs="仿宋" w:hint="eastAsia"/>
          <w:bCs/>
          <w:color w:val="000000" w:themeColor="text1"/>
          <w:szCs w:val="21"/>
        </w:rPr>
        <w:t>网站截图（见附件</w:t>
      </w:r>
      <w:r>
        <w:rPr>
          <w:rFonts w:ascii="仿宋" w:eastAsia="仿宋" w:hAnsi="仿宋" w:cs="仿宋" w:hint="eastAsia"/>
          <w:bCs/>
          <w:color w:val="000000" w:themeColor="text1"/>
          <w:szCs w:val="21"/>
        </w:rPr>
        <w:t>7</w:t>
      </w:r>
      <w:r>
        <w:rPr>
          <w:rFonts w:ascii="仿宋" w:eastAsia="仿宋" w:hAnsi="仿宋" w:cs="仿宋" w:hint="eastAsia"/>
          <w:bCs/>
          <w:color w:val="000000" w:themeColor="text1"/>
          <w:szCs w:val="21"/>
        </w:rPr>
        <w:t>）；</w:t>
      </w:r>
    </w:p>
    <w:p w:rsidR="00E94951" w:rsidRDefault="00640CD1">
      <w:pPr>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7.3</w:t>
      </w:r>
      <w:r>
        <w:rPr>
          <w:rFonts w:ascii="仿宋" w:eastAsia="仿宋" w:hAnsi="仿宋" w:cs="仿宋" w:hint="eastAsia"/>
          <w:bCs/>
          <w:color w:val="000000" w:themeColor="text1"/>
          <w:szCs w:val="21"/>
        </w:rPr>
        <w:t>提供供应商诚信经营和诚信履约承诺书（见附件</w:t>
      </w:r>
      <w:r>
        <w:rPr>
          <w:rFonts w:ascii="仿宋" w:eastAsia="仿宋" w:hAnsi="仿宋" w:cs="仿宋" w:hint="eastAsia"/>
          <w:bCs/>
          <w:color w:val="000000" w:themeColor="text1"/>
          <w:szCs w:val="21"/>
        </w:rPr>
        <w:t>8</w:t>
      </w:r>
      <w:r>
        <w:rPr>
          <w:rFonts w:ascii="仿宋" w:eastAsia="仿宋" w:hAnsi="仿宋" w:cs="仿宋" w:hint="eastAsia"/>
          <w:bCs/>
          <w:color w:val="000000" w:themeColor="text1"/>
          <w:szCs w:val="21"/>
        </w:rPr>
        <w:t>）</w:t>
      </w:r>
    </w:p>
    <w:p w:rsidR="00E94951" w:rsidRDefault="00640CD1">
      <w:pPr>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7.4</w:t>
      </w:r>
      <w:r>
        <w:rPr>
          <w:rFonts w:ascii="仿宋" w:eastAsia="仿宋" w:hAnsi="仿宋" w:cs="仿宋" w:hint="eastAsia"/>
          <w:bCs/>
          <w:color w:val="000000" w:themeColor="text1"/>
          <w:szCs w:val="21"/>
        </w:rPr>
        <w:t>提供非联合体</w:t>
      </w:r>
      <w:r>
        <w:rPr>
          <w:rFonts w:ascii="仿宋" w:eastAsia="仿宋" w:hAnsi="仿宋" w:cs="仿宋" w:hint="eastAsia"/>
          <w:color w:val="000000" w:themeColor="text1"/>
        </w:rPr>
        <w:t>参与磋商</w:t>
      </w:r>
      <w:r>
        <w:rPr>
          <w:rFonts w:ascii="仿宋" w:eastAsia="仿宋" w:hAnsi="仿宋" w:cs="仿宋" w:hint="eastAsia"/>
          <w:bCs/>
          <w:color w:val="000000" w:themeColor="text1"/>
          <w:szCs w:val="21"/>
        </w:rPr>
        <w:t>，且不转包分包承诺书；（格式自拟）</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供应商必须响应采购人对磋商项目需求的所有内容（包含满足项目需求打“▲”的承诺函（格式自拟）；</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供应商认为需要增加的其他附件；</w:t>
      </w:r>
    </w:p>
    <w:p w:rsidR="00E94951" w:rsidRDefault="00640CD1">
      <w:pPr>
        <w:numPr>
          <w:ilvl w:val="0"/>
          <w:numId w:val="9"/>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所有复印件必须加盖公章。</w:t>
      </w:r>
    </w:p>
    <w:p w:rsidR="00E94951" w:rsidRDefault="00640CD1">
      <w:pPr>
        <w:numPr>
          <w:ilvl w:val="0"/>
          <w:numId w:val="6"/>
        </w:numPr>
        <w:spacing w:line="360" w:lineRule="auto"/>
        <w:rPr>
          <w:rFonts w:ascii="仿宋" w:eastAsia="仿宋" w:hAnsi="仿宋" w:cs="仿宋"/>
          <w:bCs/>
          <w:color w:val="000000" w:themeColor="text1"/>
          <w:szCs w:val="21"/>
        </w:rPr>
      </w:pPr>
      <w:bookmarkStart w:id="4" w:name="_Toc454552084"/>
      <w:bookmarkStart w:id="5" w:name="_Toc285228929"/>
      <w:r>
        <w:rPr>
          <w:rFonts w:ascii="仿宋" w:eastAsia="仿宋" w:hAnsi="仿宋" w:cs="仿宋" w:hint="eastAsia"/>
          <w:bCs/>
          <w:color w:val="000000" w:themeColor="text1"/>
          <w:szCs w:val="21"/>
        </w:rPr>
        <w:t>磋商响应文件应包含目录，标明各章节相对应的页码，采购人能根据页码容易地找到其相对应的章节和内容。</w:t>
      </w:r>
    </w:p>
    <w:p w:rsidR="00E94951" w:rsidRDefault="00640CD1">
      <w:pPr>
        <w:numPr>
          <w:ilvl w:val="0"/>
          <w:numId w:val="6"/>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磋商响应文件上传要求：</w:t>
      </w:r>
    </w:p>
    <w:p w:rsidR="00E94951" w:rsidRDefault="00640CD1">
      <w:pPr>
        <w:spacing w:line="360" w:lineRule="auto"/>
        <w:ind w:firstLineChars="100" w:firstLine="210"/>
        <w:rPr>
          <w:rFonts w:ascii="仿宋" w:eastAsia="仿宋" w:hAnsi="仿宋" w:cs="仿宋"/>
          <w:bCs/>
          <w:color w:val="000000" w:themeColor="text1"/>
          <w:szCs w:val="21"/>
        </w:rPr>
      </w:pP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响应方在响应截止时间前将加密的响应文件上传至浙商银行数智采购平台，供应商在中标（成交）后须提供</w:t>
      </w: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套纸质响应文件给采购人。</w:t>
      </w:r>
    </w:p>
    <w:p w:rsidR="00E94951" w:rsidRDefault="00640CD1">
      <w:pPr>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2.</w:t>
      </w:r>
      <w:r>
        <w:rPr>
          <w:rFonts w:ascii="仿宋" w:eastAsia="仿宋" w:hAnsi="仿宋" w:cs="仿宋" w:hint="eastAsia"/>
          <w:bCs/>
          <w:color w:val="000000" w:themeColor="text1"/>
          <w:szCs w:val="21"/>
        </w:rPr>
        <w:t>备份响应文件须在“浙商银行数智采购平台</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帮助中心</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资料下载</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浙</w:t>
      </w:r>
      <w:r>
        <w:rPr>
          <w:rFonts w:ascii="仿宋" w:eastAsia="仿宋" w:hAnsi="仿宋" w:cs="仿宋" w:hint="eastAsia"/>
          <w:bCs/>
          <w:color w:val="000000" w:themeColor="text1"/>
          <w:szCs w:val="21"/>
        </w:rPr>
        <w:t>商银行数智采购投标客户端下载”制作生成，并储存在</w:t>
      </w:r>
      <w:r>
        <w:rPr>
          <w:rFonts w:ascii="仿宋" w:eastAsia="仿宋" w:hAnsi="仿宋" w:cs="仿宋" w:hint="eastAsia"/>
          <w:bCs/>
          <w:color w:val="000000" w:themeColor="text1"/>
          <w:szCs w:val="21"/>
        </w:rPr>
        <w:t>U</w:t>
      </w:r>
      <w:r>
        <w:rPr>
          <w:rFonts w:ascii="仿宋" w:eastAsia="仿宋" w:hAnsi="仿宋" w:cs="仿宋" w:hint="eastAsia"/>
          <w:bCs/>
          <w:color w:val="000000" w:themeColor="text1"/>
          <w:szCs w:val="21"/>
        </w:rPr>
        <w:t>盘等存储介质中。备份响应文件应当密封包装并在包装上加盖公章，注明磋商项目名称、响应方名称。不符合上述制作、存储、密封规定的备份响应文件将被视为无效或者被拒绝接收。采购代理机构或采购人将拒绝接受逾期送达的备份响应文件。</w:t>
      </w:r>
    </w:p>
    <w:p w:rsidR="00E94951" w:rsidRDefault="00640CD1">
      <w:pPr>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3.</w:t>
      </w:r>
      <w:r>
        <w:rPr>
          <w:rFonts w:ascii="仿宋" w:eastAsia="仿宋" w:hAnsi="仿宋" w:cs="仿宋" w:hint="eastAsia"/>
          <w:bCs/>
          <w:color w:val="000000" w:themeColor="text1"/>
          <w:szCs w:val="21"/>
        </w:rPr>
        <w:t>备份响应文件送达方式：响应截止当天且响应截止前半小时送达浙江省杭州市上城区民心路</w:t>
      </w: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号浙商银行钱江新城大楼</w:t>
      </w:r>
      <w:r>
        <w:rPr>
          <w:rFonts w:ascii="仿宋" w:eastAsia="仿宋" w:hAnsi="仿宋" w:cs="仿宋" w:hint="eastAsia"/>
          <w:bCs/>
          <w:color w:val="000000" w:themeColor="text1"/>
          <w:szCs w:val="21"/>
        </w:rPr>
        <w:t>1318</w:t>
      </w:r>
      <w:r>
        <w:rPr>
          <w:rFonts w:ascii="仿宋" w:eastAsia="仿宋" w:hAnsi="仿宋" w:cs="仿宋" w:hint="eastAsia"/>
          <w:bCs/>
          <w:color w:val="000000" w:themeColor="text1"/>
          <w:szCs w:val="21"/>
        </w:rPr>
        <w:t>开评标室。磋商响应文件内容必须包括本磋商所要求的各项条款，并在规定的时间内提交。缺项、缺条为废标。</w:t>
      </w:r>
      <w:r>
        <w:rPr>
          <w:rFonts w:ascii="仿宋" w:eastAsia="仿宋" w:hAnsi="仿宋" w:cs="仿宋" w:hint="eastAsia"/>
          <w:b/>
          <w:bCs/>
          <w:color w:val="000000" w:themeColor="text1"/>
          <w:szCs w:val="21"/>
        </w:rPr>
        <w:t>采购人、采购代理机构不强制或变</w:t>
      </w:r>
      <w:r>
        <w:rPr>
          <w:rFonts w:ascii="仿宋" w:eastAsia="仿宋" w:hAnsi="仿宋" w:cs="仿宋" w:hint="eastAsia"/>
          <w:b/>
          <w:bCs/>
          <w:color w:val="000000" w:themeColor="text1"/>
          <w:szCs w:val="21"/>
        </w:rPr>
        <w:t>相强制供应商提交备份磋商响应文件。</w:t>
      </w:r>
    </w:p>
    <w:p w:rsidR="00E94951" w:rsidRDefault="00640CD1">
      <w:pPr>
        <w:numPr>
          <w:ilvl w:val="0"/>
          <w:numId w:val="6"/>
        </w:numPr>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供应商应对磋商响应文件信息的真实可靠负全责。</w:t>
      </w:r>
    </w:p>
    <w:bookmarkEnd w:id="4"/>
    <w:bookmarkEnd w:id="5"/>
    <w:p w:rsidR="00E94951" w:rsidRDefault="00640CD1">
      <w:pPr>
        <w:spacing w:line="360" w:lineRule="auto"/>
        <w:ind w:leftChars="50" w:left="105"/>
        <w:outlineLvl w:val="1"/>
        <w:rPr>
          <w:rFonts w:ascii="仿宋" w:eastAsia="仿宋" w:hAnsi="仿宋" w:cs="仿宋"/>
          <w:b/>
          <w:color w:val="000000" w:themeColor="text1"/>
          <w:szCs w:val="21"/>
        </w:rPr>
      </w:pPr>
      <w:r>
        <w:rPr>
          <w:rFonts w:ascii="仿宋" w:eastAsia="仿宋" w:hAnsi="仿宋" w:cs="仿宋" w:hint="eastAsia"/>
          <w:b/>
          <w:color w:val="000000" w:themeColor="text1"/>
          <w:szCs w:val="21"/>
        </w:rPr>
        <w:t>三、磋商响应文件的</w:t>
      </w:r>
      <w:r>
        <w:rPr>
          <w:rFonts w:ascii="仿宋" w:eastAsia="仿宋" w:hAnsi="仿宋" w:cs="仿宋" w:hint="eastAsia"/>
          <w:b/>
          <w:color w:val="000000" w:themeColor="text1"/>
          <w:spacing w:val="-6"/>
          <w:szCs w:val="21"/>
        </w:rPr>
        <w:t>递交、修改和撤回</w:t>
      </w:r>
    </w:p>
    <w:p w:rsidR="00E94951" w:rsidRDefault="00640CD1">
      <w:pPr>
        <w:spacing w:line="360" w:lineRule="auto"/>
        <w:ind w:leftChars="50" w:left="105"/>
        <w:outlineLvl w:val="1"/>
        <w:rPr>
          <w:rFonts w:ascii="仿宋" w:eastAsia="仿宋" w:hAnsi="仿宋" w:cs="仿宋"/>
          <w:bCs/>
          <w:color w:val="000000" w:themeColor="text1"/>
          <w:szCs w:val="21"/>
        </w:rPr>
      </w:pPr>
      <w:bookmarkStart w:id="6" w:name="_Toc285228930"/>
      <w:bookmarkStart w:id="7" w:name="_Toc454552085"/>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响应方应当在响应截止时间前完成响应文件的传输递交，并可以补充、修改或者撤回响应文件。补充或者修改响应文件的，应当先行撤回原文件，补充、修改后重新传输递交。</w:t>
      </w:r>
      <w:r>
        <w:rPr>
          <w:rFonts w:ascii="仿宋" w:eastAsia="仿宋" w:hAnsi="仿宋" w:cs="仿宋" w:hint="eastAsia"/>
          <w:bCs/>
          <w:color w:val="000000" w:themeColor="text1"/>
          <w:szCs w:val="21"/>
        </w:rPr>
        <w:lastRenderedPageBreak/>
        <w:t>响应截止时间前未完成传输的，视为撤回响应文件。响应截止时间后递交的响应文件，电子交易平台将拒收。</w:t>
      </w:r>
    </w:p>
    <w:p w:rsidR="00E94951" w:rsidRDefault="00640CD1">
      <w:pPr>
        <w:spacing w:line="360" w:lineRule="auto"/>
        <w:ind w:leftChars="50" w:left="105"/>
        <w:outlineLvl w:val="1"/>
        <w:rPr>
          <w:rFonts w:ascii="仿宋" w:eastAsia="仿宋" w:hAnsi="仿宋" w:cs="仿宋"/>
          <w:bCs/>
          <w:color w:val="000000" w:themeColor="text1"/>
          <w:szCs w:val="21"/>
        </w:rPr>
      </w:pPr>
      <w:r>
        <w:rPr>
          <w:rFonts w:ascii="仿宋" w:eastAsia="仿宋" w:hAnsi="仿宋" w:cs="仿宋" w:hint="eastAsia"/>
          <w:bCs/>
          <w:color w:val="000000" w:themeColor="text1"/>
          <w:szCs w:val="21"/>
        </w:rPr>
        <w:t>2.</w:t>
      </w:r>
      <w:r>
        <w:rPr>
          <w:rFonts w:ascii="仿宋" w:eastAsia="仿宋" w:hAnsi="仿宋" w:cs="仿宋" w:hint="eastAsia"/>
          <w:bCs/>
          <w:color w:val="000000" w:themeColor="text1"/>
          <w:szCs w:val="21"/>
        </w:rPr>
        <w:t>电子交易平台收到响应文件，将妥善保存并即时向供应商发出确认回执通知。在响应截止时间前，除供应商补充、修改或者撤回响应文件外，任何单位和个人不得解密或提取响应文件。</w:t>
      </w:r>
    </w:p>
    <w:p w:rsidR="00E94951" w:rsidRDefault="00640CD1">
      <w:pPr>
        <w:spacing w:line="360" w:lineRule="auto"/>
        <w:ind w:leftChars="50" w:left="105"/>
        <w:outlineLvl w:val="1"/>
        <w:rPr>
          <w:rFonts w:ascii="仿宋" w:eastAsia="仿宋" w:hAnsi="仿宋" w:cs="仿宋"/>
          <w:bCs/>
          <w:color w:val="000000" w:themeColor="text1"/>
          <w:szCs w:val="21"/>
        </w:rPr>
      </w:pPr>
      <w:r>
        <w:rPr>
          <w:rFonts w:ascii="仿宋" w:eastAsia="仿宋" w:hAnsi="仿宋" w:cs="仿宋" w:hint="eastAsia"/>
          <w:bCs/>
          <w:color w:val="000000" w:themeColor="text1"/>
          <w:szCs w:val="21"/>
        </w:rPr>
        <w:t>3.</w:t>
      </w:r>
      <w:r>
        <w:rPr>
          <w:rFonts w:ascii="仿宋" w:eastAsia="仿宋" w:hAnsi="仿宋" w:cs="仿宋" w:hint="eastAsia"/>
          <w:bCs/>
          <w:color w:val="000000" w:themeColor="text1"/>
          <w:szCs w:val="21"/>
        </w:rPr>
        <w:t>采购人、采购代理机构可以视情况延长响应文件提交的截止时间。在上述情况下，采购代理机构与响应方以前在响应截止期方面的全部权利、责任和义务，将适用于延长至新的响应截止期。</w:t>
      </w:r>
    </w:p>
    <w:p w:rsidR="00E94951" w:rsidRDefault="00640CD1">
      <w:pPr>
        <w:spacing w:line="360" w:lineRule="auto"/>
        <w:ind w:leftChars="50" w:left="105"/>
        <w:outlineLvl w:val="1"/>
        <w:rPr>
          <w:rFonts w:ascii="仿宋" w:eastAsia="仿宋" w:hAnsi="仿宋" w:cs="仿宋"/>
          <w:bCs/>
          <w:color w:val="000000" w:themeColor="text1"/>
          <w:szCs w:val="21"/>
        </w:rPr>
      </w:pPr>
      <w:r>
        <w:rPr>
          <w:rFonts w:ascii="仿宋" w:eastAsia="仿宋" w:hAnsi="仿宋" w:cs="仿宋" w:hint="eastAsia"/>
          <w:bCs/>
          <w:color w:val="000000" w:themeColor="text1"/>
          <w:szCs w:val="21"/>
        </w:rPr>
        <w:t>4.</w:t>
      </w:r>
      <w:r>
        <w:rPr>
          <w:rFonts w:ascii="仿宋" w:eastAsia="仿宋" w:hAnsi="仿宋" w:cs="仿宋" w:hint="eastAsia"/>
          <w:bCs/>
          <w:color w:val="000000" w:themeColor="text1"/>
          <w:szCs w:val="21"/>
        </w:rPr>
        <w:t>响应方在电子交易平台传输递交响应文件后，还可以在响应截止时间前半小时提交递交备份响应文件</w:t>
      </w: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份。备份响应文件须在“浙商银行数智采购平台</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帮助中心</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资料下载</w:t>
      </w: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浙商银行数智采</w:t>
      </w:r>
      <w:r>
        <w:rPr>
          <w:rFonts w:ascii="仿宋" w:eastAsia="仿宋" w:hAnsi="仿宋" w:cs="仿宋" w:hint="eastAsia"/>
          <w:bCs/>
          <w:color w:val="000000" w:themeColor="text1"/>
          <w:szCs w:val="21"/>
        </w:rPr>
        <w:t>购投标客户端下载”制作生成，并储存在</w:t>
      </w:r>
      <w:r>
        <w:rPr>
          <w:rFonts w:ascii="仿宋" w:eastAsia="仿宋" w:hAnsi="仿宋" w:cs="仿宋" w:hint="eastAsia"/>
          <w:bCs/>
          <w:color w:val="000000" w:themeColor="text1"/>
          <w:szCs w:val="21"/>
        </w:rPr>
        <w:t>U</w:t>
      </w:r>
      <w:r>
        <w:rPr>
          <w:rFonts w:ascii="仿宋" w:eastAsia="仿宋" w:hAnsi="仿宋" w:cs="仿宋" w:hint="eastAsia"/>
          <w:bCs/>
          <w:color w:val="000000" w:themeColor="text1"/>
          <w:szCs w:val="21"/>
        </w:rPr>
        <w:t>盘等存储介质中。备份响应文件应当密封包装并在包装上加盖公章，注明磋商项目名称、响应方名称。不符合上述制作、存储、密封规定的备份响应文件将被视为无效或者被拒绝接收。提交备份响应文件的，响应方应于响应截止时间前半小时在磋商文件中载明的开标地点将备份响应文件提交给采购代理机构或采购人，采购代理机构或采购人将拒绝接受逾期送达的备份响应文件。</w:t>
      </w:r>
    </w:p>
    <w:p w:rsidR="00E94951" w:rsidRDefault="00640CD1">
      <w:pPr>
        <w:spacing w:line="360" w:lineRule="auto"/>
        <w:ind w:leftChars="50" w:left="105"/>
        <w:outlineLvl w:val="1"/>
        <w:rPr>
          <w:rFonts w:ascii="仿宋" w:eastAsia="仿宋" w:hAnsi="仿宋" w:cs="仿宋"/>
          <w:bCs/>
          <w:color w:val="000000" w:themeColor="text1"/>
          <w:szCs w:val="21"/>
        </w:rPr>
      </w:pPr>
      <w:r>
        <w:rPr>
          <w:rFonts w:ascii="仿宋" w:eastAsia="仿宋" w:hAnsi="仿宋" w:cs="仿宋" w:hint="eastAsia"/>
          <w:bCs/>
          <w:color w:val="000000" w:themeColor="text1"/>
          <w:szCs w:val="21"/>
        </w:rPr>
        <w:t>▲</w:t>
      </w:r>
      <w:r>
        <w:rPr>
          <w:rFonts w:ascii="仿宋" w:eastAsia="仿宋" w:hAnsi="仿宋" w:cs="仿宋" w:hint="eastAsia"/>
          <w:bCs/>
          <w:color w:val="000000" w:themeColor="text1"/>
          <w:szCs w:val="21"/>
        </w:rPr>
        <w:t>5.</w:t>
      </w:r>
      <w:r>
        <w:rPr>
          <w:rFonts w:ascii="仿宋" w:eastAsia="仿宋" w:hAnsi="仿宋" w:cs="仿宋" w:hint="eastAsia"/>
          <w:bCs/>
          <w:color w:val="000000" w:themeColor="text1"/>
          <w:szCs w:val="21"/>
        </w:rPr>
        <w:t>响应方仅提交备份响应文件，未在电子交易平台传输递交响应文件的，响应无效。</w:t>
      </w:r>
    </w:p>
    <w:bookmarkEnd w:id="6"/>
    <w:bookmarkEnd w:id="7"/>
    <w:p w:rsidR="00E94951" w:rsidRDefault="00640CD1">
      <w:pPr>
        <w:spacing w:line="360" w:lineRule="auto"/>
        <w:ind w:leftChars="50" w:left="105"/>
        <w:outlineLvl w:val="1"/>
        <w:rPr>
          <w:rFonts w:ascii="仿宋" w:eastAsia="仿宋" w:hAnsi="仿宋" w:cs="仿宋"/>
          <w:b/>
          <w:color w:val="000000" w:themeColor="text1"/>
          <w:szCs w:val="21"/>
        </w:rPr>
      </w:pPr>
      <w:r>
        <w:rPr>
          <w:rFonts w:ascii="仿宋" w:eastAsia="仿宋" w:hAnsi="仿宋" w:cs="仿宋" w:hint="eastAsia"/>
          <w:b/>
          <w:color w:val="000000" w:themeColor="text1"/>
          <w:szCs w:val="21"/>
        </w:rPr>
        <w:t>四、磋商和磋商评审</w:t>
      </w:r>
    </w:p>
    <w:p w:rsidR="00E94951" w:rsidRDefault="00640CD1">
      <w:pPr>
        <w:numPr>
          <w:ilvl w:val="0"/>
          <w:numId w:val="10"/>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磋商</w:t>
      </w:r>
    </w:p>
    <w:p w:rsidR="00E94951" w:rsidRDefault="00640CD1">
      <w:pPr>
        <w:spacing w:line="360" w:lineRule="auto"/>
        <w:ind w:leftChars="50" w:left="105"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采购代理机构按照竞争性磋商文件规定的时间、地点和程序组织措磋商，具体按以下程序进行：</w:t>
      </w:r>
    </w:p>
    <w:p w:rsidR="00E94951" w:rsidRDefault="00640CD1">
      <w:pPr>
        <w:spacing w:line="360" w:lineRule="auto"/>
        <w:ind w:leftChars="50" w:left="105"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1.</w:t>
      </w:r>
      <w:r>
        <w:rPr>
          <w:rFonts w:ascii="仿宋" w:eastAsia="仿宋" w:hAnsi="仿宋" w:cs="仿宋" w:hint="eastAsia"/>
          <w:bCs/>
          <w:color w:val="000000" w:themeColor="text1"/>
          <w:szCs w:val="21"/>
        </w:rPr>
        <w:t>采购代理机构按照竞争性磋商文件规定的时间通过电子交易平台组织磋商，所有供应商均应当准时在线参加。</w:t>
      </w:r>
    </w:p>
    <w:p w:rsidR="00E94951" w:rsidRDefault="00640CD1">
      <w:pPr>
        <w:spacing w:line="360" w:lineRule="auto"/>
        <w:ind w:leftChars="50" w:left="105"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2.</w:t>
      </w:r>
      <w:r>
        <w:rPr>
          <w:rFonts w:ascii="仿宋" w:eastAsia="仿宋" w:hAnsi="仿宋" w:cs="仿宋" w:hint="eastAsia"/>
          <w:bCs/>
          <w:color w:val="000000" w:themeColor="text1"/>
          <w:szCs w:val="21"/>
        </w:rPr>
        <w:t>开启时，电子交易平台按开标时间自动提取所有磋商响应文件。采购代理机构依托电子交易平台发起开始解密指令，供应商按照平台提示和竞争性磋商文件的规定在半小时内完成在线解密。</w:t>
      </w:r>
    </w:p>
    <w:p w:rsidR="00E94951" w:rsidRDefault="00640CD1">
      <w:pPr>
        <w:spacing w:line="360" w:lineRule="auto"/>
        <w:ind w:leftChars="50" w:left="105"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3.</w:t>
      </w:r>
      <w:r>
        <w:rPr>
          <w:rFonts w:ascii="仿宋" w:eastAsia="仿宋" w:hAnsi="仿宋" w:cs="仿宋" w:hint="eastAsia"/>
          <w:bCs/>
          <w:color w:val="000000" w:themeColor="text1"/>
          <w:szCs w:val="21"/>
        </w:rPr>
        <w:t>磋商响应文件未按时解密，供应商提供了备份磋商响应文件的，以备份磋商响应文件作为依据，否则视为磋商响应文件撤回。磋商响应文件已按时解密的，备份磋商响应</w:t>
      </w:r>
      <w:r>
        <w:rPr>
          <w:rFonts w:ascii="仿宋" w:eastAsia="仿宋" w:hAnsi="仿宋" w:cs="仿宋" w:hint="eastAsia"/>
          <w:bCs/>
          <w:color w:val="000000" w:themeColor="text1"/>
          <w:szCs w:val="21"/>
        </w:rPr>
        <w:t>文件自动失效。</w:t>
      </w:r>
    </w:p>
    <w:p w:rsidR="00E94951" w:rsidRDefault="00640CD1">
      <w:pPr>
        <w:spacing w:line="360" w:lineRule="auto"/>
        <w:ind w:leftChars="50" w:left="105"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4.</w:t>
      </w:r>
      <w:r>
        <w:rPr>
          <w:rFonts w:ascii="仿宋" w:eastAsia="仿宋" w:hAnsi="仿宋" w:cs="仿宋" w:hint="eastAsia"/>
          <w:bCs/>
          <w:color w:val="000000" w:themeColor="text1"/>
          <w:szCs w:val="21"/>
        </w:rPr>
        <w:t>磋商小组与符合要求的供应商进行磋商。磋商小组所有成员按照响应文件解密次序集中与单一供应商分别进行磋商，并给予所有参加磋商的供应商平等的磋商机会。磋商过</w:t>
      </w:r>
      <w:r>
        <w:rPr>
          <w:rFonts w:ascii="仿宋" w:eastAsia="仿宋" w:hAnsi="仿宋" w:cs="仿宋" w:hint="eastAsia"/>
          <w:bCs/>
          <w:color w:val="000000" w:themeColor="text1"/>
          <w:szCs w:val="21"/>
        </w:rPr>
        <w:lastRenderedPageBreak/>
        <w:t>程中，磋商小组可以根据磋商情况调整轮次。</w:t>
      </w:r>
    </w:p>
    <w:p w:rsidR="00E94951" w:rsidRDefault="00640CD1">
      <w:pPr>
        <w:numPr>
          <w:ilvl w:val="0"/>
          <w:numId w:val="10"/>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磋商响应文件的审查</w:t>
      </w:r>
    </w:p>
    <w:p w:rsidR="00E94951" w:rsidRDefault="00640CD1">
      <w:pPr>
        <w:spacing w:line="360" w:lineRule="auto"/>
        <w:ind w:leftChars="50" w:left="105"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解密结束后，磋商小组将组织审查供应商资质，包括但不限于营业执照、法定代表人授权书（法定代表人参加磋商的，提供法定代表人资格证明书），业绩证明等，不满足供应商的资格要求的磋商响应文件</w:t>
      </w:r>
      <w:r>
        <w:rPr>
          <w:rFonts w:ascii="仿宋" w:eastAsia="仿宋" w:hAnsi="仿宋" w:cs="仿宋" w:hint="eastAsia"/>
          <w:b/>
          <w:bCs/>
          <w:color w:val="000000" w:themeColor="text1"/>
          <w:szCs w:val="21"/>
        </w:rPr>
        <w:t>将被拒绝</w:t>
      </w:r>
      <w:r>
        <w:rPr>
          <w:rFonts w:ascii="仿宋" w:eastAsia="仿宋" w:hAnsi="仿宋" w:cs="仿宋" w:hint="eastAsia"/>
          <w:bCs/>
          <w:color w:val="000000" w:themeColor="text1"/>
          <w:szCs w:val="21"/>
        </w:rPr>
        <w:t>。并审查磋商响应文件的完整性，是否有计算错误，文件是否恰当地签署。如果单价与总价有出入，以评</w:t>
      </w:r>
      <w:r>
        <w:rPr>
          <w:rFonts w:ascii="仿宋" w:eastAsia="仿宋" w:hAnsi="仿宋" w:cs="仿宋" w:hint="eastAsia"/>
          <w:bCs/>
          <w:color w:val="000000" w:themeColor="text1"/>
          <w:szCs w:val="21"/>
        </w:rPr>
        <w:t>审核定的总价为准；若文字大写表示的数据与数字表示的有差别，则以文字大写表示的数据为准。若供应商拒绝接受上述修正，其磋商将被拒绝。</w:t>
      </w:r>
    </w:p>
    <w:p w:rsidR="00E94951" w:rsidRDefault="00640CD1">
      <w:pPr>
        <w:spacing w:line="360" w:lineRule="auto"/>
        <w:ind w:leftChars="50" w:left="105" w:firstLineChars="200" w:firstLine="42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磋商响应文件有下列情况之一将视为无效：</w:t>
      </w:r>
    </w:p>
    <w:p w:rsidR="00E94951" w:rsidRDefault="00640CD1">
      <w:pPr>
        <w:numPr>
          <w:ilvl w:val="0"/>
          <w:numId w:val="11"/>
        </w:numPr>
        <w:autoSpaceDE w:val="0"/>
        <w:autoSpaceDN w:val="0"/>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磋商响应文件未加盖法人单位公章、未由法定代表人或授权委托人签字或盖章；</w:t>
      </w:r>
    </w:p>
    <w:p w:rsidR="00E94951" w:rsidRDefault="00640CD1">
      <w:pPr>
        <w:numPr>
          <w:ilvl w:val="0"/>
          <w:numId w:val="11"/>
        </w:numPr>
        <w:autoSpaceDE w:val="0"/>
        <w:autoSpaceDN w:val="0"/>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授权委托人与磋商响应文件中授权</w:t>
      </w:r>
      <w:r>
        <w:rPr>
          <w:rFonts w:ascii="仿宋" w:eastAsia="仿宋" w:hAnsi="仿宋" w:cs="仿宋" w:hint="eastAsia"/>
          <w:bCs/>
          <w:color w:val="000000" w:themeColor="text1"/>
          <w:kern w:val="0"/>
          <w:szCs w:val="21"/>
        </w:rPr>
        <w:t>委托书所载内容有异</w:t>
      </w:r>
      <w:r>
        <w:rPr>
          <w:rFonts w:ascii="仿宋" w:eastAsia="仿宋" w:hAnsi="仿宋" w:cs="仿宋" w:hint="eastAsia"/>
          <w:color w:val="000000" w:themeColor="text1"/>
          <w:kern w:val="0"/>
          <w:szCs w:val="21"/>
        </w:rPr>
        <w:t>；</w:t>
      </w:r>
    </w:p>
    <w:p w:rsidR="00E94951" w:rsidRDefault="00640CD1">
      <w:pPr>
        <w:numPr>
          <w:ilvl w:val="0"/>
          <w:numId w:val="1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磋商响应文件组成漏项或未按规定的格式编制或谈判磋商响应文件内容不全或内容字迹模糊辨认不清；</w:t>
      </w:r>
    </w:p>
    <w:p w:rsidR="00E94951" w:rsidRDefault="00640CD1">
      <w:pPr>
        <w:numPr>
          <w:ilvl w:val="0"/>
          <w:numId w:val="1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供应商单位负责人为同一人或者存在控股、管理关系的不同单位，不得参加同一标段磋商或者未划分标段的同一项目磋商；</w:t>
      </w:r>
    </w:p>
    <w:p w:rsidR="00E94951" w:rsidRDefault="00640CD1">
      <w:pPr>
        <w:numPr>
          <w:ilvl w:val="0"/>
          <w:numId w:val="1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在对磋商响应文件进行详细评估之前，采购人将依据供应商提供的资格证明文件审查供应商的财务、技术、执业等能力。如果确定供应商无能力提供项目支持，其响应将被拒绝。</w:t>
      </w:r>
    </w:p>
    <w:p w:rsidR="00E94951" w:rsidRDefault="00640CD1">
      <w:pPr>
        <w:numPr>
          <w:ilvl w:val="0"/>
          <w:numId w:val="1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磋商小组评审时如发现供应商的报价明显高于其市场报价或某些分项报价明显不合理或者低于成本，有可能影响产品质量和不能诚信履约的，可要求该供应商在</w:t>
      </w:r>
      <w:r>
        <w:rPr>
          <w:rFonts w:ascii="仿宋" w:eastAsia="仿宋" w:hAnsi="仿宋" w:cs="仿宋" w:hint="eastAsia"/>
          <w:color w:val="000000" w:themeColor="text1"/>
          <w:szCs w:val="21"/>
        </w:rPr>
        <w:t>30</w:t>
      </w:r>
      <w:r>
        <w:rPr>
          <w:rFonts w:ascii="仿宋" w:eastAsia="仿宋" w:hAnsi="仿宋" w:cs="仿宋" w:hint="eastAsia"/>
          <w:color w:val="000000" w:themeColor="text1"/>
          <w:szCs w:val="21"/>
        </w:rPr>
        <w:t>分钟内由授权代表签字的书面说明，并提供相关证明材料。该供应商不能合理说明原因并提供证明材料的，磋商小组可将该磋商响应文件作无效处理。</w:t>
      </w:r>
    </w:p>
    <w:p w:rsidR="00E94951" w:rsidRDefault="00640CD1">
      <w:pPr>
        <w:numPr>
          <w:ilvl w:val="0"/>
          <w:numId w:val="11"/>
        </w:numPr>
        <w:autoSpaceDE w:val="0"/>
        <w:autoSpaceDN w:val="0"/>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采购人判断磋商响应文件的响应性仅基于磋商响应文件本身而不靠外部证据。</w:t>
      </w:r>
    </w:p>
    <w:p w:rsidR="00E94951" w:rsidRDefault="00640CD1">
      <w:pPr>
        <w:numPr>
          <w:ilvl w:val="0"/>
          <w:numId w:val="11"/>
        </w:num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磋商响</w:t>
      </w:r>
      <w:r>
        <w:rPr>
          <w:rFonts w:ascii="仿宋" w:eastAsia="仿宋" w:hAnsi="仿宋" w:cs="仿宋" w:hint="eastAsia"/>
          <w:color w:val="000000" w:themeColor="text1"/>
          <w:szCs w:val="21"/>
        </w:rPr>
        <w:t>应文件</w:t>
      </w:r>
      <w:r>
        <w:rPr>
          <w:rFonts w:ascii="仿宋" w:eastAsia="仿宋" w:hAnsi="仿宋" w:cs="仿宋" w:hint="eastAsia"/>
          <w:bCs/>
          <w:color w:val="000000" w:themeColor="text1"/>
          <w:szCs w:val="21"/>
        </w:rPr>
        <w:t>被确定为非实质性响应，且供应商不能通过修正或撤销不符之处而使其磋商成为实质性响应的磋商。</w:t>
      </w:r>
    </w:p>
    <w:p w:rsidR="00E94951" w:rsidRDefault="00640CD1">
      <w:pPr>
        <w:numPr>
          <w:ilvl w:val="0"/>
          <w:numId w:val="10"/>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磋商响应文件的澄清</w:t>
      </w:r>
    </w:p>
    <w:p w:rsidR="00E94951" w:rsidRDefault="00640CD1">
      <w:pPr>
        <w:numPr>
          <w:ilvl w:val="0"/>
          <w:numId w:val="12"/>
        </w:numPr>
        <w:autoSpaceDE w:val="0"/>
        <w:autoSpaceDN w:val="0"/>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为助于对磋商响应文件进行审查、评估和比较，评审期间，供应商法定代表人或授权代理人及其他有关人员应当等候质询。磋商小组有权向供应商质疑并请供应商澄清其磋商内容。供应商有责任按照磋商小组通知的时间、地点、方式指派专人进行答疑和澄清。</w:t>
      </w:r>
    </w:p>
    <w:p w:rsidR="00E94951" w:rsidRDefault="00640CD1">
      <w:pPr>
        <w:numPr>
          <w:ilvl w:val="0"/>
          <w:numId w:val="12"/>
        </w:numPr>
        <w:autoSpaceDE w:val="0"/>
        <w:autoSpaceDN w:val="0"/>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t>所有澄清均通过浙商银行数智采购平台进行。</w:t>
      </w:r>
    </w:p>
    <w:p w:rsidR="00E94951" w:rsidRDefault="00640CD1">
      <w:pPr>
        <w:numPr>
          <w:ilvl w:val="0"/>
          <w:numId w:val="12"/>
        </w:numPr>
        <w:autoSpaceDE w:val="0"/>
        <w:autoSpaceDN w:val="0"/>
        <w:spacing w:line="360" w:lineRule="auto"/>
        <w:rPr>
          <w:rFonts w:ascii="仿宋" w:eastAsia="仿宋" w:hAnsi="仿宋" w:cs="仿宋"/>
          <w:bCs/>
          <w:color w:val="000000" w:themeColor="text1"/>
          <w:szCs w:val="21"/>
        </w:rPr>
      </w:pPr>
      <w:r>
        <w:rPr>
          <w:rFonts w:ascii="仿宋" w:eastAsia="仿宋" w:hAnsi="仿宋" w:cs="仿宋" w:hint="eastAsia"/>
          <w:bCs/>
          <w:color w:val="000000" w:themeColor="text1"/>
          <w:szCs w:val="21"/>
        </w:rPr>
        <w:lastRenderedPageBreak/>
        <w:t>供应商的澄清文件是磋商响应文件的组成部分，并取代磋商响应文件中被澄清的部分。</w:t>
      </w:r>
    </w:p>
    <w:p w:rsidR="00E94951" w:rsidRDefault="00640CD1">
      <w:pPr>
        <w:numPr>
          <w:ilvl w:val="0"/>
          <w:numId w:val="12"/>
        </w:numPr>
        <w:autoSpaceDE w:val="0"/>
        <w:autoSpaceDN w:val="0"/>
        <w:spacing w:line="360" w:lineRule="auto"/>
        <w:rPr>
          <w:rFonts w:ascii="仿宋" w:eastAsia="仿宋" w:hAnsi="仿宋" w:cs="仿宋"/>
          <w:bCs/>
          <w:color w:val="000000" w:themeColor="text1"/>
          <w:kern w:val="0"/>
          <w:szCs w:val="21"/>
        </w:rPr>
      </w:pPr>
      <w:r>
        <w:rPr>
          <w:rFonts w:ascii="仿宋" w:eastAsia="仿宋" w:hAnsi="仿宋" w:cs="仿宋" w:hint="eastAsia"/>
          <w:bCs/>
          <w:color w:val="000000" w:themeColor="text1"/>
          <w:kern w:val="0"/>
          <w:szCs w:val="21"/>
        </w:rPr>
        <w:t>磋商响应文件的澄清不得对磋商内容进行实质性修改。</w:t>
      </w:r>
    </w:p>
    <w:p w:rsidR="00E94951" w:rsidRDefault="00640CD1">
      <w:pPr>
        <w:numPr>
          <w:ilvl w:val="0"/>
          <w:numId w:val="10"/>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评审工作</w:t>
      </w:r>
    </w:p>
    <w:p w:rsidR="00E94951" w:rsidRDefault="00640CD1">
      <w:pPr>
        <w:autoSpaceDE w:val="0"/>
        <w:autoSpaceDN w:val="0"/>
        <w:spacing w:line="360" w:lineRule="auto"/>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磋商小组评审时将按照评分标准进行评估和比较，综合分析比较，得出评审结论。</w:t>
      </w:r>
    </w:p>
    <w:p w:rsidR="00E94951" w:rsidRDefault="00640CD1">
      <w:pPr>
        <w:spacing w:line="360" w:lineRule="auto"/>
        <w:outlineLvl w:val="1"/>
        <w:rPr>
          <w:rFonts w:ascii="仿宋" w:eastAsia="仿宋" w:hAnsi="仿宋" w:cs="仿宋"/>
          <w:b/>
          <w:color w:val="000000" w:themeColor="text1"/>
          <w:szCs w:val="21"/>
        </w:rPr>
      </w:pPr>
      <w:r>
        <w:rPr>
          <w:rFonts w:ascii="仿宋" w:eastAsia="仿宋" w:hAnsi="仿宋" w:cs="仿宋" w:hint="eastAsia"/>
          <w:b/>
          <w:color w:val="000000" w:themeColor="text1"/>
          <w:szCs w:val="21"/>
        </w:rPr>
        <w:t>五、成交确认</w:t>
      </w:r>
    </w:p>
    <w:p w:rsidR="00E94951" w:rsidRDefault="00640CD1">
      <w:pPr>
        <w:numPr>
          <w:ilvl w:val="0"/>
          <w:numId w:val="13"/>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采购人保证将公平、公正、认真对待每一个供应商。</w:t>
      </w:r>
    </w:p>
    <w:p w:rsidR="00E94951" w:rsidRDefault="00640CD1">
      <w:pPr>
        <w:numPr>
          <w:ilvl w:val="0"/>
          <w:numId w:val="13"/>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保留根据各方方案、评价结果和满足度情况选择最符合自身的项目方案的权力，将按照竞争性磋商文件和供应商的磋商响应文件以及采购人自身的实际情况，选择确认合作单位，保留选择确认最终不限于一家合作单位的权力。</w:t>
      </w:r>
    </w:p>
    <w:p w:rsidR="00E94951" w:rsidRDefault="00640CD1">
      <w:pPr>
        <w:numPr>
          <w:ilvl w:val="0"/>
          <w:numId w:val="13"/>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经过审查，如成交合作单位确系不能圆满履行磋商承诺，采购人将在其他供应商中重新选择合作伙伴。</w:t>
      </w:r>
    </w:p>
    <w:p w:rsidR="00E94951" w:rsidRDefault="00640CD1">
      <w:pPr>
        <w:numPr>
          <w:ilvl w:val="0"/>
          <w:numId w:val="13"/>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采购人保留在签署协议前拒绝接受任何磋商响应文件、宣告竞争性磋商文件过程无效的权力，保留在以上情况下不对受影响的供应商承担任何义务的权利，采购人无义务将采取行动的根据告知受影响的供应商。</w:t>
      </w:r>
    </w:p>
    <w:p w:rsidR="00E94951" w:rsidRDefault="00640CD1">
      <w:pPr>
        <w:spacing w:line="360" w:lineRule="auto"/>
        <w:outlineLvl w:val="1"/>
        <w:rPr>
          <w:rFonts w:ascii="仿宋" w:eastAsia="仿宋" w:hAnsi="仿宋" w:cs="仿宋"/>
          <w:b/>
          <w:color w:val="000000" w:themeColor="text1"/>
          <w:szCs w:val="21"/>
        </w:rPr>
      </w:pPr>
      <w:bookmarkStart w:id="8" w:name="_Toc454552087"/>
      <w:bookmarkStart w:id="9" w:name="_Toc285228932"/>
      <w:bookmarkEnd w:id="8"/>
      <w:bookmarkEnd w:id="9"/>
      <w:r>
        <w:rPr>
          <w:rFonts w:ascii="仿宋" w:eastAsia="仿宋" w:hAnsi="仿宋" w:cs="仿宋" w:hint="eastAsia"/>
          <w:b/>
          <w:color w:val="000000" w:themeColor="text1"/>
          <w:szCs w:val="21"/>
        </w:rPr>
        <w:t>六、保密事项及其他事项</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供应商自收到本文件起，应对本竞争性磋商文件中涉及的采购人内部信息（包括技术信息和经营信息）承担保密义务，供应商承诺不向任何第三方披露上述信息。该保密义务不因招磋商阶段的结束而解除。如供应商未履行保密义务，应承担因泄密给采购人造成的一切经济损失。</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在整个磋商过程中，供应商或其任何有关联人员不得向评审专家</w:t>
      </w:r>
      <w:r>
        <w:rPr>
          <w:rFonts w:ascii="仿宋" w:eastAsia="仿宋" w:hAnsi="仿宋" w:cs="仿宋" w:hint="eastAsia"/>
          <w:bCs/>
          <w:color w:val="000000" w:themeColor="text1"/>
          <w:szCs w:val="21"/>
        </w:rPr>
        <w:t>询问评审情况，不得进行旨在影响评审结果的活动，否则其磋商将被废除，供应商及其关联人员所在公司将被列入采购人供应商黑名单，采购人有权将该事件通报同业。</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采购人在任何情况下均不向未成交方解释未成交原因，不退还磋商响应文件。</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浙商银行数智采购平台是本次商务磋商过程中答疑和澄清的唯一工作平台，除此之外的其他书面（有公章的除外）和口头答复均不作为此次商务活动的有效答复。</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无论磋商结果如何，供应商自行承担所有与参加磋商有关的费用。</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对未成交的供应商的所有磋商响应文件，采购人一律不予退回，不承担责任和费用，也无作任何解释</w:t>
      </w:r>
      <w:r>
        <w:rPr>
          <w:rFonts w:ascii="仿宋" w:eastAsia="仿宋" w:hAnsi="仿宋" w:cs="仿宋" w:hint="eastAsia"/>
          <w:bCs/>
          <w:color w:val="000000" w:themeColor="text1"/>
          <w:szCs w:val="21"/>
        </w:rPr>
        <w:t>的义务。</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未经采购人书面同意，供应商不得将本竞争性磋商文件的任何内容泄露给任何</w:t>
      </w:r>
      <w:r>
        <w:rPr>
          <w:rFonts w:ascii="仿宋" w:eastAsia="仿宋" w:hAnsi="仿宋" w:cs="仿宋" w:hint="eastAsia"/>
          <w:bCs/>
          <w:color w:val="000000" w:themeColor="text1"/>
          <w:szCs w:val="21"/>
        </w:rPr>
        <w:lastRenderedPageBreak/>
        <w:t>第三方。</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成交方在与采购人协议谈判或履约期间，不得提高其已提交的磋商报价，对项目落实的承诺不可改变。</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本次磋商成交单位不得将项目转包或者分包，一旦发现这种情况发生，将取消成交单位资格。已经签署合同的，将撤销合同。</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成交方会积极配合采购人对其进行的风险评估和尽职调查，愿意接受和配合银行监管部门以及采购方或其指定的采购代理机构对其进行信息安全方面的检查和审核。</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本次磋商不允许联合磋商的方式。</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采购人不承诺向落标方披露商务过程中的任何细</w:t>
      </w:r>
      <w:r>
        <w:rPr>
          <w:rFonts w:ascii="仿宋" w:eastAsia="仿宋" w:hAnsi="仿宋" w:cs="仿宋" w:hint="eastAsia"/>
          <w:bCs/>
          <w:color w:val="000000" w:themeColor="text1"/>
          <w:szCs w:val="21"/>
        </w:rPr>
        <w:t>节，包括成交或落标的具体原因。对本项目的落标方，采购人不做任何解释，也不承担任何义务。如发现磋商公司内有串通行为的，采购人有权终止其成交资格并要求其承担相应的违约责任。</w:t>
      </w:r>
    </w:p>
    <w:p w:rsidR="00E94951" w:rsidRDefault="00640CD1">
      <w:pPr>
        <w:numPr>
          <w:ilvl w:val="0"/>
          <w:numId w:val="14"/>
        </w:numPr>
        <w:spacing w:line="360" w:lineRule="auto"/>
        <w:outlineLvl w:val="2"/>
        <w:rPr>
          <w:rFonts w:ascii="仿宋" w:eastAsia="仿宋" w:hAnsi="仿宋" w:cs="仿宋"/>
          <w:bCs/>
          <w:color w:val="000000" w:themeColor="text1"/>
          <w:szCs w:val="21"/>
        </w:rPr>
      </w:pPr>
      <w:r>
        <w:rPr>
          <w:rFonts w:ascii="仿宋" w:eastAsia="仿宋" w:hAnsi="仿宋" w:cs="仿宋" w:hint="eastAsia"/>
          <w:bCs/>
          <w:color w:val="000000" w:themeColor="text1"/>
          <w:szCs w:val="21"/>
        </w:rPr>
        <w:t>在磋商结果公布后，若成交方不能按照磋商响应文件及合同的各项要求执行，采购人有权终止其成交资格并要求其承担相应的违约责任。</w:t>
      </w:r>
    </w:p>
    <w:p w:rsidR="00E94951" w:rsidRDefault="00640CD1">
      <w:pPr>
        <w:numPr>
          <w:ilvl w:val="0"/>
          <w:numId w:val="15"/>
        </w:numPr>
        <w:spacing w:line="360" w:lineRule="auto"/>
        <w:outlineLvl w:val="1"/>
        <w:rPr>
          <w:rFonts w:ascii="仿宋" w:eastAsia="仿宋" w:hAnsi="仿宋" w:cs="仿宋"/>
          <w:b/>
          <w:color w:val="000000" w:themeColor="text1"/>
          <w:szCs w:val="21"/>
        </w:rPr>
      </w:pPr>
      <w:bookmarkStart w:id="10" w:name="_Toc285228933"/>
      <w:bookmarkStart w:id="11" w:name="_Toc454552088"/>
      <w:bookmarkEnd w:id="10"/>
      <w:bookmarkEnd w:id="11"/>
      <w:r>
        <w:rPr>
          <w:rFonts w:ascii="仿宋" w:eastAsia="仿宋" w:hAnsi="仿宋" w:cs="仿宋" w:hint="eastAsia"/>
          <w:b/>
          <w:color w:val="000000" w:themeColor="text1"/>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585"/>
        <w:gridCol w:w="6242"/>
        <w:gridCol w:w="830"/>
      </w:tblGrid>
      <w:tr w:rsidR="00E94951">
        <w:trPr>
          <w:trHeight w:val="328"/>
          <w:jc w:val="center"/>
        </w:trPr>
        <w:tc>
          <w:tcPr>
            <w:tcW w:w="508" w:type="pct"/>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评审因素</w:t>
            </w:r>
          </w:p>
        </w:tc>
        <w:tc>
          <w:tcPr>
            <w:tcW w:w="343" w:type="pct"/>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分值</w:t>
            </w:r>
          </w:p>
        </w:tc>
        <w:tc>
          <w:tcPr>
            <w:tcW w:w="3662" w:type="pct"/>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评分细则</w:t>
            </w:r>
          </w:p>
        </w:tc>
        <w:tc>
          <w:tcPr>
            <w:tcW w:w="487" w:type="pct"/>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主</w:t>
            </w:r>
            <w:r>
              <w:rPr>
                <w:rFonts w:ascii="仿宋" w:eastAsia="仿宋" w:hAnsi="仿宋" w:cs="宋体" w:hint="eastAsia"/>
                <w:b/>
                <w:bCs/>
                <w:szCs w:val="21"/>
              </w:rPr>
              <w:t>/</w:t>
            </w:r>
            <w:r>
              <w:rPr>
                <w:rFonts w:ascii="仿宋" w:eastAsia="仿宋" w:hAnsi="仿宋" w:cs="宋体" w:hint="eastAsia"/>
                <w:b/>
                <w:bCs/>
                <w:szCs w:val="21"/>
              </w:rPr>
              <w:t>客观分</w:t>
            </w:r>
          </w:p>
        </w:tc>
      </w:tr>
      <w:tr w:rsidR="00E94951">
        <w:trPr>
          <w:trHeight w:val="328"/>
          <w:jc w:val="center"/>
        </w:trPr>
        <w:tc>
          <w:tcPr>
            <w:tcW w:w="5000" w:type="pct"/>
            <w:gridSpan w:val="4"/>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价格分（</w:t>
            </w:r>
            <w:r>
              <w:rPr>
                <w:rFonts w:ascii="仿宋" w:eastAsia="仿宋" w:hAnsi="仿宋" w:cs="宋体" w:hint="eastAsia"/>
                <w:b/>
                <w:bCs/>
                <w:szCs w:val="21"/>
              </w:rPr>
              <w:t>25</w:t>
            </w:r>
            <w:r>
              <w:rPr>
                <w:rFonts w:ascii="仿宋" w:eastAsia="仿宋" w:hAnsi="仿宋" w:cs="宋体" w:hint="eastAsia"/>
                <w:b/>
                <w:bCs/>
                <w:szCs w:val="21"/>
              </w:rPr>
              <w:t>分）</w:t>
            </w:r>
          </w:p>
        </w:tc>
      </w:tr>
      <w:tr w:rsidR="00E94951">
        <w:trPr>
          <w:trHeight w:val="2157"/>
          <w:jc w:val="center"/>
        </w:trPr>
        <w:tc>
          <w:tcPr>
            <w:tcW w:w="508" w:type="pct"/>
            <w:tcBorders>
              <w:top w:val="single" w:sz="4" w:space="0" w:color="auto"/>
              <w:left w:val="single" w:sz="4" w:space="0" w:color="auto"/>
              <w:right w:val="single" w:sz="4" w:space="0" w:color="auto"/>
            </w:tcBorders>
            <w:vAlign w:val="center"/>
          </w:tcPr>
          <w:p w:rsidR="00E94951" w:rsidRDefault="00640CD1">
            <w:pPr>
              <w:jc w:val="center"/>
              <w:rPr>
                <w:rFonts w:ascii="仿宋" w:eastAsia="仿宋" w:hAnsi="仿宋" w:cs="宋体"/>
                <w:b/>
                <w:bCs/>
                <w:szCs w:val="21"/>
              </w:rPr>
            </w:pPr>
            <w:r>
              <w:rPr>
                <w:rFonts w:ascii="仿宋" w:eastAsia="仿宋" w:hAnsi="仿宋" w:cs="宋体" w:hint="eastAsia"/>
                <w:bCs/>
                <w:szCs w:val="21"/>
              </w:rPr>
              <w:t>总报价</w:t>
            </w:r>
          </w:p>
        </w:tc>
        <w:tc>
          <w:tcPr>
            <w:tcW w:w="343" w:type="pct"/>
            <w:tcBorders>
              <w:top w:val="single" w:sz="4" w:space="0" w:color="auto"/>
              <w:left w:val="single" w:sz="4" w:space="0" w:color="auto"/>
              <w:right w:val="single" w:sz="4" w:space="0" w:color="auto"/>
            </w:tcBorders>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25</w:t>
            </w:r>
          </w:p>
        </w:tc>
        <w:tc>
          <w:tcPr>
            <w:tcW w:w="3662" w:type="pct"/>
            <w:tcBorders>
              <w:top w:val="single" w:sz="4" w:space="0" w:color="auto"/>
              <w:left w:val="single" w:sz="4" w:space="0" w:color="auto"/>
              <w:bottom w:val="single" w:sz="4" w:space="0" w:color="auto"/>
              <w:right w:val="single" w:sz="4" w:space="0" w:color="auto"/>
            </w:tcBorders>
            <w:vAlign w:val="center"/>
          </w:tcPr>
          <w:p w:rsidR="00E94951" w:rsidRDefault="00640CD1">
            <w:pPr>
              <w:pStyle w:val="a3"/>
              <w:rPr>
                <w:rFonts w:ascii="仿宋" w:eastAsia="仿宋" w:hAnsi="仿宋" w:cs="宋体"/>
                <w:szCs w:val="21"/>
              </w:rPr>
            </w:pPr>
            <w:r>
              <w:rPr>
                <w:rFonts w:ascii="仿宋" w:eastAsia="仿宋" w:hAnsi="仿宋" w:hint="eastAsia"/>
                <w:kern w:val="0"/>
                <w:szCs w:val="21"/>
              </w:rPr>
              <w:t>1.</w:t>
            </w:r>
            <w:r>
              <w:rPr>
                <w:rFonts w:ascii="仿宋" w:eastAsia="仿宋" w:hAnsi="仿宋" w:hint="eastAsia"/>
                <w:kern w:val="0"/>
                <w:szCs w:val="21"/>
              </w:rPr>
              <w:t>评审基准价：全部有效供应商进入评分范围。进入评分范围的最终响应报价的算术平均值为报价平均值（</w:t>
            </w:r>
            <w:r>
              <w:rPr>
                <w:rFonts w:ascii="仿宋" w:eastAsia="仿宋" w:hAnsi="仿宋" w:hint="eastAsia"/>
                <w:kern w:val="0"/>
                <w:szCs w:val="21"/>
              </w:rPr>
              <w:t>响应</w:t>
            </w:r>
            <w:r>
              <w:rPr>
                <w:rFonts w:ascii="仿宋" w:eastAsia="仿宋" w:hAnsi="仿宋" w:hint="eastAsia"/>
                <w:kern w:val="0"/>
                <w:szCs w:val="21"/>
              </w:rPr>
              <w:t>评标价在</w:t>
            </w:r>
            <w:r>
              <w:rPr>
                <w:rFonts w:ascii="仿宋" w:eastAsia="仿宋" w:hAnsi="仿宋" w:hint="eastAsia"/>
                <w:kern w:val="0"/>
                <w:szCs w:val="21"/>
              </w:rPr>
              <w:t>3</w:t>
            </w:r>
            <w:r>
              <w:rPr>
                <w:rFonts w:ascii="仿宋" w:eastAsia="仿宋" w:hAnsi="仿宋" w:hint="eastAsia"/>
                <w:kern w:val="0"/>
                <w:szCs w:val="21"/>
              </w:rPr>
              <w:t>个至</w:t>
            </w:r>
            <w:r>
              <w:rPr>
                <w:rFonts w:ascii="仿宋" w:eastAsia="仿宋" w:hAnsi="仿宋" w:hint="eastAsia"/>
                <w:kern w:val="0"/>
                <w:szCs w:val="21"/>
              </w:rPr>
              <w:t>4</w:t>
            </w:r>
            <w:r>
              <w:rPr>
                <w:rFonts w:ascii="仿宋" w:eastAsia="仿宋" w:hAnsi="仿宋" w:hint="eastAsia"/>
                <w:kern w:val="0"/>
                <w:szCs w:val="21"/>
              </w:rPr>
              <w:t>个时，不去除最高价和最低价；</w:t>
            </w:r>
            <w:r>
              <w:rPr>
                <w:rFonts w:ascii="仿宋" w:eastAsia="仿宋" w:hAnsi="仿宋" w:hint="eastAsia"/>
                <w:kern w:val="0"/>
                <w:szCs w:val="21"/>
              </w:rPr>
              <w:t>响应</w:t>
            </w:r>
            <w:r>
              <w:rPr>
                <w:rFonts w:ascii="仿宋" w:eastAsia="仿宋" w:hAnsi="仿宋" w:hint="eastAsia"/>
                <w:kern w:val="0"/>
                <w:szCs w:val="21"/>
              </w:rPr>
              <w:t>评标价在</w:t>
            </w:r>
            <w:r>
              <w:rPr>
                <w:rFonts w:ascii="仿宋" w:eastAsia="仿宋" w:hAnsi="仿宋" w:hint="eastAsia"/>
                <w:kern w:val="0"/>
                <w:szCs w:val="21"/>
              </w:rPr>
              <w:t>5</w:t>
            </w:r>
            <w:r>
              <w:rPr>
                <w:rFonts w:ascii="仿宋" w:eastAsia="仿宋" w:hAnsi="仿宋" w:hint="eastAsia"/>
                <w:kern w:val="0"/>
                <w:szCs w:val="21"/>
              </w:rPr>
              <w:t>个至</w:t>
            </w:r>
            <w:r>
              <w:rPr>
                <w:rFonts w:ascii="仿宋" w:eastAsia="仿宋" w:hAnsi="仿宋" w:hint="eastAsia"/>
                <w:kern w:val="0"/>
                <w:szCs w:val="21"/>
              </w:rPr>
              <w:t>7</w:t>
            </w:r>
            <w:r>
              <w:rPr>
                <w:rFonts w:ascii="仿宋" w:eastAsia="仿宋" w:hAnsi="仿宋" w:hint="eastAsia"/>
                <w:kern w:val="0"/>
                <w:szCs w:val="21"/>
              </w:rPr>
              <w:t>个时，去除一个最高价和一个最低价；</w:t>
            </w:r>
            <w:r>
              <w:rPr>
                <w:rFonts w:ascii="仿宋" w:eastAsia="仿宋" w:hAnsi="仿宋" w:hint="eastAsia"/>
                <w:kern w:val="0"/>
                <w:szCs w:val="21"/>
              </w:rPr>
              <w:t>响应</w:t>
            </w:r>
            <w:r>
              <w:rPr>
                <w:rFonts w:ascii="仿宋" w:eastAsia="仿宋" w:hAnsi="仿宋" w:hint="eastAsia"/>
                <w:kern w:val="0"/>
                <w:szCs w:val="21"/>
              </w:rPr>
              <w:t>评标价在</w:t>
            </w:r>
            <w:r>
              <w:rPr>
                <w:rFonts w:ascii="仿宋" w:eastAsia="仿宋" w:hAnsi="仿宋" w:hint="eastAsia"/>
                <w:kern w:val="0"/>
                <w:szCs w:val="21"/>
              </w:rPr>
              <w:t>8</w:t>
            </w:r>
            <w:r>
              <w:rPr>
                <w:rFonts w:ascii="仿宋" w:eastAsia="仿宋" w:hAnsi="仿宋" w:hint="eastAsia"/>
                <w:kern w:val="0"/>
                <w:szCs w:val="21"/>
              </w:rPr>
              <w:t>个（含）以上时，去除一个最高价和一个次高价及一个最低价和一个次低价，最高跟最低价格有多个时，去除两个最高价及两个最低价）。报价平均值以下（不含已去除的</w:t>
            </w:r>
            <w:r>
              <w:rPr>
                <w:rFonts w:ascii="仿宋" w:eastAsia="仿宋" w:hAnsi="仿宋" w:hint="eastAsia"/>
                <w:kern w:val="0"/>
                <w:szCs w:val="21"/>
              </w:rPr>
              <w:t>响应</w:t>
            </w:r>
            <w:r>
              <w:rPr>
                <w:rFonts w:ascii="仿宋" w:eastAsia="仿宋" w:hAnsi="仿宋" w:hint="eastAsia"/>
                <w:kern w:val="0"/>
                <w:szCs w:val="21"/>
              </w:rPr>
              <w:t>评标价）的报价进行平均，作为评审基准价。</w:t>
            </w:r>
            <w:r>
              <w:rPr>
                <w:rFonts w:ascii="仿宋" w:eastAsia="仿宋" w:hAnsi="仿宋" w:hint="eastAsia"/>
                <w:kern w:val="0"/>
                <w:szCs w:val="21"/>
              </w:rPr>
              <w:br/>
              <w:t>2.</w:t>
            </w:r>
            <w:r>
              <w:rPr>
                <w:rFonts w:ascii="仿宋" w:eastAsia="仿宋" w:hAnsi="仿宋" w:hint="eastAsia"/>
                <w:kern w:val="0"/>
                <w:szCs w:val="21"/>
              </w:rPr>
              <w:t>报价得分</w:t>
            </w:r>
            <w:r>
              <w:rPr>
                <w:rFonts w:ascii="仿宋" w:eastAsia="仿宋" w:hAnsi="仿宋" w:hint="eastAsia"/>
                <w:kern w:val="0"/>
                <w:szCs w:val="21"/>
              </w:rPr>
              <w:t>=</w:t>
            </w:r>
            <w:r>
              <w:rPr>
                <w:rFonts w:ascii="仿宋" w:eastAsia="仿宋" w:hAnsi="仿宋" w:hint="eastAsia"/>
                <w:kern w:val="0"/>
                <w:szCs w:val="21"/>
              </w:rPr>
              <w:t>（评审基准价</w:t>
            </w:r>
            <w:r>
              <w:rPr>
                <w:rFonts w:ascii="仿宋" w:eastAsia="仿宋" w:hAnsi="仿宋" w:hint="eastAsia"/>
                <w:kern w:val="0"/>
                <w:szCs w:val="21"/>
              </w:rPr>
              <w:t>/</w:t>
            </w:r>
            <w:r>
              <w:rPr>
                <w:rFonts w:ascii="仿宋" w:eastAsia="仿宋" w:hAnsi="仿宋" w:hint="eastAsia"/>
                <w:kern w:val="0"/>
                <w:szCs w:val="21"/>
              </w:rPr>
              <w:t>有效供应商报价）</w:t>
            </w:r>
            <w:r>
              <w:rPr>
                <w:rFonts w:ascii="仿宋" w:eastAsia="仿宋" w:hAnsi="仿宋" w:hint="eastAsia"/>
                <w:kern w:val="0"/>
                <w:szCs w:val="21"/>
              </w:rPr>
              <w:t>*</w:t>
            </w:r>
            <w:r>
              <w:rPr>
                <w:rFonts w:ascii="仿宋" w:eastAsia="仿宋" w:hAnsi="仿宋" w:hint="eastAsia"/>
                <w:kern w:val="0"/>
                <w:szCs w:val="21"/>
              </w:rPr>
              <w:t>价格分值。得分四舍五入保留</w:t>
            </w:r>
            <w:r>
              <w:rPr>
                <w:rFonts w:ascii="仿宋" w:eastAsia="仿宋" w:hAnsi="仿宋" w:hint="eastAsia"/>
                <w:kern w:val="0"/>
                <w:szCs w:val="21"/>
              </w:rPr>
              <w:t>2</w:t>
            </w:r>
            <w:r>
              <w:rPr>
                <w:rFonts w:ascii="仿宋" w:eastAsia="仿宋" w:hAnsi="仿宋" w:hint="eastAsia"/>
                <w:kern w:val="0"/>
                <w:szCs w:val="21"/>
              </w:rPr>
              <w:t>位小数，得分不超过价格分值。</w:t>
            </w:r>
          </w:p>
        </w:tc>
        <w:tc>
          <w:tcPr>
            <w:tcW w:w="487" w:type="pct"/>
            <w:tcBorders>
              <w:top w:val="single" w:sz="4" w:space="0" w:color="auto"/>
              <w:left w:val="single" w:sz="4" w:space="0" w:color="auto"/>
              <w:bottom w:val="single" w:sz="4" w:space="0" w:color="auto"/>
              <w:right w:val="single" w:sz="4" w:space="0" w:color="auto"/>
            </w:tcBorders>
            <w:vAlign w:val="center"/>
          </w:tcPr>
          <w:p w:rsidR="00E94951" w:rsidRDefault="00640CD1">
            <w:pPr>
              <w:pStyle w:val="a3"/>
              <w:rPr>
                <w:rFonts w:ascii="仿宋" w:eastAsia="仿宋" w:hAnsi="仿宋" w:cs="宋体"/>
                <w:kern w:val="0"/>
                <w:szCs w:val="21"/>
              </w:rPr>
            </w:pPr>
            <w:r>
              <w:rPr>
                <w:rFonts w:ascii="仿宋" w:eastAsia="仿宋" w:hAnsi="仿宋" w:cs="宋体" w:hint="eastAsia"/>
                <w:kern w:val="0"/>
                <w:szCs w:val="21"/>
              </w:rPr>
              <w:t>客观分</w:t>
            </w:r>
          </w:p>
        </w:tc>
      </w:tr>
      <w:tr w:rsidR="00E94951">
        <w:trPr>
          <w:trHeight w:val="485"/>
          <w:jc w:val="center"/>
        </w:trPr>
        <w:tc>
          <w:tcPr>
            <w:tcW w:w="5000" w:type="pct"/>
            <w:gridSpan w:val="4"/>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资信分（</w:t>
            </w:r>
            <w:r>
              <w:rPr>
                <w:rFonts w:ascii="仿宋" w:eastAsia="仿宋" w:hAnsi="仿宋" w:cs="宋体" w:hint="eastAsia"/>
                <w:b/>
                <w:bCs/>
                <w:szCs w:val="21"/>
              </w:rPr>
              <w:t>28</w:t>
            </w:r>
            <w:r>
              <w:rPr>
                <w:rFonts w:ascii="仿宋" w:eastAsia="仿宋" w:hAnsi="仿宋" w:cs="宋体" w:hint="eastAsia"/>
                <w:b/>
                <w:bCs/>
                <w:szCs w:val="21"/>
              </w:rPr>
              <w:t>分）</w:t>
            </w:r>
          </w:p>
        </w:tc>
      </w:tr>
      <w:tr w:rsidR="00E94951">
        <w:trPr>
          <w:trHeight w:val="940"/>
          <w:jc w:val="center"/>
        </w:trPr>
        <w:tc>
          <w:tcPr>
            <w:tcW w:w="508" w:type="pct"/>
            <w:vAlign w:val="center"/>
          </w:tcPr>
          <w:p w:rsidR="00E94951" w:rsidRDefault="00640CD1">
            <w:pPr>
              <w:contextualSpacing/>
              <w:jc w:val="center"/>
              <w:rPr>
                <w:rFonts w:ascii="仿宋" w:eastAsia="仿宋" w:hAnsi="仿宋" w:cs="宋体"/>
                <w:szCs w:val="21"/>
              </w:rPr>
            </w:pPr>
            <w:r>
              <w:rPr>
                <w:rFonts w:ascii="仿宋" w:eastAsia="仿宋" w:hAnsi="仿宋" w:hint="eastAsia"/>
                <w:kern w:val="0"/>
                <w:szCs w:val="21"/>
              </w:rPr>
              <w:t>信用评价（浙银善标）</w:t>
            </w:r>
          </w:p>
        </w:tc>
        <w:tc>
          <w:tcPr>
            <w:tcW w:w="343" w:type="pct"/>
            <w:vAlign w:val="center"/>
          </w:tcPr>
          <w:p w:rsidR="00E94951" w:rsidRDefault="00640CD1">
            <w:pPr>
              <w:widowControl/>
              <w:jc w:val="center"/>
              <w:textAlignment w:val="center"/>
              <w:rPr>
                <w:rFonts w:ascii="仿宋" w:eastAsia="仿宋" w:hAnsi="仿宋" w:cs="宋体"/>
                <w:b/>
                <w:bCs/>
                <w:szCs w:val="21"/>
              </w:rPr>
            </w:pPr>
            <w:r>
              <w:rPr>
                <w:rFonts w:ascii="仿宋" w:eastAsia="仿宋" w:hAnsi="仿宋" w:cs="宋体" w:hint="eastAsia"/>
                <w:b/>
                <w:bCs/>
                <w:kern w:val="0"/>
                <w:szCs w:val="21"/>
              </w:rPr>
              <w:t>1</w:t>
            </w:r>
          </w:p>
        </w:tc>
        <w:tc>
          <w:tcPr>
            <w:tcW w:w="3662" w:type="pct"/>
            <w:vAlign w:val="center"/>
          </w:tcPr>
          <w:p w:rsidR="00E94951" w:rsidRDefault="00640CD1">
            <w:pPr>
              <w:contextualSpacing/>
              <w:jc w:val="left"/>
              <w:rPr>
                <w:rFonts w:ascii="仿宋" w:eastAsia="仿宋" w:hAnsi="仿宋"/>
                <w:kern w:val="0"/>
                <w:szCs w:val="21"/>
              </w:rPr>
            </w:pPr>
            <w:r>
              <w:rPr>
                <w:rFonts w:ascii="仿宋" w:eastAsia="仿宋" w:hAnsi="仿宋" w:hint="eastAsia"/>
                <w:kern w:val="0"/>
                <w:szCs w:val="21"/>
              </w:rPr>
              <w:t>“浙银善标”是践行善本金融理念的最重要实践探索，满足以下“大局担当、环境保护、社会责任、公司治理”正向标准内容任意一项的得</w:t>
            </w:r>
            <w:r>
              <w:rPr>
                <w:rFonts w:ascii="仿宋" w:eastAsia="仿宋" w:hAnsi="仿宋" w:hint="eastAsia"/>
                <w:kern w:val="0"/>
                <w:szCs w:val="21"/>
              </w:rPr>
              <w:t>1</w:t>
            </w:r>
            <w:r>
              <w:rPr>
                <w:rFonts w:ascii="仿宋" w:eastAsia="仿宋" w:hAnsi="仿宋" w:hint="eastAsia"/>
                <w:kern w:val="0"/>
                <w:szCs w:val="21"/>
              </w:rPr>
              <w:t>分，满分</w:t>
            </w:r>
            <w:r>
              <w:rPr>
                <w:rFonts w:ascii="仿宋" w:eastAsia="仿宋" w:hAnsi="仿宋" w:hint="eastAsia"/>
                <w:kern w:val="0"/>
                <w:szCs w:val="21"/>
              </w:rPr>
              <w:t>1</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工业和信息化部认定的“国家技术创新示范企业”或“制造业单项冠军”或政府部门认定的国家级、省级、地市级“专精特新”企业，且在有效期内。</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证明材料：提供认定（或公示）文件复印件及证书复印件。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国家级高新技术企业或省级及以上科技型中小企业。且在有效</w:t>
            </w:r>
            <w:r>
              <w:rPr>
                <w:rFonts w:ascii="仿宋" w:eastAsia="仿宋" w:hAnsi="仿宋" w:hint="eastAsia"/>
                <w:kern w:val="0"/>
                <w:szCs w:val="21"/>
              </w:rPr>
              <w:lastRenderedPageBreak/>
              <w:t>期内。</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证明材料：提供认定（或公示）文件复印件及证书复印件。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3.35</w:t>
            </w:r>
            <w:r>
              <w:rPr>
                <w:rFonts w:ascii="仿宋" w:eastAsia="仿宋" w:hAnsi="仿宋" w:hint="eastAsia"/>
                <w:kern w:val="0"/>
                <w:szCs w:val="21"/>
              </w:rPr>
              <w:t>项“卡脖子”关键技术相关企业或科技部火炬中心“创新积</w:t>
            </w:r>
            <w:r>
              <w:rPr>
                <w:rFonts w:ascii="仿宋" w:eastAsia="仿宋" w:hAnsi="仿宋" w:hint="eastAsia"/>
                <w:kern w:val="0"/>
                <w:szCs w:val="21"/>
              </w:rPr>
              <w:t>分制”企业。</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证明材料：提供政府部门颁发的认定证书（或公示或文件）复印件。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4.</w:t>
            </w:r>
            <w:r>
              <w:rPr>
                <w:rFonts w:ascii="仿宋" w:eastAsia="仿宋" w:hAnsi="仿宋" w:hint="eastAsia"/>
                <w:kern w:val="0"/>
                <w:szCs w:val="21"/>
              </w:rPr>
              <w:t>近三年（</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1</w:t>
            </w:r>
            <w:r>
              <w:rPr>
                <w:rFonts w:ascii="仿宋" w:eastAsia="仿宋" w:hAnsi="仿宋" w:hint="eastAsia"/>
                <w:kern w:val="0"/>
                <w:szCs w:val="21"/>
              </w:rPr>
              <w:t>月以来，以证明材料最晚落款时间为准）获得区县级及以上乡村振兴表彰的企业。</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证明材料：提供政府部门颁发的证书（或文件）复印件。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5.</w:t>
            </w:r>
            <w:r>
              <w:rPr>
                <w:rFonts w:ascii="仿宋" w:eastAsia="仿宋" w:hAnsi="仿宋" w:hint="eastAsia"/>
                <w:kern w:val="0"/>
                <w:szCs w:val="21"/>
              </w:rPr>
              <w:t>近三年（</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1</w:t>
            </w:r>
            <w:r>
              <w:rPr>
                <w:rFonts w:ascii="仿宋" w:eastAsia="仿宋" w:hAnsi="仿宋" w:hint="eastAsia"/>
                <w:kern w:val="0"/>
                <w:szCs w:val="21"/>
              </w:rPr>
              <w:t>月以来，以证明材料最晚落款时间为准）企业入选地市级及以上节能、低碳名单。</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证明材料：提供政府部门颁发的证书（或文件）复印件。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6.</w:t>
            </w:r>
            <w:r>
              <w:rPr>
                <w:rFonts w:ascii="仿宋" w:eastAsia="仿宋" w:hAnsi="仿宋" w:hint="eastAsia"/>
                <w:kern w:val="0"/>
                <w:szCs w:val="21"/>
              </w:rPr>
              <w:t>企业上一年度享受节能减排税收优惠。</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证明材料：提供政府部门颁发的证书（或文件）复印件。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7.</w:t>
            </w:r>
            <w:r>
              <w:rPr>
                <w:rFonts w:ascii="仿宋" w:eastAsia="仿宋" w:hAnsi="仿宋" w:hint="eastAsia"/>
                <w:kern w:val="0"/>
                <w:szCs w:val="21"/>
              </w:rPr>
              <w:t>近三年（</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1</w:t>
            </w:r>
            <w:r>
              <w:rPr>
                <w:rFonts w:ascii="仿宋" w:eastAsia="仿宋" w:hAnsi="仿宋" w:hint="eastAsia"/>
                <w:kern w:val="0"/>
                <w:szCs w:val="21"/>
              </w:rPr>
              <w:t>月以来，以证明材料最晚落款时间为准）获得县区级及以上地方政府颁发相关证书或进行表彰，证明企业生产经营有利于生物多样性保护。</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证明材料：提供政府部门颁发的证书（或文件）复印件。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8.</w:t>
            </w:r>
            <w:r>
              <w:rPr>
                <w:rFonts w:ascii="仿宋" w:eastAsia="仿宋" w:hAnsi="仿宋" w:hint="eastAsia"/>
                <w:kern w:val="0"/>
                <w:szCs w:val="21"/>
              </w:rPr>
              <w:t>以企业名义参与起草国家或地方或行业重大标准的。</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证明材料：提供标准文件复印件或相关证书（或文件）复印件。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9.</w:t>
            </w:r>
            <w:r>
              <w:rPr>
                <w:rFonts w:ascii="仿宋" w:eastAsia="仿宋" w:hAnsi="仿宋" w:hint="eastAsia"/>
                <w:kern w:val="0"/>
                <w:szCs w:val="21"/>
              </w:rPr>
              <w:t>近三年（</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1</w:t>
            </w:r>
            <w:r>
              <w:rPr>
                <w:rFonts w:ascii="仿宋" w:eastAsia="仿宋" w:hAnsi="仿宋" w:hint="eastAsia"/>
                <w:kern w:val="0"/>
                <w:szCs w:val="21"/>
              </w:rPr>
              <w:t>月以来，以证明材料最晚落款时间为准）参与慈善活动，指公众报道或表彰有迹可循，善行善举被各级政府及宣传部门、公安部门、民政部门表彰或通报表扬。</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证明材料：提供报道材料复印件及政府部</w:t>
            </w:r>
            <w:r>
              <w:rPr>
                <w:rFonts w:ascii="仿宋" w:eastAsia="仿宋" w:hAnsi="仿宋" w:hint="eastAsia"/>
                <w:kern w:val="0"/>
                <w:szCs w:val="21"/>
              </w:rPr>
              <w:t>门颁发的证书（或文件）复印件。</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10.</w:t>
            </w:r>
            <w:r>
              <w:rPr>
                <w:rFonts w:ascii="仿宋" w:eastAsia="仿宋" w:hAnsi="仿宋" w:hint="eastAsia"/>
                <w:kern w:val="0"/>
                <w:szCs w:val="21"/>
              </w:rPr>
              <w:t>近三年（</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1</w:t>
            </w:r>
            <w:r>
              <w:rPr>
                <w:rFonts w:ascii="仿宋" w:eastAsia="仿宋" w:hAnsi="仿宋" w:hint="eastAsia"/>
                <w:kern w:val="0"/>
                <w:szCs w:val="21"/>
              </w:rPr>
              <w:t>月以来，以证明材料最晚落款时间为准）参与公益活动，指公众报道或表彰有迹可循，参与公益活动行为被各级政府及宣传部门、公安部门、民政部门表彰或通报表扬。</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证明材料：提供报道材料复印件及政府部门颁发的证书（或文件）复印件。</w:t>
            </w:r>
          </w:p>
          <w:p w:rsidR="00E94951" w:rsidRDefault="00640CD1">
            <w:pPr>
              <w:widowControl/>
              <w:textAlignment w:val="center"/>
              <w:rPr>
                <w:rFonts w:ascii="仿宋" w:eastAsia="仿宋" w:hAnsi="仿宋" w:cs="宋体"/>
                <w:szCs w:val="21"/>
              </w:rPr>
            </w:pPr>
            <w:r>
              <w:rPr>
                <w:rFonts w:ascii="仿宋" w:eastAsia="仿宋" w:hAnsi="仿宋" w:hint="eastAsia"/>
                <w:kern w:val="0"/>
                <w:szCs w:val="21"/>
              </w:rPr>
              <w:t>以上材料均须加盖公章。</w:t>
            </w:r>
          </w:p>
        </w:tc>
        <w:tc>
          <w:tcPr>
            <w:tcW w:w="487" w:type="pct"/>
            <w:vAlign w:val="center"/>
          </w:tcPr>
          <w:p w:rsidR="00E94951" w:rsidRDefault="00640CD1">
            <w:pPr>
              <w:widowControl/>
              <w:textAlignment w:val="center"/>
              <w:rPr>
                <w:rFonts w:ascii="仿宋" w:eastAsia="仿宋" w:hAnsi="仿宋" w:cs="宋体"/>
                <w:kern w:val="0"/>
                <w:szCs w:val="21"/>
              </w:rPr>
            </w:pPr>
            <w:r>
              <w:rPr>
                <w:rFonts w:ascii="仿宋" w:eastAsia="仿宋" w:hAnsi="仿宋" w:cs="宋体" w:hint="eastAsia"/>
                <w:kern w:val="0"/>
                <w:szCs w:val="21"/>
              </w:rPr>
              <w:lastRenderedPageBreak/>
              <w:t>客观分</w:t>
            </w:r>
          </w:p>
        </w:tc>
      </w:tr>
      <w:tr w:rsidR="00E94951">
        <w:trPr>
          <w:trHeight w:val="940"/>
          <w:jc w:val="center"/>
        </w:trPr>
        <w:tc>
          <w:tcPr>
            <w:tcW w:w="508" w:type="pct"/>
            <w:vAlign w:val="center"/>
          </w:tcPr>
          <w:p w:rsidR="00E94951" w:rsidRDefault="00640CD1">
            <w:pPr>
              <w:contextualSpacing/>
              <w:jc w:val="center"/>
              <w:rPr>
                <w:rFonts w:ascii="仿宋" w:eastAsia="仿宋" w:hAnsi="仿宋"/>
                <w:kern w:val="0"/>
                <w:szCs w:val="21"/>
              </w:rPr>
            </w:pPr>
            <w:r>
              <w:rPr>
                <w:rFonts w:ascii="仿宋" w:eastAsia="仿宋" w:hAnsi="仿宋" w:hint="eastAsia"/>
                <w:kern w:val="0"/>
                <w:szCs w:val="21"/>
              </w:rPr>
              <w:lastRenderedPageBreak/>
              <w:t>项目保障措施</w:t>
            </w:r>
          </w:p>
        </w:tc>
        <w:tc>
          <w:tcPr>
            <w:tcW w:w="343" w:type="pct"/>
            <w:vAlign w:val="center"/>
          </w:tcPr>
          <w:p w:rsidR="00E94951" w:rsidRDefault="00640CD1">
            <w:pPr>
              <w:widowControl/>
              <w:jc w:val="center"/>
              <w:textAlignment w:val="center"/>
              <w:rPr>
                <w:rFonts w:ascii="仿宋" w:eastAsia="仿宋" w:hAnsi="仿宋" w:cs="宋体"/>
                <w:b/>
                <w:bCs/>
                <w:kern w:val="0"/>
                <w:szCs w:val="21"/>
              </w:rPr>
            </w:pPr>
            <w:r>
              <w:rPr>
                <w:rFonts w:ascii="仿宋" w:eastAsia="仿宋" w:hAnsi="仿宋" w:cs="宋体" w:hint="eastAsia"/>
                <w:b/>
                <w:bCs/>
                <w:kern w:val="0"/>
                <w:szCs w:val="21"/>
              </w:rPr>
              <w:t>1</w:t>
            </w:r>
          </w:p>
        </w:tc>
        <w:tc>
          <w:tcPr>
            <w:tcW w:w="3662" w:type="pct"/>
            <w:vAlign w:val="center"/>
          </w:tcPr>
          <w:p w:rsidR="00E94951" w:rsidRDefault="00640CD1">
            <w:pPr>
              <w:contextualSpacing/>
              <w:jc w:val="left"/>
              <w:rPr>
                <w:rFonts w:ascii="仿宋" w:eastAsia="仿宋" w:hAnsi="仿宋"/>
                <w:kern w:val="0"/>
                <w:szCs w:val="21"/>
              </w:rPr>
            </w:pPr>
            <w:r>
              <w:rPr>
                <w:rFonts w:ascii="仿宋" w:eastAsia="仿宋" w:hAnsi="仿宋" w:hint="eastAsia"/>
                <w:kern w:val="0"/>
                <w:szCs w:val="21"/>
              </w:rPr>
              <w:t>为保障项目顺利实施，供应商在采购人开立的账户进行本项目的款项结算。按以下情况得分，不提供证明材料不得分：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供应商同意在采购人开立的账户进行本项目的款项结算，并在开标日前已开立结算账户的，得</w:t>
            </w:r>
            <w:r>
              <w:rPr>
                <w:rFonts w:ascii="仿宋" w:eastAsia="仿宋" w:hAnsi="仿宋" w:hint="eastAsia"/>
                <w:kern w:val="0"/>
                <w:szCs w:val="21"/>
              </w:rPr>
              <w:t>1</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证明材料：承诺函以及已开立的账户信息。以上材料均须加盖公章。</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供应商同意在采购人开立的账户进行本项目的款项结算，承诺在中标后开立结算账户的，得</w:t>
            </w:r>
            <w:r>
              <w:rPr>
                <w:rFonts w:ascii="仿宋" w:eastAsia="仿宋" w:hAnsi="仿宋" w:hint="eastAsia"/>
                <w:kern w:val="0"/>
                <w:szCs w:val="21"/>
              </w:rPr>
              <w:t>0.5</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证明材料：承诺函并加盖公章。</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3.</w:t>
            </w:r>
            <w:r>
              <w:rPr>
                <w:rFonts w:ascii="仿宋" w:eastAsia="仿宋" w:hAnsi="仿宋" w:hint="eastAsia"/>
                <w:kern w:val="0"/>
                <w:szCs w:val="21"/>
              </w:rPr>
              <w:t>供应商不同意在采购人开立的账户进行本项目的款项结算，得</w:t>
            </w:r>
            <w:r>
              <w:rPr>
                <w:rFonts w:ascii="仿宋" w:eastAsia="仿宋" w:hAnsi="仿宋" w:hint="eastAsia"/>
                <w:kern w:val="0"/>
                <w:szCs w:val="21"/>
              </w:rPr>
              <w:t>0</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证明材料：承诺函并加盖公章。</w:t>
            </w:r>
          </w:p>
        </w:tc>
        <w:tc>
          <w:tcPr>
            <w:tcW w:w="487" w:type="pct"/>
            <w:vAlign w:val="center"/>
          </w:tcPr>
          <w:p w:rsidR="00E94951" w:rsidRDefault="00640CD1">
            <w:pPr>
              <w:widowControl/>
              <w:jc w:val="center"/>
              <w:textAlignment w:val="center"/>
              <w:rPr>
                <w:rFonts w:ascii="仿宋" w:eastAsia="仿宋" w:hAnsi="仿宋" w:cs="宋体"/>
                <w:kern w:val="0"/>
                <w:szCs w:val="21"/>
              </w:rPr>
            </w:pPr>
            <w:r>
              <w:rPr>
                <w:rFonts w:ascii="仿宋" w:eastAsia="仿宋" w:hAnsi="仿宋" w:cs="宋体" w:hint="eastAsia"/>
                <w:kern w:val="0"/>
                <w:szCs w:val="21"/>
              </w:rPr>
              <w:t>客观分</w:t>
            </w:r>
          </w:p>
        </w:tc>
      </w:tr>
      <w:tr w:rsidR="00E94951">
        <w:trPr>
          <w:trHeight w:val="90"/>
          <w:jc w:val="center"/>
        </w:trPr>
        <w:tc>
          <w:tcPr>
            <w:tcW w:w="508" w:type="pct"/>
            <w:vAlign w:val="center"/>
          </w:tcPr>
          <w:p w:rsidR="00E94951" w:rsidRDefault="00640CD1">
            <w:pPr>
              <w:widowControl/>
              <w:jc w:val="center"/>
              <w:textAlignment w:val="center"/>
              <w:rPr>
                <w:rFonts w:ascii="仿宋" w:eastAsia="仿宋" w:hAnsi="仿宋" w:cs="宋体"/>
                <w:szCs w:val="21"/>
              </w:rPr>
            </w:pPr>
            <w:r>
              <w:rPr>
                <w:rFonts w:ascii="仿宋" w:eastAsia="仿宋" w:hAnsi="仿宋" w:hint="eastAsia"/>
                <w:kern w:val="0"/>
                <w:szCs w:val="21"/>
              </w:rPr>
              <w:t>公司经</w:t>
            </w:r>
            <w:r>
              <w:rPr>
                <w:rFonts w:ascii="仿宋" w:eastAsia="仿宋" w:hAnsi="仿宋" w:hint="eastAsia"/>
                <w:kern w:val="0"/>
                <w:szCs w:val="21"/>
              </w:rPr>
              <w:lastRenderedPageBreak/>
              <w:t>营及能力</w:t>
            </w:r>
          </w:p>
        </w:tc>
        <w:tc>
          <w:tcPr>
            <w:tcW w:w="343" w:type="pct"/>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lastRenderedPageBreak/>
              <w:t>13</w:t>
            </w:r>
          </w:p>
        </w:tc>
        <w:tc>
          <w:tcPr>
            <w:tcW w:w="3662" w:type="pct"/>
          </w:tcPr>
          <w:p w:rsidR="00E94951" w:rsidRDefault="00640CD1">
            <w:pPr>
              <w:contextualSpacing/>
              <w:jc w:val="left"/>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经营情况：连续三年（</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~2023</w:t>
            </w:r>
            <w:r>
              <w:rPr>
                <w:rFonts w:ascii="仿宋" w:eastAsia="仿宋" w:hAnsi="仿宋" w:hint="eastAsia"/>
                <w:kern w:val="0"/>
                <w:szCs w:val="21"/>
              </w:rPr>
              <w:t>年）营业收入及本年利润</w:t>
            </w:r>
            <w:r>
              <w:rPr>
                <w:rFonts w:ascii="仿宋" w:eastAsia="仿宋" w:hAnsi="仿宋" w:hint="eastAsia"/>
                <w:kern w:val="0"/>
                <w:szCs w:val="21"/>
              </w:rPr>
              <w:lastRenderedPageBreak/>
              <w:t>增长得</w:t>
            </w:r>
            <w:r>
              <w:rPr>
                <w:rFonts w:ascii="仿宋" w:eastAsia="仿宋" w:hAnsi="仿宋" w:hint="eastAsia"/>
                <w:kern w:val="0"/>
                <w:szCs w:val="21"/>
              </w:rPr>
              <w:t>2</w:t>
            </w:r>
            <w:r>
              <w:rPr>
                <w:rFonts w:ascii="仿宋" w:eastAsia="仿宋" w:hAnsi="仿宋" w:hint="eastAsia"/>
                <w:kern w:val="0"/>
                <w:szCs w:val="21"/>
              </w:rPr>
              <w:t>分，否则不得分。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提供经第三方审计的</w:t>
            </w:r>
            <w:r>
              <w:rPr>
                <w:rFonts w:ascii="仿宋" w:eastAsia="仿宋" w:hAnsi="仿宋" w:hint="eastAsia"/>
                <w:kern w:val="0"/>
                <w:szCs w:val="21"/>
              </w:rPr>
              <w:t>2021~2023</w:t>
            </w:r>
            <w:r>
              <w:rPr>
                <w:rFonts w:ascii="仿宋" w:eastAsia="仿宋" w:hAnsi="仿宋" w:hint="eastAsia"/>
                <w:kern w:val="0"/>
                <w:szCs w:val="21"/>
              </w:rPr>
              <w:t>年财务报表作为证明材料，复印件盖公章，否则不得分，满分</w:t>
            </w:r>
            <w:r>
              <w:rPr>
                <w:rFonts w:ascii="仿宋" w:eastAsia="仿宋" w:hAnsi="仿宋" w:hint="eastAsia"/>
                <w:kern w:val="0"/>
                <w:szCs w:val="21"/>
              </w:rPr>
              <w:t>2</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公司能力：</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w:t>
            </w:r>
            <w:r>
              <w:rPr>
                <w:rFonts w:ascii="仿宋" w:eastAsia="仿宋" w:hAnsi="仿宋" w:hint="eastAsia"/>
                <w:kern w:val="0"/>
                <w:szCs w:val="21"/>
              </w:rPr>
              <w:t>CMMI</w:t>
            </w:r>
            <w:r>
              <w:rPr>
                <w:rFonts w:ascii="仿宋" w:eastAsia="仿宋" w:hAnsi="仿宋" w:hint="eastAsia"/>
                <w:kern w:val="0"/>
                <w:szCs w:val="21"/>
              </w:rPr>
              <w:t>（软件过程成熟度）三级（含）以上资质证书、</w:t>
            </w:r>
            <w:r>
              <w:rPr>
                <w:rFonts w:ascii="仿宋" w:eastAsia="仿宋" w:hAnsi="仿宋" w:hint="eastAsia"/>
                <w:kern w:val="0"/>
                <w:szCs w:val="21"/>
              </w:rPr>
              <w:t>ISO9001</w:t>
            </w:r>
            <w:r>
              <w:rPr>
                <w:rFonts w:ascii="仿宋" w:eastAsia="仿宋" w:hAnsi="仿宋" w:hint="eastAsia"/>
                <w:kern w:val="0"/>
                <w:szCs w:val="21"/>
              </w:rPr>
              <w:t>质量管理体系认证证书、</w:t>
            </w:r>
            <w:r>
              <w:rPr>
                <w:rFonts w:ascii="仿宋" w:eastAsia="仿宋" w:hAnsi="仿宋" w:hint="eastAsia"/>
                <w:kern w:val="0"/>
                <w:szCs w:val="21"/>
              </w:rPr>
              <w:t>ISO27001</w:t>
            </w:r>
            <w:r>
              <w:rPr>
                <w:rFonts w:ascii="仿宋" w:eastAsia="仿宋" w:hAnsi="仿宋" w:hint="eastAsia"/>
                <w:kern w:val="0"/>
                <w:szCs w:val="21"/>
              </w:rPr>
              <w:t>信息安全管理体系认证证书，每项满足得</w:t>
            </w:r>
            <w:r>
              <w:rPr>
                <w:rFonts w:ascii="仿宋" w:eastAsia="仿宋" w:hAnsi="仿宋" w:hint="eastAsia"/>
                <w:kern w:val="0"/>
                <w:szCs w:val="21"/>
              </w:rPr>
              <w:t>1</w:t>
            </w:r>
            <w:r>
              <w:rPr>
                <w:rFonts w:ascii="仿宋" w:eastAsia="仿宋" w:hAnsi="仿宋" w:hint="eastAsia"/>
                <w:kern w:val="0"/>
                <w:szCs w:val="21"/>
              </w:rPr>
              <w:t>分，最多得</w:t>
            </w:r>
            <w:r>
              <w:rPr>
                <w:rFonts w:ascii="仿宋" w:eastAsia="仿宋" w:hAnsi="仿宋" w:hint="eastAsia"/>
                <w:kern w:val="0"/>
                <w:szCs w:val="21"/>
              </w:rPr>
              <w:t>3</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）国家密码管理局商用密码检测中心颁发的安全浏览器密码模块产品认证证书，认证等级为二级得</w:t>
            </w:r>
            <w:r>
              <w:rPr>
                <w:rFonts w:ascii="仿宋" w:eastAsia="仿宋" w:hAnsi="仿宋" w:hint="eastAsia"/>
                <w:kern w:val="0"/>
                <w:szCs w:val="21"/>
              </w:rPr>
              <w:t>6</w:t>
            </w:r>
            <w:r>
              <w:rPr>
                <w:rFonts w:ascii="仿宋" w:eastAsia="仿宋" w:hAnsi="仿宋" w:hint="eastAsia"/>
                <w:kern w:val="0"/>
                <w:szCs w:val="21"/>
              </w:rPr>
              <w:t>分；其他等级得</w:t>
            </w:r>
            <w:r>
              <w:rPr>
                <w:rFonts w:ascii="仿宋" w:eastAsia="仿宋" w:hAnsi="仿宋" w:hint="eastAsia"/>
                <w:kern w:val="0"/>
                <w:szCs w:val="21"/>
              </w:rPr>
              <w:t>2</w:t>
            </w:r>
            <w:r>
              <w:rPr>
                <w:rFonts w:ascii="仿宋" w:eastAsia="仿宋" w:hAnsi="仿宋" w:hint="eastAsia"/>
                <w:kern w:val="0"/>
                <w:szCs w:val="21"/>
              </w:rPr>
              <w:t>分；无不得分。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3</w:t>
            </w:r>
            <w:r>
              <w:rPr>
                <w:rFonts w:ascii="仿宋" w:eastAsia="仿宋" w:hAnsi="仿宋" w:hint="eastAsia"/>
                <w:kern w:val="0"/>
                <w:szCs w:val="21"/>
              </w:rPr>
              <w:t>）国家信息技术安全研究中心的安全检测报告，国家工业信息安全发展研究中心出具的质量检测报告，每份报告得</w:t>
            </w:r>
            <w:r>
              <w:rPr>
                <w:rFonts w:ascii="仿宋" w:eastAsia="仿宋" w:hAnsi="仿宋" w:hint="eastAsia"/>
                <w:kern w:val="0"/>
                <w:szCs w:val="21"/>
              </w:rPr>
              <w:t>1</w:t>
            </w:r>
            <w:r>
              <w:rPr>
                <w:rFonts w:ascii="仿宋" w:eastAsia="仿宋" w:hAnsi="仿宋" w:hint="eastAsia"/>
                <w:kern w:val="0"/>
                <w:szCs w:val="21"/>
              </w:rPr>
              <w:t>分，最多得</w:t>
            </w:r>
            <w:r>
              <w:rPr>
                <w:rFonts w:ascii="仿宋" w:eastAsia="仿宋" w:hAnsi="仿宋" w:hint="eastAsia"/>
                <w:kern w:val="0"/>
                <w:szCs w:val="21"/>
              </w:rPr>
              <w:t>2</w:t>
            </w:r>
            <w:r>
              <w:rPr>
                <w:rFonts w:ascii="仿宋" w:eastAsia="仿宋" w:hAnsi="仿宋" w:hint="eastAsia"/>
                <w:kern w:val="0"/>
                <w:szCs w:val="21"/>
              </w:rPr>
              <w:t>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公司能力各项提供有效期内的证明材料复印件须盖公章，否则不得分。</w:t>
            </w:r>
          </w:p>
          <w:p w:rsidR="00E94951" w:rsidRDefault="00640CD1">
            <w:pPr>
              <w:widowControl/>
              <w:textAlignment w:val="center"/>
              <w:rPr>
                <w:rFonts w:ascii="仿宋" w:eastAsia="仿宋" w:hAnsi="仿宋" w:cs="宋体"/>
                <w:szCs w:val="21"/>
              </w:rPr>
            </w:pPr>
            <w:r>
              <w:rPr>
                <w:rFonts w:ascii="仿宋" w:eastAsia="仿宋" w:hAnsi="仿宋" w:hint="eastAsia"/>
                <w:kern w:val="0"/>
                <w:szCs w:val="21"/>
              </w:rPr>
              <w:t>提供有效期内的证明材料复印件盖公章，其中国内体系认证须提供</w:t>
            </w:r>
            <w:hyperlink r:id="rId8" w:history="1">
              <w:r>
                <w:rPr>
                  <w:rStyle w:val="ab"/>
                  <w:rFonts w:ascii="仿宋" w:eastAsia="仿宋" w:hAnsi="仿宋" w:hint="eastAsia"/>
                  <w:kern w:val="0"/>
                  <w:szCs w:val="21"/>
                </w:rPr>
                <w:t>www.cnca.gov.cn</w:t>
              </w:r>
            </w:hyperlink>
            <w:r>
              <w:rPr>
                <w:rFonts w:ascii="仿宋" w:eastAsia="仿宋" w:hAnsi="仿宋" w:hint="eastAsia"/>
                <w:kern w:val="0"/>
                <w:szCs w:val="21"/>
              </w:rPr>
              <w:t>网站的查询截图并盖公章，否则不得分。</w:t>
            </w:r>
          </w:p>
        </w:tc>
        <w:tc>
          <w:tcPr>
            <w:tcW w:w="487" w:type="pct"/>
            <w:vAlign w:val="center"/>
          </w:tcPr>
          <w:p w:rsidR="00E94951" w:rsidRDefault="00640CD1">
            <w:pPr>
              <w:tabs>
                <w:tab w:val="left" w:pos="1431"/>
              </w:tabs>
              <w:rPr>
                <w:rFonts w:ascii="仿宋" w:eastAsia="仿宋" w:hAnsi="仿宋" w:cs="宋体"/>
                <w:kern w:val="0"/>
                <w:szCs w:val="21"/>
              </w:rPr>
            </w:pPr>
            <w:r>
              <w:rPr>
                <w:rFonts w:ascii="仿宋" w:eastAsia="仿宋" w:hAnsi="仿宋" w:cs="宋体" w:hint="eastAsia"/>
                <w:kern w:val="0"/>
                <w:szCs w:val="21"/>
              </w:rPr>
              <w:lastRenderedPageBreak/>
              <w:t>客观</w:t>
            </w:r>
            <w:r>
              <w:rPr>
                <w:rFonts w:ascii="仿宋" w:eastAsia="仿宋" w:hAnsi="仿宋" w:cs="宋体" w:hint="eastAsia"/>
                <w:kern w:val="0"/>
                <w:szCs w:val="21"/>
              </w:rPr>
              <w:lastRenderedPageBreak/>
              <w:t>分</w:t>
            </w:r>
          </w:p>
        </w:tc>
      </w:tr>
      <w:tr w:rsidR="00E94951">
        <w:trPr>
          <w:trHeight w:val="90"/>
          <w:jc w:val="center"/>
        </w:trPr>
        <w:tc>
          <w:tcPr>
            <w:tcW w:w="508" w:type="pct"/>
            <w:vAlign w:val="center"/>
          </w:tcPr>
          <w:p w:rsidR="00E94951" w:rsidRDefault="00640CD1">
            <w:pPr>
              <w:widowControl/>
              <w:jc w:val="center"/>
              <w:textAlignment w:val="center"/>
              <w:rPr>
                <w:rFonts w:ascii="仿宋" w:eastAsia="仿宋" w:hAnsi="仿宋"/>
                <w:kern w:val="0"/>
                <w:szCs w:val="21"/>
              </w:rPr>
            </w:pPr>
            <w:r>
              <w:rPr>
                <w:rFonts w:ascii="仿宋" w:eastAsia="仿宋" w:hAnsi="仿宋" w:hint="eastAsia"/>
                <w:kern w:val="0"/>
                <w:szCs w:val="21"/>
              </w:rPr>
              <w:lastRenderedPageBreak/>
              <w:t>业绩</w:t>
            </w:r>
          </w:p>
        </w:tc>
        <w:tc>
          <w:tcPr>
            <w:tcW w:w="343" w:type="pct"/>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13</w:t>
            </w:r>
          </w:p>
        </w:tc>
        <w:tc>
          <w:tcPr>
            <w:tcW w:w="3662" w:type="pct"/>
          </w:tcPr>
          <w:p w:rsidR="00E94951" w:rsidRDefault="00640CD1">
            <w:pPr>
              <w:contextualSpacing/>
              <w:jc w:val="left"/>
              <w:rPr>
                <w:rFonts w:ascii="仿宋" w:eastAsia="仿宋" w:hAnsi="仿宋"/>
                <w:kern w:val="0"/>
                <w:szCs w:val="21"/>
              </w:rPr>
            </w:pPr>
            <w:r>
              <w:rPr>
                <w:rFonts w:ascii="仿宋" w:eastAsia="仿宋" w:hAnsi="仿宋" w:hint="eastAsia"/>
                <w:kern w:val="0"/>
                <w:szCs w:val="21"/>
              </w:rPr>
              <w:t>供应商具有自</w:t>
            </w:r>
            <w:r>
              <w:rPr>
                <w:rFonts w:ascii="仿宋" w:eastAsia="仿宋" w:hAnsi="仿宋" w:hint="eastAsia"/>
                <w:kern w:val="0"/>
                <w:szCs w:val="21"/>
              </w:rPr>
              <w:t>2021</w:t>
            </w:r>
            <w:r>
              <w:rPr>
                <w:rFonts w:ascii="仿宋" w:eastAsia="仿宋" w:hAnsi="仿宋" w:hint="eastAsia"/>
                <w:kern w:val="0"/>
                <w:szCs w:val="21"/>
              </w:rPr>
              <w:t>年</w:t>
            </w:r>
            <w:r>
              <w:rPr>
                <w:rFonts w:ascii="仿宋" w:eastAsia="仿宋" w:hAnsi="仿宋" w:hint="eastAsia"/>
                <w:kern w:val="0"/>
                <w:szCs w:val="21"/>
              </w:rPr>
              <w:t>1</w:t>
            </w:r>
            <w:r>
              <w:rPr>
                <w:rFonts w:ascii="仿宋" w:eastAsia="仿宋" w:hAnsi="仿宋" w:hint="eastAsia"/>
                <w:kern w:val="0"/>
                <w:szCs w:val="21"/>
              </w:rPr>
              <w:t>月</w:t>
            </w:r>
            <w:r>
              <w:rPr>
                <w:rFonts w:ascii="仿宋" w:eastAsia="仿宋" w:hAnsi="仿宋" w:hint="eastAsia"/>
                <w:kern w:val="0"/>
                <w:szCs w:val="21"/>
              </w:rPr>
              <w:t>1</w:t>
            </w:r>
            <w:r>
              <w:rPr>
                <w:rFonts w:ascii="仿宋" w:eastAsia="仿宋" w:hAnsi="仿宋" w:hint="eastAsia"/>
                <w:kern w:val="0"/>
                <w:szCs w:val="21"/>
              </w:rPr>
              <w:t>日至开标截止之日，与国内系统重要性银行总行（以中国人民银行网站最新公示为准）签署的网银助手客户端案例（需包含</w:t>
            </w:r>
            <w:r>
              <w:rPr>
                <w:rFonts w:ascii="仿宋" w:eastAsia="仿宋" w:hAnsi="仿宋" w:hint="eastAsia"/>
                <w:kern w:val="0"/>
                <w:szCs w:val="21"/>
              </w:rPr>
              <w:t>Windows/</w:t>
            </w:r>
            <w:r>
              <w:rPr>
                <w:rFonts w:ascii="仿宋" w:eastAsia="仿宋" w:hAnsi="仿宋" w:hint="eastAsia"/>
                <w:kern w:val="0"/>
                <w:szCs w:val="21"/>
              </w:rPr>
              <w:t>国产操作系统（麒麟、统信</w:t>
            </w:r>
            <w:r>
              <w:rPr>
                <w:rFonts w:ascii="仿宋" w:eastAsia="仿宋" w:hAnsi="仿宋" w:hint="eastAsia"/>
                <w:kern w:val="0"/>
                <w:szCs w:val="21"/>
              </w:rPr>
              <w:t>UOS</w:t>
            </w:r>
            <w:r>
              <w:rPr>
                <w:rFonts w:ascii="仿宋" w:eastAsia="仿宋" w:hAnsi="仿宋" w:hint="eastAsia"/>
                <w:kern w:val="0"/>
                <w:szCs w:val="21"/>
              </w:rPr>
              <w:t>）</w:t>
            </w:r>
            <w:r>
              <w:rPr>
                <w:rFonts w:ascii="仿宋" w:eastAsia="仿宋" w:hAnsi="仿宋" w:hint="eastAsia"/>
                <w:kern w:val="0"/>
                <w:szCs w:val="21"/>
              </w:rPr>
              <w:t>/Mac</w:t>
            </w:r>
            <w:r>
              <w:rPr>
                <w:rFonts w:ascii="仿宋" w:eastAsia="仿宋" w:hAnsi="仿宋" w:hint="eastAsia"/>
                <w:kern w:val="0"/>
                <w:szCs w:val="21"/>
              </w:rPr>
              <w:t>案例），根据案例数进行排序，第一名</w:t>
            </w:r>
            <w:r>
              <w:rPr>
                <w:rFonts w:ascii="仿宋" w:eastAsia="仿宋" w:hAnsi="仿宋" w:hint="eastAsia"/>
                <w:kern w:val="0"/>
                <w:szCs w:val="21"/>
              </w:rPr>
              <w:t>13</w:t>
            </w:r>
            <w:r>
              <w:rPr>
                <w:rFonts w:ascii="仿宋" w:eastAsia="仿宋" w:hAnsi="仿宋" w:hint="eastAsia"/>
                <w:kern w:val="0"/>
                <w:szCs w:val="21"/>
              </w:rPr>
              <w:t>分，第二名</w:t>
            </w:r>
            <w:r>
              <w:rPr>
                <w:rFonts w:ascii="仿宋" w:eastAsia="仿宋" w:hAnsi="仿宋" w:hint="eastAsia"/>
                <w:kern w:val="0"/>
                <w:szCs w:val="21"/>
              </w:rPr>
              <w:t>10</w:t>
            </w:r>
            <w:r>
              <w:rPr>
                <w:rFonts w:ascii="仿宋" w:eastAsia="仿宋" w:hAnsi="仿宋" w:hint="eastAsia"/>
                <w:kern w:val="0"/>
                <w:szCs w:val="21"/>
              </w:rPr>
              <w:t>分，第三名得</w:t>
            </w:r>
            <w:r>
              <w:rPr>
                <w:rFonts w:ascii="仿宋" w:eastAsia="仿宋" w:hAnsi="仿宋" w:hint="eastAsia"/>
                <w:kern w:val="0"/>
                <w:szCs w:val="21"/>
              </w:rPr>
              <w:t>7</w:t>
            </w:r>
            <w:r>
              <w:rPr>
                <w:rFonts w:ascii="仿宋" w:eastAsia="仿宋" w:hAnsi="仿宋" w:hint="eastAsia"/>
                <w:kern w:val="0"/>
                <w:szCs w:val="21"/>
              </w:rPr>
              <w:t>分，第四名得</w:t>
            </w:r>
            <w:r>
              <w:rPr>
                <w:rFonts w:ascii="仿宋" w:eastAsia="仿宋" w:hAnsi="仿宋" w:hint="eastAsia"/>
                <w:kern w:val="0"/>
                <w:szCs w:val="21"/>
              </w:rPr>
              <w:t>4</w:t>
            </w:r>
            <w:r>
              <w:rPr>
                <w:rFonts w:ascii="仿宋" w:eastAsia="仿宋" w:hAnsi="仿宋" w:hint="eastAsia"/>
                <w:kern w:val="0"/>
                <w:szCs w:val="21"/>
              </w:rPr>
              <w:t>分，其他名次得</w:t>
            </w:r>
            <w:r>
              <w:rPr>
                <w:rFonts w:ascii="仿宋" w:eastAsia="仿宋" w:hAnsi="仿宋" w:hint="eastAsia"/>
                <w:kern w:val="0"/>
                <w:szCs w:val="21"/>
              </w:rPr>
              <w:t>1</w:t>
            </w:r>
            <w:r>
              <w:rPr>
                <w:rFonts w:ascii="仿宋" w:eastAsia="仿宋" w:hAnsi="仿宋" w:hint="eastAsia"/>
                <w:kern w:val="0"/>
                <w:szCs w:val="21"/>
              </w:rPr>
              <w:t>分，排名可并列。最低须满足</w:t>
            </w:r>
            <w:r>
              <w:rPr>
                <w:rFonts w:ascii="仿宋" w:eastAsia="仿宋" w:hAnsi="仿宋" w:hint="eastAsia"/>
                <w:kern w:val="0"/>
                <w:szCs w:val="21"/>
              </w:rPr>
              <w:t>1</w:t>
            </w:r>
            <w:r>
              <w:rPr>
                <w:rFonts w:ascii="仿宋" w:eastAsia="仿宋" w:hAnsi="仿宋" w:hint="eastAsia"/>
                <w:kern w:val="0"/>
                <w:szCs w:val="21"/>
              </w:rPr>
              <w:t>个案例，否则不得分。同一客户多个案例不重复计算。</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（提供有效的合同证明材料复印件加盖公章，合同须体现时间、项目内容（基于</w:t>
            </w:r>
            <w:r>
              <w:rPr>
                <w:rFonts w:ascii="仿宋" w:eastAsia="仿宋" w:hAnsi="仿宋" w:hint="eastAsia"/>
                <w:kern w:val="0"/>
                <w:szCs w:val="21"/>
              </w:rPr>
              <w:t>cef</w:t>
            </w:r>
            <w:r>
              <w:rPr>
                <w:rFonts w:ascii="仿宋" w:eastAsia="仿宋" w:hAnsi="仿宋" w:hint="eastAsia"/>
                <w:kern w:val="0"/>
                <w:szCs w:val="21"/>
              </w:rPr>
              <w:t>内核的安全浏览器客户端产品信息）、合作双方盖章等有效信息，且须提供合作</w:t>
            </w:r>
            <w:r>
              <w:rPr>
                <w:rFonts w:ascii="仿宋" w:eastAsia="仿宋" w:hAnsi="仿宋" w:hint="eastAsia"/>
                <w:kern w:val="0"/>
                <w:szCs w:val="21"/>
              </w:rPr>
              <w:t>案例中网银助手客户端的正式下载链接并可安装启动，否则不得分）。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2023</w:t>
            </w:r>
            <w:r>
              <w:rPr>
                <w:rFonts w:ascii="仿宋" w:eastAsia="仿宋" w:hAnsi="仿宋" w:hint="eastAsia"/>
                <w:kern w:val="0"/>
                <w:szCs w:val="21"/>
              </w:rPr>
              <w:t>年国内系统重要性银行（</w:t>
            </w:r>
            <w:r>
              <w:rPr>
                <w:rFonts w:ascii="仿宋" w:eastAsia="仿宋" w:hAnsi="仿宋" w:hint="eastAsia"/>
                <w:kern w:val="0"/>
                <w:szCs w:val="21"/>
              </w:rPr>
              <w:t>20</w:t>
            </w:r>
            <w:r>
              <w:rPr>
                <w:rFonts w:ascii="仿宋" w:eastAsia="仿宋" w:hAnsi="仿宋" w:hint="eastAsia"/>
                <w:kern w:val="0"/>
                <w:szCs w:val="21"/>
              </w:rPr>
              <w:t>家）：中国工商银行、中国银行、中国建设银行、中国农业银行、交通银行、招商银行、兴业银行、中信银行、浦发银行、中国邮储银行、光大银行、民生银行、平安银行、华夏银行、宁波银行、江苏银行、广发银行、上海银行、南京银行、北京银行。</w:t>
            </w:r>
          </w:p>
        </w:tc>
        <w:tc>
          <w:tcPr>
            <w:tcW w:w="487" w:type="pct"/>
            <w:vAlign w:val="center"/>
          </w:tcPr>
          <w:p w:rsidR="00E94951" w:rsidRDefault="00640CD1">
            <w:pPr>
              <w:tabs>
                <w:tab w:val="left" w:pos="1431"/>
              </w:tabs>
              <w:rPr>
                <w:rFonts w:ascii="仿宋" w:eastAsia="仿宋" w:hAnsi="仿宋" w:cs="宋体"/>
                <w:kern w:val="0"/>
                <w:szCs w:val="21"/>
              </w:rPr>
            </w:pPr>
            <w:r>
              <w:rPr>
                <w:rFonts w:ascii="仿宋" w:eastAsia="仿宋" w:hAnsi="仿宋" w:cs="宋体" w:hint="eastAsia"/>
                <w:kern w:val="0"/>
                <w:szCs w:val="21"/>
              </w:rPr>
              <w:t>客观分</w:t>
            </w:r>
          </w:p>
        </w:tc>
      </w:tr>
      <w:tr w:rsidR="00E94951">
        <w:trPr>
          <w:trHeight w:val="90"/>
          <w:jc w:val="center"/>
        </w:trPr>
        <w:tc>
          <w:tcPr>
            <w:tcW w:w="5000" w:type="pct"/>
            <w:gridSpan w:val="4"/>
            <w:vAlign w:val="center"/>
          </w:tcPr>
          <w:p w:rsidR="00E94951" w:rsidRDefault="00640CD1">
            <w:pPr>
              <w:tabs>
                <w:tab w:val="left" w:pos="1431"/>
              </w:tabs>
              <w:jc w:val="center"/>
              <w:rPr>
                <w:rFonts w:ascii="仿宋" w:eastAsia="仿宋" w:hAnsi="仿宋" w:cs="宋体"/>
                <w:kern w:val="0"/>
                <w:szCs w:val="21"/>
              </w:rPr>
            </w:pPr>
            <w:r>
              <w:rPr>
                <w:rFonts w:ascii="仿宋" w:eastAsia="仿宋" w:hAnsi="仿宋" w:cs="宋体" w:hint="eastAsia"/>
                <w:kern w:val="0"/>
                <w:szCs w:val="21"/>
              </w:rPr>
              <w:t>技术分（</w:t>
            </w:r>
            <w:r>
              <w:rPr>
                <w:rFonts w:ascii="仿宋" w:eastAsia="仿宋" w:hAnsi="仿宋" w:cs="宋体" w:hint="eastAsia"/>
                <w:kern w:val="0"/>
                <w:szCs w:val="21"/>
              </w:rPr>
              <w:t>47</w:t>
            </w:r>
            <w:r>
              <w:rPr>
                <w:rFonts w:ascii="仿宋" w:eastAsia="仿宋" w:hAnsi="仿宋" w:cs="宋体" w:hint="eastAsia"/>
                <w:kern w:val="0"/>
                <w:szCs w:val="21"/>
              </w:rPr>
              <w:t>）</w:t>
            </w:r>
          </w:p>
        </w:tc>
      </w:tr>
      <w:tr w:rsidR="00E94951">
        <w:trPr>
          <w:trHeight w:val="209"/>
          <w:jc w:val="center"/>
        </w:trPr>
        <w:tc>
          <w:tcPr>
            <w:tcW w:w="508" w:type="pct"/>
            <w:vAlign w:val="center"/>
          </w:tcPr>
          <w:p w:rsidR="00E94951" w:rsidRDefault="00640CD1">
            <w:pPr>
              <w:contextualSpacing/>
              <w:rPr>
                <w:rFonts w:ascii="仿宋" w:eastAsia="仿宋" w:hAnsi="仿宋"/>
                <w:kern w:val="0"/>
                <w:szCs w:val="21"/>
              </w:rPr>
            </w:pPr>
            <w:r>
              <w:rPr>
                <w:rFonts w:ascii="仿宋" w:eastAsia="仿宋" w:hAnsi="仿宋" w:hint="eastAsia"/>
                <w:kern w:val="0"/>
                <w:szCs w:val="21"/>
              </w:rPr>
              <w:t>POC</w:t>
            </w:r>
            <w:r>
              <w:rPr>
                <w:rFonts w:ascii="仿宋" w:eastAsia="仿宋" w:hAnsi="仿宋" w:hint="eastAsia"/>
                <w:kern w:val="0"/>
                <w:szCs w:val="21"/>
              </w:rPr>
              <w:t>测试</w:t>
            </w:r>
          </w:p>
        </w:tc>
        <w:tc>
          <w:tcPr>
            <w:tcW w:w="343" w:type="pct"/>
            <w:vAlign w:val="center"/>
          </w:tcPr>
          <w:p w:rsidR="00E94951" w:rsidRDefault="00640CD1">
            <w:pPr>
              <w:jc w:val="center"/>
              <w:rPr>
                <w:rFonts w:ascii="仿宋" w:eastAsia="仿宋" w:hAnsi="仿宋" w:cs="宋体"/>
                <w:b/>
                <w:szCs w:val="21"/>
              </w:rPr>
            </w:pPr>
            <w:r>
              <w:rPr>
                <w:rFonts w:ascii="仿宋" w:eastAsia="仿宋" w:hAnsi="仿宋" w:cs="宋体" w:hint="eastAsia"/>
                <w:b/>
                <w:szCs w:val="21"/>
              </w:rPr>
              <w:t>30</w:t>
            </w:r>
          </w:p>
        </w:tc>
        <w:tc>
          <w:tcPr>
            <w:tcW w:w="3662" w:type="pct"/>
            <w:vAlign w:val="center"/>
          </w:tcPr>
          <w:p w:rsidR="00E94951" w:rsidRDefault="00640CD1">
            <w:pPr>
              <w:contextualSpacing/>
              <w:rPr>
                <w:rFonts w:ascii="仿宋" w:eastAsia="仿宋" w:hAnsi="仿宋"/>
                <w:kern w:val="0"/>
                <w:szCs w:val="21"/>
              </w:rPr>
            </w:pPr>
            <w:r>
              <w:rPr>
                <w:rFonts w:ascii="仿宋" w:eastAsia="仿宋" w:hAnsi="仿宋" w:hint="eastAsia"/>
                <w:kern w:val="0"/>
                <w:szCs w:val="21"/>
              </w:rPr>
              <w:t>根据</w:t>
            </w:r>
            <w:r>
              <w:rPr>
                <w:rFonts w:ascii="仿宋" w:eastAsia="仿宋" w:hAnsi="仿宋" w:hint="eastAsia"/>
                <w:kern w:val="0"/>
                <w:szCs w:val="21"/>
              </w:rPr>
              <w:t>响应</w:t>
            </w:r>
            <w:r>
              <w:rPr>
                <w:rFonts w:ascii="仿宋" w:eastAsia="仿宋" w:hAnsi="仿宋" w:hint="eastAsia"/>
                <w:kern w:val="0"/>
                <w:szCs w:val="21"/>
              </w:rPr>
              <w:t>产品</w:t>
            </w:r>
            <w:r>
              <w:rPr>
                <w:rFonts w:ascii="仿宋" w:eastAsia="仿宋" w:hAnsi="仿宋" w:hint="eastAsia"/>
                <w:kern w:val="0"/>
                <w:szCs w:val="21"/>
              </w:rPr>
              <w:t>POC</w:t>
            </w:r>
            <w:r>
              <w:rPr>
                <w:rFonts w:ascii="仿宋" w:eastAsia="仿宋" w:hAnsi="仿宋" w:hint="eastAsia"/>
                <w:kern w:val="0"/>
                <w:szCs w:val="21"/>
              </w:rPr>
              <w:t>测试结果进行打分。</w:t>
            </w:r>
          </w:p>
          <w:p w:rsidR="00E94951" w:rsidRDefault="00640CD1">
            <w:pPr>
              <w:contextualSpacing/>
              <w:rPr>
                <w:rFonts w:ascii="仿宋" w:eastAsia="仿宋" w:hAnsi="仿宋" w:cs="宋体"/>
                <w:kern w:val="0"/>
                <w:szCs w:val="21"/>
              </w:rPr>
            </w:pPr>
            <w:r>
              <w:rPr>
                <w:rFonts w:ascii="仿宋" w:eastAsia="仿宋" w:hAnsi="仿宋" w:hint="eastAsia"/>
                <w:kern w:val="0"/>
                <w:szCs w:val="21"/>
              </w:rPr>
              <w:t>本项最高得分</w:t>
            </w:r>
            <w:r>
              <w:rPr>
                <w:rFonts w:ascii="仿宋" w:eastAsia="仿宋" w:hAnsi="仿宋" w:hint="eastAsia"/>
                <w:kern w:val="0"/>
                <w:szCs w:val="21"/>
              </w:rPr>
              <w:t>30</w:t>
            </w:r>
            <w:r>
              <w:rPr>
                <w:rFonts w:ascii="仿宋" w:eastAsia="仿宋" w:hAnsi="仿宋" w:hint="eastAsia"/>
                <w:kern w:val="0"/>
                <w:szCs w:val="21"/>
              </w:rPr>
              <w:t>分，未参加测试，则失去</w:t>
            </w:r>
            <w:r>
              <w:rPr>
                <w:rFonts w:ascii="仿宋" w:eastAsia="仿宋" w:hAnsi="仿宋" w:hint="eastAsia"/>
                <w:kern w:val="0"/>
                <w:szCs w:val="21"/>
              </w:rPr>
              <w:t>响应</w:t>
            </w:r>
            <w:r>
              <w:rPr>
                <w:rFonts w:ascii="仿宋" w:eastAsia="仿宋" w:hAnsi="仿宋" w:hint="eastAsia"/>
                <w:kern w:val="0"/>
                <w:szCs w:val="21"/>
              </w:rPr>
              <w:t>资格。</w:t>
            </w:r>
          </w:p>
        </w:tc>
        <w:tc>
          <w:tcPr>
            <w:tcW w:w="487" w:type="pct"/>
            <w:vAlign w:val="center"/>
          </w:tcPr>
          <w:p w:rsidR="00E94951" w:rsidRDefault="00640CD1">
            <w:pPr>
              <w:tabs>
                <w:tab w:val="left" w:pos="1431"/>
              </w:tabs>
              <w:rPr>
                <w:rFonts w:ascii="仿宋" w:eastAsia="仿宋" w:hAnsi="仿宋" w:cs="宋体"/>
                <w:kern w:val="0"/>
                <w:szCs w:val="21"/>
              </w:rPr>
            </w:pPr>
            <w:r>
              <w:rPr>
                <w:rFonts w:ascii="仿宋" w:eastAsia="仿宋" w:hAnsi="仿宋" w:cs="宋体" w:hint="eastAsia"/>
                <w:kern w:val="0"/>
                <w:szCs w:val="21"/>
              </w:rPr>
              <w:t>客观分</w:t>
            </w:r>
          </w:p>
        </w:tc>
      </w:tr>
      <w:tr w:rsidR="00E94951">
        <w:trPr>
          <w:trHeight w:val="209"/>
          <w:jc w:val="center"/>
        </w:trPr>
        <w:tc>
          <w:tcPr>
            <w:tcW w:w="508" w:type="pct"/>
            <w:vAlign w:val="center"/>
          </w:tcPr>
          <w:p w:rsidR="00E94951" w:rsidRDefault="00640CD1">
            <w:pPr>
              <w:widowControl/>
              <w:jc w:val="center"/>
              <w:textAlignment w:val="center"/>
              <w:rPr>
                <w:rFonts w:ascii="仿宋" w:eastAsia="仿宋" w:hAnsi="仿宋" w:cs="宋体"/>
                <w:kern w:val="0"/>
                <w:szCs w:val="21"/>
              </w:rPr>
            </w:pPr>
            <w:r>
              <w:rPr>
                <w:rFonts w:ascii="仿宋" w:eastAsia="仿宋" w:hAnsi="仿宋" w:hint="eastAsia"/>
                <w:kern w:val="0"/>
                <w:szCs w:val="21"/>
              </w:rPr>
              <w:t>售后服务</w:t>
            </w:r>
          </w:p>
        </w:tc>
        <w:tc>
          <w:tcPr>
            <w:tcW w:w="343" w:type="pct"/>
            <w:vAlign w:val="center"/>
          </w:tcPr>
          <w:p w:rsidR="00E94951" w:rsidRDefault="00640CD1">
            <w:pPr>
              <w:jc w:val="center"/>
              <w:rPr>
                <w:rFonts w:ascii="仿宋" w:eastAsia="仿宋" w:hAnsi="仿宋" w:cs="宋体"/>
                <w:b/>
                <w:szCs w:val="21"/>
              </w:rPr>
            </w:pPr>
            <w:r>
              <w:rPr>
                <w:rFonts w:ascii="仿宋" w:eastAsia="仿宋" w:hAnsi="仿宋" w:cs="宋体" w:hint="eastAsia"/>
                <w:b/>
                <w:szCs w:val="21"/>
              </w:rPr>
              <w:t>2</w:t>
            </w:r>
          </w:p>
        </w:tc>
        <w:tc>
          <w:tcPr>
            <w:tcW w:w="3662" w:type="pct"/>
            <w:vAlign w:val="center"/>
          </w:tcPr>
          <w:p w:rsidR="00E94951" w:rsidRDefault="00640CD1">
            <w:pPr>
              <w:widowControl/>
              <w:textAlignment w:val="center"/>
              <w:rPr>
                <w:rFonts w:ascii="仿宋" w:eastAsia="仿宋" w:hAnsi="仿宋" w:cs="宋体"/>
                <w:szCs w:val="21"/>
              </w:rPr>
            </w:pPr>
            <w:r>
              <w:rPr>
                <w:rFonts w:ascii="仿宋" w:eastAsia="仿宋" w:hAnsi="仿宋" w:hint="eastAsia"/>
                <w:kern w:val="0"/>
                <w:szCs w:val="21"/>
              </w:rPr>
              <w:t>根据供应商延展原厂售后服务年限打分。免费原厂维保期限大于等于</w:t>
            </w:r>
            <w:r>
              <w:rPr>
                <w:rFonts w:ascii="仿宋" w:eastAsia="仿宋" w:hAnsi="仿宋" w:hint="eastAsia"/>
                <w:kern w:val="0"/>
                <w:szCs w:val="21"/>
              </w:rPr>
              <w:t>2</w:t>
            </w:r>
            <w:r>
              <w:rPr>
                <w:rFonts w:ascii="仿宋" w:eastAsia="仿宋" w:hAnsi="仿宋" w:hint="eastAsia"/>
                <w:kern w:val="0"/>
                <w:szCs w:val="21"/>
              </w:rPr>
              <w:t>年的得</w:t>
            </w:r>
            <w:r>
              <w:rPr>
                <w:rFonts w:ascii="仿宋" w:eastAsia="仿宋" w:hAnsi="仿宋" w:hint="eastAsia"/>
                <w:kern w:val="0"/>
                <w:szCs w:val="21"/>
              </w:rPr>
              <w:t>2</w:t>
            </w:r>
            <w:r>
              <w:rPr>
                <w:rFonts w:ascii="仿宋" w:eastAsia="仿宋" w:hAnsi="仿宋" w:hint="eastAsia"/>
                <w:kern w:val="0"/>
                <w:szCs w:val="21"/>
              </w:rPr>
              <w:t>分，免费原厂维保期限小于</w:t>
            </w:r>
            <w:r>
              <w:rPr>
                <w:rFonts w:ascii="仿宋" w:eastAsia="仿宋" w:hAnsi="仿宋" w:hint="eastAsia"/>
                <w:kern w:val="0"/>
                <w:szCs w:val="21"/>
              </w:rPr>
              <w:t>2</w:t>
            </w:r>
            <w:r>
              <w:rPr>
                <w:rFonts w:ascii="仿宋" w:eastAsia="仿宋" w:hAnsi="仿宋" w:hint="eastAsia"/>
                <w:kern w:val="0"/>
                <w:szCs w:val="21"/>
              </w:rPr>
              <w:t>年不得分。</w:t>
            </w:r>
          </w:p>
        </w:tc>
        <w:tc>
          <w:tcPr>
            <w:tcW w:w="487" w:type="pct"/>
            <w:vAlign w:val="center"/>
          </w:tcPr>
          <w:p w:rsidR="00E94951" w:rsidRDefault="00640CD1">
            <w:pPr>
              <w:tabs>
                <w:tab w:val="left" w:pos="1431"/>
              </w:tabs>
              <w:jc w:val="center"/>
              <w:rPr>
                <w:rFonts w:ascii="仿宋" w:eastAsia="仿宋" w:hAnsi="仿宋" w:cs="宋体"/>
                <w:kern w:val="0"/>
                <w:szCs w:val="21"/>
              </w:rPr>
            </w:pPr>
            <w:r>
              <w:rPr>
                <w:rFonts w:ascii="仿宋" w:eastAsia="仿宋" w:hAnsi="仿宋" w:cs="宋体" w:hint="eastAsia"/>
                <w:kern w:val="0"/>
                <w:szCs w:val="21"/>
              </w:rPr>
              <w:t>客观分</w:t>
            </w:r>
          </w:p>
        </w:tc>
      </w:tr>
      <w:tr w:rsidR="00E94951">
        <w:trPr>
          <w:trHeight w:val="209"/>
          <w:jc w:val="center"/>
        </w:trPr>
        <w:tc>
          <w:tcPr>
            <w:tcW w:w="508" w:type="pct"/>
            <w:vAlign w:val="center"/>
          </w:tcPr>
          <w:p w:rsidR="00E94951" w:rsidRDefault="00640CD1">
            <w:pPr>
              <w:widowControl/>
              <w:jc w:val="center"/>
              <w:textAlignment w:val="center"/>
              <w:rPr>
                <w:rFonts w:ascii="仿宋" w:eastAsia="仿宋" w:hAnsi="仿宋"/>
                <w:kern w:val="0"/>
                <w:szCs w:val="21"/>
              </w:rPr>
            </w:pPr>
            <w:r>
              <w:rPr>
                <w:rFonts w:ascii="仿宋" w:eastAsia="仿宋" w:hAnsi="仿宋" w:hint="eastAsia"/>
                <w:kern w:val="0"/>
                <w:szCs w:val="21"/>
              </w:rPr>
              <w:t>技术服务能力</w:t>
            </w:r>
          </w:p>
        </w:tc>
        <w:tc>
          <w:tcPr>
            <w:tcW w:w="343" w:type="pct"/>
            <w:vAlign w:val="center"/>
          </w:tcPr>
          <w:p w:rsidR="00E94951" w:rsidRDefault="00640CD1">
            <w:pPr>
              <w:jc w:val="center"/>
              <w:rPr>
                <w:rFonts w:ascii="仿宋" w:eastAsia="仿宋" w:hAnsi="仿宋" w:cs="宋体"/>
                <w:b/>
                <w:szCs w:val="21"/>
              </w:rPr>
            </w:pPr>
            <w:r>
              <w:rPr>
                <w:rFonts w:ascii="仿宋" w:eastAsia="仿宋" w:hAnsi="仿宋" w:cs="宋体" w:hint="eastAsia"/>
                <w:b/>
                <w:szCs w:val="21"/>
              </w:rPr>
              <w:t>12</w:t>
            </w:r>
          </w:p>
        </w:tc>
        <w:tc>
          <w:tcPr>
            <w:tcW w:w="3662" w:type="pct"/>
          </w:tcPr>
          <w:p w:rsidR="00E94951" w:rsidRDefault="00640CD1">
            <w:pPr>
              <w:widowControl/>
              <w:textAlignment w:val="center"/>
              <w:rPr>
                <w:rFonts w:ascii="仿宋" w:eastAsia="仿宋" w:hAnsi="仿宋"/>
                <w:kern w:val="0"/>
                <w:szCs w:val="21"/>
              </w:rPr>
            </w:pPr>
            <w:r>
              <w:rPr>
                <w:rFonts w:ascii="仿宋" w:eastAsia="仿宋" w:hAnsi="仿宋"/>
                <w:kern w:val="0"/>
                <w:szCs w:val="21"/>
              </w:rPr>
              <w:t>供应商在交付期间要满足驻场人员</w:t>
            </w:r>
            <w:r>
              <w:rPr>
                <w:rFonts w:ascii="仿宋" w:eastAsia="仿宋" w:hAnsi="仿宋" w:hint="eastAsia"/>
                <w:kern w:val="0"/>
                <w:szCs w:val="21"/>
              </w:rPr>
              <w:t>2</w:t>
            </w:r>
            <w:r>
              <w:rPr>
                <w:rFonts w:ascii="仿宋" w:eastAsia="仿宋" w:hAnsi="仿宋"/>
                <w:kern w:val="0"/>
                <w:szCs w:val="21"/>
              </w:rPr>
              <w:t>人，项目经理</w:t>
            </w:r>
            <w:r>
              <w:rPr>
                <w:rFonts w:ascii="仿宋" w:eastAsia="仿宋" w:hAnsi="仿宋"/>
                <w:kern w:val="0"/>
                <w:szCs w:val="21"/>
              </w:rPr>
              <w:t>1</w:t>
            </w:r>
            <w:r>
              <w:rPr>
                <w:rFonts w:ascii="仿宋" w:eastAsia="仿宋" w:hAnsi="仿宋"/>
                <w:kern w:val="0"/>
                <w:szCs w:val="21"/>
              </w:rPr>
              <w:t>人，系统开发实施人员</w:t>
            </w:r>
            <w:r>
              <w:rPr>
                <w:rFonts w:ascii="仿宋" w:eastAsia="仿宋" w:hAnsi="仿宋" w:hint="eastAsia"/>
                <w:kern w:val="0"/>
                <w:szCs w:val="21"/>
              </w:rPr>
              <w:t>1</w:t>
            </w:r>
            <w:r>
              <w:rPr>
                <w:rFonts w:ascii="仿宋" w:eastAsia="仿宋" w:hAnsi="仿宋"/>
                <w:kern w:val="0"/>
                <w:szCs w:val="21"/>
              </w:rPr>
              <w:t>人，该项满分</w:t>
            </w:r>
            <w:r>
              <w:rPr>
                <w:rFonts w:ascii="仿宋" w:eastAsia="仿宋" w:hAnsi="仿宋"/>
                <w:kern w:val="0"/>
                <w:szCs w:val="21"/>
              </w:rPr>
              <w:t>10</w:t>
            </w:r>
            <w:r>
              <w:rPr>
                <w:rFonts w:ascii="仿宋" w:eastAsia="仿宋" w:hAnsi="仿宋"/>
                <w:kern w:val="0"/>
                <w:szCs w:val="21"/>
              </w:rPr>
              <w:t>分。</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项目经理要求（</w:t>
            </w:r>
            <w:r>
              <w:rPr>
                <w:rFonts w:ascii="仿宋" w:eastAsia="仿宋" w:hAnsi="仿宋" w:hint="eastAsia"/>
                <w:kern w:val="0"/>
                <w:szCs w:val="21"/>
              </w:rPr>
              <w:t>6</w:t>
            </w:r>
            <w:r>
              <w:rPr>
                <w:rFonts w:ascii="仿宋" w:eastAsia="仿宋" w:hAnsi="仿宋" w:hint="eastAsia"/>
                <w:kern w:val="0"/>
                <w:szCs w:val="21"/>
              </w:rPr>
              <w:t>分）：</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根据项目经理相应专业领域职称（软件设计师、系统架构师、系统集成项目管理工程师</w:t>
            </w:r>
            <w:r>
              <w:rPr>
                <w:rFonts w:ascii="仿宋" w:eastAsia="仿宋" w:hAnsi="仿宋" w:hint="eastAsia"/>
                <w:kern w:val="0"/>
                <w:szCs w:val="21"/>
              </w:rPr>
              <w:t>)</w:t>
            </w:r>
            <w:r>
              <w:rPr>
                <w:rFonts w:ascii="仿宋" w:eastAsia="仿宋" w:hAnsi="仿宋" w:hint="eastAsia"/>
                <w:kern w:val="0"/>
                <w:szCs w:val="21"/>
              </w:rPr>
              <w:t>和资质证书（</w:t>
            </w:r>
            <w:r>
              <w:rPr>
                <w:rFonts w:ascii="仿宋" w:eastAsia="仿宋" w:hAnsi="仿宋" w:hint="eastAsia"/>
                <w:kern w:val="0"/>
                <w:szCs w:val="21"/>
              </w:rPr>
              <w:t>PMP</w:t>
            </w:r>
            <w:r>
              <w:rPr>
                <w:rFonts w:ascii="仿宋" w:eastAsia="仿宋" w:hAnsi="仿宋" w:hint="eastAsia"/>
                <w:kern w:val="0"/>
                <w:szCs w:val="21"/>
              </w:rPr>
              <w:t>）合计总分数从大到小排名：第一名</w:t>
            </w:r>
            <w:r>
              <w:rPr>
                <w:rFonts w:ascii="仿宋" w:eastAsia="仿宋" w:hAnsi="仿宋" w:hint="eastAsia"/>
                <w:kern w:val="0"/>
                <w:szCs w:val="21"/>
              </w:rPr>
              <w:t>6</w:t>
            </w:r>
            <w:r>
              <w:rPr>
                <w:rFonts w:ascii="仿宋" w:eastAsia="仿宋" w:hAnsi="仿宋" w:hint="eastAsia"/>
                <w:kern w:val="0"/>
                <w:szCs w:val="21"/>
              </w:rPr>
              <w:t>分、第二名</w:t>
            </w:r>
            <w:r>
              <w:rPr>
                <w:rFonts w:ascii="仿宋" w:eastAsia="仿宋" w:hAnsi="仿宋" w:hint="eastAsia"/>
                <w:kern w:val="0"/>
                <w:szCs w:val="21"/>
              </w:rPr>
              <w:t>4</w:t>
            </w:r>
            <w:r>
              <w:rPr>
                <w:rFonts w:ascii="仿宋" w:eastAsia="仿宋" w:hAnsi="仿宋" w:hint="eastAsia"/>
                <w:kern w:val="0"/>
                <w:szCs w:val="21"/>
              </w:rPr>
              <w:t>分、第三名</w:t>
            </w:r>
            <w:r>
              <w:rPr>
                <w:rFonts w:ascii="仿宋" w:eastAsia="仿宋" w:hAnsi="仿宋" w:hint="eastAsia"/>
                <w:kern w:val="0"/>
                <w:szCs w:val="21"/>
              </w:rPr>
              <w:t>2</w:t>
            </w:r>
            <w:r>
              <w:rPr>
                <w:rFonts w:ascii="仿宋" w:eastAsia="仿宋" w:hAnsi="仿宋" w:hint="eastAsia"/>
                <w:kern w:val="0"/>
                <w:szCs w:val="21"/>
              </w:rPr>
              <w:t>分。其他名次得</w:t>
            </w:r>
            <w:r>
              <w:rPr>
                <w:rFonts w:ascii="仿宋" w:eastAsia="仿宋" w:hAnsi="仿宋" w:hint="eastAsia"/>
                <w:kern w:val="0"/>
                <w:szCs w:val="21"/>
              </w:rPr>
              <w:t>1</w:t>
            </w:r>
            <w:r>
              <w:rPr>
                <w:rFonts w:ascii="仿宋" w:eastAsia="仿宋" w:hAnsi="仿宋" w:hint="eastAsia"/>
                <w:kern w:val="0"/>
                <w:szCs w:val="21"/>
              </w:rPr>
              <w:lastRenderedPageBreak/>
              <w:t>分，排名可并列。最低须满足</w:t>
            </w:r>
            <w:r>
              <w:rPr>
                <w:rFonts w:ascii="仿宋" w:eastAsia="仿宋" w:hAnsi="仿宋" w:hint="eastAsia"/>
                <w:kern w:val="0"/>
                <w:szCs w:val="21"/>
              </w:rPr>
              <w:t>1</w:t>
            </w:r>
            <w:r>
              <w:rPr>
                <w:rFonts w:ascii="仿宋" w:eastAsia="仿宋" w:hAnsi="仿宋" w:hint="eastAsia"/>
                <w:kern w:val="0"/>
                <w:szCs w:val="21"/>
              </w:rPr>
              <w:t>个专业领域职称或资质证书，否则不得分。</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注：</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计算公式：总分数</w:t>
            </w:r>
            <w:r>
              <w:rPr>
                <w:rFonts w:ascii="仿宋" w:eastAsia="仿宋" w:hAnsi="仿宋" w:hint="eastAsia"/>
                <w:kern w:val="0"/>
                <w:szCs w:val="21"/>
              </w:rPr>
              <w:t>=</w:t>
            </w:r>
            <w:r>
              <w:rPr>
                <w:rFonts w:ascii="仿宋" w:eastAsia="仿宋" w:hAnsi="仿宋" w:hint="eastAsia"/>
                <w:kern w:val="0"/>
                <w:szCs w:val="21"/>
              </w:rPr>
              <w:t>专业领域职称积分（</w:t>
            </w:r>
            <w:r>
              <w:rPr>
                <w:rFonts w:ascii="仿宋" w:eastAsia="仿宋" w:hAnsi="仿宋" w:hint="eastAsia"/>
                <w:kern w:val="0"/>
                <w:szCs w:val="21"/>
              </w:rPr>
              <w:t>1</w:t>
            </w:r>
            <w:r>
              <w:rPr>
                <w:rFonts w:ascii="仿宋" w:eastAsia="仿宋" w:hAnsi="仿宋" w:hint="eastAsia"/>
                <w:kern w:val="0"/>
                <w:szCs w:val="21"/>
              </w:rPr>
              <w:t>个中级职称</w:t>
            </w:r>
            <w:r>
              <w:rPr>
                <w:rFonts w:ascii="仿宋" w:eastAsia="仿宋" w:hAnsi="仿宋" w:hint="eastAsia"/>
                <w:kern w:val="0"/>
                <w:szCs w:val="21"/>
              </w:rPr>
              <w:t>=5</w:t>
            </w:r>
            <w:r>
              <w:rPr>
                <w:rFonts w:ascii="仿宋" w:eastAsia="仿宋" w:hAnsi="仿宋" w:hint="eastAsia"/>
                <w:kern w:val="0"/>
                <w:szCs w:val="21"/>
              </w:rPr>
              <w:t>个积分、</w:t>
            </w:r>
            <w:r>
              <w:rPr>
                <w:rFonts w:ascii="仿宋" w:eastAsia="仿宋" w:hAnsi="仿宋" w:hint="eastAsia"/>
                <w:kern w:val="0"/>
                <w:szCs w:val="21"/>
              </w:rPr>
              <w:t>1</w:t>
            </w:r>
            <w:r>
              <w:rPr>
                <w:rFonts w:ascii="仿宋" w:eastAsia="仿宋" w:hAnsi="仿宋" w:hint="eastAsia"/>
                <w:kern w:val="0"/>
                <w:szCs w:val="21"/>
              </w:rPr>
              <w:t>个高级职称</w:t>
            </w:r>
            <w:r>
              <w:rPr>
                <w:rFonts w:ascii="仿宋" w:eastAsia="仿宋" w:hAnsi="仿宋" w:hint="eastAsia"/>
                <w:kern w:val="0"/>
                <w:szCs w:val="21"/>
              </w:rPr>
              <w:t>=10</w:t>
            </w:r>
            <w:r>
              <w:rPr>
                <w:rFonts w:ascii="仿宋" w:eastAsia="仿宋" w:hAnsi="仿宋" w:hint="eastAsia"/>
                <w:kern w:val="0"/>
                <w:szCs w:val="21"/>
              </w:rPr>
              <w:t>个积分计算，同一个人多个领域职称不重复加分，以最高职称为准）</w:t>
            </w:r>
            <w:r>
              <w:rPr>
                <w:rFonts w:ascii="仿宋" w:eastAsia="仿宋" w:hAnsi="仿宋" w:hint="eastAsia"/>
                <w:kern w:val="0"/>
                <w:szCs w:val="21"/>
              </w:rPr>
              <w:t>+</w:t>
            </w:r>
            <w:r>
              <w:rPr>
                <w:rFonts w:ascii="仿宋" w:eastAsia="仿宋" w:hAnsi="仿宋" w:hint="eastAsia"/>
                <w:kern w:val="0"/>
                <w:szCs w:val="21"/>
              </w:rPr>
              <w:t>符合资质证书数。</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实施和服务团队成员要求（</w:t>
            </w:r>
            <w:r>
              <w:rPr>
                <w:rFonts w:ascii="仿宋" w:eastAsia="仿宋" w:hAnsi="仿宋" w:hint="eastAsia"/>
                <w:kern w:val="0"/>
                <w:szCs w:val="21"/>
              </w:rPr>
              <w:t>6</w:t>
            </w:r>
            <w:r>
              <w:rPr>
                <w:rFonts w:ascii="仿宋" w:eastAsia="仿宋" w:hAnsi="仿宋" w:hint="eastAsia"/>
                <w:kern w:val="0"/>
                <w:szCs w:val="21"/>
              </w:rPr>
              <w:t>分）：</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投入本次项目实际驻场考勤实施和服务工程师团队，根据工程师具备安全浏览器客户端项目参与人的领域职称（软件设计师、系统架构师、系统集成项目管理工程师</w:t>
            </w:r>
            <w:r>
              <w:rPr>
                <w:rFonts w:ascii="仿宋" w:eastAsia="仿宋" w:hAnsi="仿宋" w:hint="eastAsia"/>
                <w:kern w:val="0"/>
                <w:szCs w:val="21"/>
              </w:rPr>
              <w:t>)</w:t>
            </w:r>
            <w:r>
              <w:rPr>
                <w:rFonts w:ascii="仿宋" w:eastAsia="仿宋" w:hAnsi="仿宋" w:hint="eastAsia"/>
                <w:kern w:val="0"/>
                <w:szCs w:val="21"/>
              </w:rPr>
              <w:t>、案例（至少</w:t>
            </w:r>
            <w:r>
              <w:rPr>
                <w:rFonts w:ascii="仿宋" w:eastAsia="仿宋" w:hAnsi="仿宋" w:hint="eastAsia"/>
                <w:kern w:val="0"/>
                <w:szCs w:val="21"/>
              </w:rPr>
              <w:t>3</w:t>
            </w:r>
            <w:r>
              <w:rPr>
                <w:rFonts w:ascii="仿宋" w:eastAsia="仿宋" w:hAnsi="仿宋" w:hint="eastAsia"/>
                <w:kern w:val="0"/>
                <w:szCs w:val="21"/>
              </w:rPr>
              <w:t>个月以上）合计总分数从大到小排名，计算公式：总分数</w:t>
            </w:r>
            <w:r>
              <w:rPr>
                <w:rFonts w:ascii="仿宋" w:eastAsia="仿宋" w:hAnsi="仿宋" w:hint="eastAsia"/>
                <w:kern w:val="0"/>
                <w:szCs w:val="21"/>
              </w:rPr>
              <w:t>=</w:t>
            </w:r>
            <w:r>
              <w:rPr>
                <w:rFonts w:ascii="仿宋" w:eastAsia="仿宋" w:hAnsi="仿宋" w:hint="eastAsia"/>
                <w:kern w:val="0"/>
                <w:szCs w:val="21"/>
              </w:rPr>
              <w:t>项目案例数量</w:t>
            </w:r>
            <w:r>
              <w:rPr>
                <w:rFonts w:ascii="仿宋" w:eastAsia="仿宋" w:hAnsi="仿宋" w:hint="eastAsia"/>
                <w:kern w:val="0"/>
                <w:szCs w:val="21"/>
              </w:rPr>
              <w:t>+</w:t>
            </w:r>
            <w:r>
              <w:rPr>
                <w:rFonts w:ascii="仿宋" w:eastAsia="仿宋" w:hAnsi="仿宋" w:hint="eastAsia"/>
                <w:kern w:val="0"/>
                <w:szCs w:val="21"/>
              </w:rPr>
              <w:t>领域职称（按照</w:t>
            </w:r>
            <w:r>
              <w:rPr>
                <w:rFonts w:ascii="仿宋" w:eastAsia="仿宋" w:hAnsi="仿宋" w:hint="eastAsia"/>
                <w:kern w:val="0"/>
                <w:szCs w:val="21"/>
              </w:rPr>
              <w:t>1</w:t>
            </w:r>
            <w:r>
              <w:rPr>
                <w:rFonts w:ascii="仿宋" w:eastAsia="仿宋" w:hAnsi="仿宋" w:hint="eastAsia"/>
                <w:kern w:val="0"/>
                <w:szCs w:val="21"/>
              </w:rPr>
              <w:t>个中级职称算</w:t>
            </w:r>
            <w:r>
              <w:rPr>
                <w:rFonts w:ascii="仿宋" w:eastAsia="仿宋" w:hAnsi="仿宋" w:hint="eastAsia"/>
                <w:kern w:val="0"/>
                <w:szCs w:val="21"/>
              </w:rPr>
              <w:t>5</w:t>
            </w:r>
            <w:r>
              <w:rPr>
                <w:rFonts w:ascii="仿宋" w:eastAsia="仿宋" w:hAnsi="仿宋" w:hint="eastAsia"/>
                <w:kern w:val="0"/>
                <w:szCs w:val="21"/>
              </w:rPr>
              <w:t>个积分、</w:t>
            </w:r>
            <w:r>
              <w:rPr>
                <w:rFonts w:ascii="仿宋" w:eastAsia="仿宋" w:hAnsi="仿宋" w:hint="eastAsia"/>
                <w:kern w:val="0"/>
                <w:szCs w:val="21"/>
              </w:rPr>
              <w:t>1</w:t>
            </w:r>
            <w:r>
              <w:rPr>
                <w:rFonts w:ascii="仿宋" w:eastAsia="仿宋" w:hAnsi="仿宋" w:hint="eastAsia"/>
                <w:kern w:val="0"/>
                <w:szCs w:val="21"/>
              </w:rPr>
              <w:t>个高级职称算</w:t>
            </w:r>
            <w:r>
              <w:rPr>
                <w:rFonts w:ascii="仿宋" w:eastAsia="仿宋" w:hAnsi="仿宋" w:hint="eastAsia"/>
                <w:kern w:val="0"/>
                <w:szCs w:val="21"/>
              </w:rPr>
              <w:t>10</w:t>
            </w:r>
            <w:r>
              <w:rPr>
                <w:rFonts w:ascii="仿宋" w:eastAsia="仿宋" w:hAnsi="仿宋" w:hint="eastAsia"/>
                <w:kern w:val="0"/>
                <w:szCs w:val="21"/>
              </w:rPr>
              <w:t>分积分计算，同一个人多个领域职称不</w:t>
            </w:r>
            <w:r>
              <w:rPr>
                <w:rFonts w:ascii="仿宋" w:eastAsia="仿宋" w:hAnsi="仿宋" w:hint="eastAsia"/>
                <w:kern w:val="0"/>
                <w:szCs w:val="21"/>
              </w:rPr>
              <w:t>重复加分，以最高职称为准）排名第一名</w:t>
            </w:r>
            <w:r>
              <w:rPr>
                <w:rFonts w:ascii="仿宋" w:eastAsia="仿宋" w:hAnsi="仿宋" w:hint="eastAsia"/>
                <w:kern w:val="0"/>
                <w:szCs w:val="21"/>
              </w:rPr>
              <w:t>6</w:t>
            </w:r>
            <w:r>
              <w:rPr>
                <w:rFonts w:ascii="仿宋" w:eastAsia="仿宋" w:hAnsi="仿宋" w:hint="eastAsia"/>
                <w:kern w:val="0"/>
                <w:szCs w:val="21"/>
              </w:rPr>
              <w:t>分、第二名</w:t>
            </w:r>
            <w:r>
              <w:rPr>
                <w:rFonts w:ascii="仿宋" w:eastAsia="仿宋" w:hAnsi="仿宋" w:hint="eastAsia"/>
                <w:kern w:val="0"/>
                <w:szCs w:val="21"/>
              </w:rPr>
              <w:t>4</w:t>
            </w:r>
            <w:r>
              <w:rPr>
                <w:rFonts w:ascii="仿宋" w:eastAsia="仿宋" w:hAnsi="仿宋" w:hint="eastAsia"/>
                <w:kern w:val="0"/>
                <w:szCs w:val="21"/>
              </w:rPr>
              <w:t>分、第三名</w:t>
            </w:r>
            <w:r>
              <w:rPr>
                <w:rFonts w:ascii="仿宋" w:eastAsia="仿宋" w:hAnsi="仿宋" w:hint="eastAsia"/>
                <w:kern w:val="0"/>
                <w:szCs w:val="21"/>
              </w:rPr>
              <w:t>2</w:t>
            </w:r>
            <w:r>
              <w:rPr>
                <w:rFonts w:ascii="仿宋" w:eastAsia="仿宋" w:hAnsi="仿宋" w:hint="eastAsia"/>
                <w:kern w:val="0"/>
                <w:szCs w:val="21"/>
              </w:rPr>
              <w:t>分、其他名次得</w:t>
            </w:r>
            <w:r>
              <w:rPr>
                <w:rFonts w:ascii="仿宋" w:eastAsia="仿宋" w:hAnsi="仿宋" w:hint="eastAsia"/>
                <w:kern w:val="0"/>
                <w:szCs w:val="21"/>
              </w:rPr>
              <w:t>1</w:t>
            </w:r>
            <w:r>
              <w:rPr>
                <w:rFonts w:ascii="仿宋" w:eastAsia="仿宋" w:hAnsi="仿宋" w:hint="eastAsia"/>
                <w:kern w:val="0"/>
                <w:szCs w:val="21"/>
              </w:rPr>
              <w:t>分，排名可并列。最低须满足</w:t>
            </w:r>
            <w:r>
              <w:rPr>
                <w:rFonts w:ascii="仿宋" w:eastAsia="仿宋" w:hAnsi="仿宋" w:hint="eastAsia"/>
                <w:kern w:val="0"/>
                <w:szCs w:val="21"/>
              </w:rPr>
              <w:t>1</w:t>
            </w:r>
            <w:r>
              <w:rPr>
                <w:rFonts w:ascii="仿宋" w:eastAsia="仿宋" w:hAnsi="仿宋" w:hint="eastAsia"/>
                <w:kern w:val="0"/>
                <w:szCs w:val="21"/>
              </w:rPr>
              <w:t>个项目案例或专业领域职称，否则不得分。</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持证工程师须满足在</w:t>
            </w:r>
            <w:r>
              <w:rPr>
                <w:rFonts w:ascii="仿宋" w:eastAsia="仿宋" w:hAnsi="仿宋" w:hint="eastAsia"/>
                <w:kern w:val="0"/>
                <w:szCs w:val="21"/>
              </w:rPr>
              <w:t>响应</w:t>
            </w:r>
            <w:r>
              <w:rPr>
                <w:rFonts w:ascii="仿宋" w:eastAsia="仿宋" w:hAnsi="仿宋" w:hint="eastAsia"/>
                <w:kern w:val="0"/>
                <w:szCs w:val="21"/>
              </w:rPr>
              <w:t>单位入职</w:t>
            </w:r>
            <w:r>
              <w:rPr>
                <w:rFonts w:ascii="仿宋" w:eastAsia="仿宋" w:hAnsi="仿宋" w:hint="eastAsia"/>
                <w:kern w:val="0"/>
                <w:szCs w:val="21"/>
              </w:rPr>
              <w:t>2</w:t>
            </w:r>
            <w:r>
              <w:rPr>
                <w:rFonts w:ascii="仿宋" w:eastAsia="仿宋" w:hAnsi="仿宋" w:hint="eastAsia"/>
                <w:kern w:val="0"/>
                <w:szCs w:val="21"/>
              </w:rPr>
              <w:t>年以上，须提供工程师近</w:t>
            </w:r>
            <w:r>
              <w:rPr>
                <w:rFonts w:ascii="仿宋" w:eastAsia="仿宋" w:hAnsi="仿宋" w:hint="eastAsia"/>
                <w:kern w:val="0"/>
                <w:szCs w:val="21"/>
              </w:rPr>
              <w:t>1</w:t>
            </w:r>
            <w:r>
              <w:rPr>
                <w:rFonts w:ascii="仿宋" w:eastAsia="仿宋" w:hAnsi="仿宋" w:hint="eastAsia"/>
                <w:kern w:val="0"/>
                <w:szCs w:val="21"/>
              </w:rPr>
              <w:t>年社保缴纳证明和近</w:t>
            </w:r>
            <w:r>
              <w:rPr>
                <w:rFonts w:ascii="仿宋" w:eastAsia="仿宋" w:hAnsi="仿宋" w:hint="eastAsia"/>
                <w:kern w:val="0"/>
                <w:szCs w:val="21"/>
              </w:rPr>
              <w:t>1</w:t>
            </w:r>
            <w:r>
              <w:rPr>
                <w:rFonts w:ascii="仿宋" w:eastAsia="仿宋" w:hAnsi="仿宋" w:hint="eastAsia"/>
                <w:kern w:val="0"/>
                <w:szCs w:val="21"/>
              </w:rPr>
              <w:t>年个人所得税缴纳证明（个人所得税应纳税所得额不得为零），在</w:t>
            </w:r>
            <w:r>
              <w:rPr>
                <w:rFonts w:ascii="仿宋" w:eastAsia="仿宋" w:hAnsi="仿宋" w:hint="eastAsia"/>
                <w:kern w:val="0"/>
                <w:szCs w:val="21"/>
              </w:rPr>
              <w:t>响应</w:t>
            </w:r>
            <w:r>
              <w:rPr>
                <w:rFonts w:ascii="仿宋" w:eastAsia="仿宋" w:hAnsi="仿宋" w:hint="eastAsia"/>
                <w:kern w:val="0"/>
                <w:szCs w:val="21"/>
              </w:rPr>
              <w:t>单位工作时长证明及安全浏览器客户端开发经验且有项目管理资质证书证明，否则不得分。社保若通过人力中介机构代缴，须提供代缴合同等佐证材料并加盖公章。</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工程师参加过安全浏览器客户端项目以项目验收复印件并加盖公章为准。</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3.</w:t>
            </w:r>
            <w:r>
              <w:rPr>
                <w:rFonts w:ascii="仿宋" w:eastAsia="仿宋" w:hAnsi="仿宋" w:hint="eastAsia"/>
                <w:kern w:val="0"/>
                <w:szCs w:val="21"/>
              </w:rPr>
              <w:t>工程师专业领域职称须提供对应证书复印件并加盖公章。</w:t>
            </w:r>
          </w:p>
          <w:p w:rsidR="00E94951" w:rsidRDefault="00640CD1">
            <w:pPr>
              <w:widowControl/>
              <w:textAlignment w:val="center"/>
              <w:rPr>
                <w:rFonts w:ascii="仿宋" w:eastAsia="仿宋" w:hAnsi="仿宋"/>
                <w:kern w:val="0"/>
                <w:szCs w:val="21"/>
              </w:rPr>
            </w:pPr>
            <w:r>
              <w:rPr>
                <w:rFonts w:ascii="仿宋" w:eastAsia="仿宋" w:hAnsi="仿宋" w:hint="eastAsia"/>
                <w:kern w:val="0"/>
                <w:szCs w:val="21"/>
              </w:rPr>
              <w:t>4.</w:t>
            </w:r>
            <w:r>
              <w:rPr>
                <w:rFonts w:ascii="仿宋" w:eastAsia="仿宋" w:hAnsi="仿宋" w:hint="eastAsia"/>
                <w:kern w:val="0"/>
                <w:szCs w:val="21"/>
              </w:rPr>
              <w:t>以上材料均须加盖公章。</w:t>
            </w:r>
          </w:p>
        </w:tc>
        <w:tc>
          <w:tcPr>
            <w:tcW w:w="487" w:type="pct"/>
            <w:vAlign w:val="center"/>
          </w:tcPr>
          <w:p w:rsidR="00E94951" w:rsidRDefault="00640CD1">
            <w:pPr>
              <w:tabs>
                <w:tab w:val="left" w:pos="1431"/>
              </w:tabs>
              <w:rPr>
                <w:rFonts w:ascii="仿宋" w:eastAsia="仿宋" w:hAnsi="仿宋" w:cs="宋体"/>
                <w:kern w:val="0"/>
                <w:szCs w:val="21"/>
              </w:rPr>
            </w:pPr>
            <w:r>
              <w:rPr>
                <w:rFonts w:ascii="仿宋" w:eastAsia="仿宋" w:hAnsi="仿宋" w:cs="宋体" w:hint="eastAsia"/>
                <w:kern w:val="0"/>
                <w:szCs w:val="21"/>
              </w:rPr>
              <w:lastRenderedPageBreak/>
              <w:t>客观分</w:t>
            </w:r>
          </w:p>
        </w:tc>
      </w:tr>
      <w:tr w:rsidR="00E94951">
        <w:trPr>
          <w:trHeight w:val="858"/>
          <w:jc w:val="center"/>
        </w:trPr>
        <w:tc>
          <w:tcPr>
            <w:tcW w:w="508" w:type="pct"/>
            <w:vAlign w:val="center"/>
          </w:tcPr>
          <w:p w:rsidR="00E94951" w:rsidRDefault="00640CD1">
            <w:pPr>
              <w:contextualSpacing/>
              <w:jc w:val="center"/>
              <w:rPr>
                <w:rFonts w:ascii="仿宋" w:eastAsia="仿宋" w:hAnsi="仿宋"/>
                <w:kern w:val="0"/>
                <w:szCs w:val="21"/>
              </w:rPr>
            </w:pPr>
            <w:r>
              <w:rPr>
                <w:rFonts w:ascii="仿宋" w:eastAsia="仿宋" w:hAnsi="仿宋" w:hint="eastAsia"/>
                <w:kern w:val="0"/>
                <w:szCs w:val="21"/>
              </w:rPr>
              <w:lastRenderedPageBreak/>
              <w:t>实施方案</w:t>
            </w:r>
          </w:p>
        </w:tc>
        <w:tc>
          <w:tcPr>
            <w:tcW w:w="343" w:type="pct"/>
            <w:vAlign w:val="center"/>
          </w:tcPr>
          <w:p w:rsidR="00E94951" w:rsidRDefault="00640CD1">
            <w:pPr>
              <w:spacing w:after="156"/>
              <w:jc w:val="center"/>
              <w:rPr>
                <w:rFonts w:ascii="仿宋" w:eastAsia="仿宋" w:hAnsi="仿宋" w:cs="宋体"/>
                <w:b/>
                <w:szCs w:val="21"/>
              </w:rPr>
            </w:pPr>
            <w:r>
              <w:rPr>
                <w:rFonts w:ascii="仿宋" w:eastAsia="仿宋" w:hAnsi="仿宋" w:cs="宋体" w:hint="eastAsia"/>
                <w:b/>
                <w:szCs w:val="21"/>
              </w:rPr>
              <w:t>3</w:t>
            </w:r>
          </w:p>
        </w:tc>
        <w:tc>
          <w:tcPr>
            <w:tcW w:w="3662" w:type="pct"/>
            <w:vAlign w:val="center"/>
          </w:tcPr>
          <w:p w:rsidR="00E94951" w:rsidRDefault="00640CD1">
            <w:pPr>
              <w:contextualSpacing/>
              <w:rPr>
                <w:rFonts w:ascii="仿宋" w:eastAsia="仿宋" w:hAnsi="仿宋"/>
                <w:kern w:val="0"/>
                <w:szCs w:val="21"/>
              </w:rPr>
            </w:pPr>
            <w:r>
              <w:rPr>
                <w:rFonts w:ascii="仿宋" w:eastAsia="仿宋" w:hAnsi="仿宋" w:hint="eastAsia"/>
                <w:kern w:val="0"/>
                <w:szCs w:val="21"/>
              </w:rPr>
              <w:t>提供项目实施方案，包括但不限于技术栈、系统技术架构图、同城双活部署方案、灰度发布方案、对接采购人现有系统方案、软硬件负载均衡方案、分布式部署方案、系统开放接口方案，及执行时间进度、保障项目质量措施、应急措施等。</w:t>
            </w:r>
          </w:p>
          <w:p w:rsidR="00E94951" w:rsidRDefault="00640CD1">
            <w:pPr>
              <w:contextualSpacing/>
              <w:rPr>
                <w:rFonts w:ascii="仿宋" w:eastAsia="仿宋" w:hAnsi="仿宋"/>
                <w:kern w:val="0"/>
                <w:szCs w:val="21"/>
              </w:rPr>
            </w:pPr>
            <w:r>
              <w:rPr>
                <w:rFonts w:ascii="仿宋" w:eastAsia="仿宋" w:hAnsi="仿宋" w:hint="eastAsia"/>
                <w:kern w:val="0"/>
                <w:szCs w:val="21"/>
              </w:rPr>
              <w:t>本项满分</w:t>
            </w:r>
            <w:r>
              <w:rPr>
                <w:rFonts w:ascii="仿宋" w:eastAsia="仿宋" w:hAnsi="仿宋" w:hint="eastAsia"/>
                <w:kern w:val="0"/>
                <w:szCs w:val="21"/>
              </w:rPr>
              <w:t>3</w:t>
            </w:r>
            <w:r>
              <w:rPr>
                <w:rFonts w:ascii="仿宋" w:eastAsia="仿宋" w:hAnsi="仿宋" w:hint="eastAsia"/>
                <w:kern w:val="0"/>
                <w:szCs w:val="21"/>
              </w:rPr>
              <w:t>分，根据具体方案综合得分。</w:t>
            </w:r>
          </w:p>
          <w:p w:rsidR="00E94951" w:rsidRDefault="00640CD1">
            <w:pPr>
              <w:contextualSpacing/>
              <w:jc w:val="left"/>
              <w:rPr>
                <w:rFonts w:ascii="仿宋" w:eastAsia="仿宋" w:hAnsi="仿宋"/>
                <w:kern w:val="0"/>
                <w:szCs w:val="21"/>
              </w:rPr>
            </w:pPr>
            <w:r>
              <w:rPr>
                <w:rFonts w:ascii="仿宋" w:eastAsia="仿宋" w:hAnsi="仿宋" w:hint="eastAsia"/>
                <w:kern w:val="0"/>
                <w:szCs w:val="21"/>
              </w:rPr>
              <w:t>优秀：</w:t>
            </w:r>
            <w:r>
              <w:rPr>
                <w:rFonts w:ascii="仿宋" w:eastAsia="仿宋" w:hAnsi="仿宋" w:hint="eastAsia"/>
                <w:kern w:val="0"/>
                <w:szCs w:val="21"/>
              </w:rPr>
              <w:t>2-3</w:t>
            </w:r>
            <w:r>
              <w:rPr>
                <w:rFonts w:ascii="仿宋" w:eastAsia="仿宋" w:hAnsi="仿宋" w:hint="eastAsia"/>
                <w:kern w:val="0"/>
                <w:szCs w:val="21"/>
              </w:rPr>
              <w:t>分，良好：</w:t>
            </w:r>
            <w:r>
              <w:rPr>
                <w:rFonts w:ascii="仿宋" w:eastAsia="仿宋" w:hAnsi="仿宋" w:hint="eastAsia"/>
                <w:kern w:val="0"/>
                <w:szCs w:val="21"/>
              </w:rPr>
              <w:t>1-2</w:t>
            </w:r>
            <w:r>
              <w:rPr>
                <w:rFonts w:ascii="仿宋" w:eastAsia="仿宋" w:hAnsi="仿宋" w:hint="eastAsia"/>
                <w:kern w:val="0"/>
                <w:szCs w:val="21"/>
              </w:rPr>
              <w:t>分，一般：</w:t>
            </w:r>
            <w:r>
              <w:rPr>
                <w:rFonts w:ascii="仿宋" w:eastAsia="仿宋" w:hAnsi="仿宋" w:hint="eastAsia"/>
                <w:kern w:val="0"/>
                <w:szCs w:val="21"/>
              </w:rPr>
              <w:t>0-1</w:t>
            </w:r>
            <w:r>
              <w:rPr>
                <w:rFonts w:ascii="仿宋" w:eastAsia="仿宋" w:hAnsi="仿宋" w:hint="eastAsia"/>
                <w:kern w:val="0"/>
                <w:szCs w:val="21"/>
              </w:rPr>
              <w:t>分，不提供不得分。</w:t>
            </w:r>
          </w:p>
        </w:tc>
        <w:tc>
          <w:tcPr>
            <w:tcW w:w="487" w:type="pct"/>
            <w:vAlign w:val="center"/>
          </w:tcPr>
          <w:p w:rsidR="00E94951" w:rsidRDefault="00640CD1">
            <w:pPr>
              <w:contextualSpacing/>
              <w:jc w:val="left"/>
              <w:rPr>
                <w:rFonts w:ascii="仿宋" w:eastAsia="仿宋" w:hAnsi="仿宋"/>
                <w:kern w:val="0"/>
                <w:szCs w:val="21"/>
              </w:rPr>
            </w:pPr>
            <w:r>
              <w:rPr>
                <w:rFonts w:ascii="仿宋" w:eastAsia="仿宋" w:hAnsi="仿宋" w:hint="eastAsia"/>
                <w:kern w:val="0"/>
                <w:szCs w:val="21"/>
              </w:rPr>
              <w:t>主观分</w:t>
            </w:r>
          </w:p>
        </w:tc>
      </w:tr>
    </w:tbl>
    <w:p w:rsidR="00E94951" w:rsidRDefault="00E94951">
      <w:pPr>
        <w:pStyle w:val="ad"/>
        <w:numPr>
          <w:ilvl w:val="255"/>
          <w:numId w:val="0"/>
        </w:numPr>
        <w:rPr>
          <w:rFonts w:ascii="仿宋" w:eastAsia="仿宋" w:hAnsi="仿宋" w:cs="仿宋"/>
          <w:color w:val="000000" w:themeColor="text1"/>
        </w:rPr>
      </w:pPr>
    </w:p>
    <w:p w:rsidR="00E94951" w:rsidRDefault="00640CD1">
      <w:pPr>
        <w:widowControl/>
        <w:snapToGrid w:val="0"/>
        <w:spacing w:line="360" w:lineRule="auto"/>
        <w:rPr>
          <w:rFonts w:ascii="仿宋" w:eastAsia="仿宋" w:hAnsi="仿宋"/>
          <w:b/>
          <w:szCs w:val="21"/>
        </w:rPr>
      </w:pPr>
      <w:r>
        <w:rPr>
          <w:rFonts w:ascii="仿宋" w:eastAsia="仿宋" w:hAnsi="仿宋" w:hint="eastAsia"/>
          <w:b/>
          <w:szCs w:val="21"/>
        </w:rPr>
        <w:t>POC</w:t>
      </w:r>
      <w:r>
        <w:rPr>
          <w:rFonts w:ascii="仿宋" w:eastAsia="仿宋" w:hAnsi="仿宋" w:hint="eastAsia"/>
          <w:b/>
          <w:szCs w:val="21"/>
        </w:rPr>
        <w:t>测试评分表：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1093"/>
        <w:gridCol w:w="629"/>
        <w:gridCol w:w="948"/>
        <w:gridCol w:w="3473"/>
        <w:gridCol w:w="1311"/>
      </w:tblGrid>
      <w:tr w:rsidR="00E94951">
        <w:tc>
          <w:tcPr>
            <w:tcW w:w="1190"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类别</w:t>
            </w:r>
          </w:p>
        </w:tc>
        <w:tc>
          <w:tcPr>
            <w:tcW w:w="1221"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分类</w:t>
            </w:r>
          </w:p>
        </w:tc>
        <w:tc>
          <w:tcPr>
            <w:tcW w:w="685"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编号</w:t>
            </w:r>
          </w:p>
        </w:tc>
        <w:tc>
          <w:tcPr>
            <w:tcW w:w="1065"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测试分数</w:t>
            </w:r>
          </w:p>
        </w:tc>
        <w:tc>
          <w:tcPr>
            <w:tcW w:w="3967"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具体要求</w:t>
            </w:r>
          </w:p>
        </w:tc>
        <w:tc>
          <w:tcPr>
            <w:tcW w:w="1500"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测试方法</w:t>
            </w:r>
          </w:p>
        </w:tc>
      </w:tr>
      <w:tr w:rsidR="00E94951">
        <w:tc>
          <w:tcPr>
            <w:tcW w:w="1190"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客户端兼容能力</w:t>
            </w:r>
          </w:p>
        </w:tc>
        <w:tc>
          <w:tcPr>
            <w:tcW w:w="1221"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客户端内存占用</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c>
          <w:tcPr>
            <w:tcW w:w="1065" w:type="dxa"/>
            <w:vAlign w:val="center"/>
          </w:tcPr>
          <w:p w:rsidR="00E94951" w:rsidRDefault="00640CD1">
            <w:pPr>
              <w:jc w:val="left"/>
              <w:rPr>
                <w:rFonts w:ascii="仿宋" w:eastAsia="仿宋" w:hAnsi="仿宋"/>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客户端启动后内存占用不超过</w:t>
            </w:r>
            <w:r>
              <w:rPr>
                <w:rFonts w:ascii="仿宋" w:eastAsia="仿宋" w:hAnsi="仿宋" w:cs="宋体" w:hint="eastAsia"/>
                <w:szCs w:val="21"/>
              </w:rPr>
              <w:t>200MB</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客户端卸载</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szCs w:val="21"/>
              </w:rPr>
              <w:t>1.</w:t>
            </w:r>
            <w:r>
              <w:rPr>
                <w:rFonts w:ascii="仿宋" w:eastAsia="仿宋" w:hAnsi="仿宋" w:cs="宋体"/>
                <w:szCs w:val="21"/>
              </w:rPr>
              <w:t>正常卸载</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szCs w:val="21"/>
              </w:rPr>
              <w:t>卸载后查看安装目录、用户目录下程序、资源文件清理完成</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0.9</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lastRenderedPageBreak/>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lastRenderedPageBreak/>
              <w:t>根据操作手册进行测试。</w:t>
            </w:r>
          </w:p>
        </w:tc>
      </w:tr>
      <w:tr w:rsidR="00E94951">
        <w:tc>
          <w:tcPr>
            <w:tcW w:w="1190"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lastRenderedPageBreak/>
              <w:t>客户端集成定制能力</w:t>
            </w:r>
          </w:p>
        </w:tc>
        <w:tc>
          <w:tcPr>
            <w:tcW w:w="1221"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浏览器版本定制</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w:t>
            </w:r>
          </w:p>
        </w:tc>
        <w:tc>
          <w:tcPr>
            <w:tcW w:w="1065" w:type="dxa"/>
            <w:vAlign w:val="center"/>
          </w:tcPr>
          <w:p w:rsidR="00E94951" w:rsidRDefault="00640CD1">
            <w:pPr>
              <w:jc w:val="left"/>
              <w:rPr>
                <w:rFonts w:ascii="仿宋" w:eastAsia="仿宋" w:hAnsi="仿宋"/>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查看内嵌浏览器版本，要求是</w:t>
            </w:r>
            <w:r>
              <w:rPr>
                <w:rFonts w:ascii="仿宋" w:eastAsia="仿宋" w:hAnsi="仿宋" w:cs="宋体" w:hint="eastAsia"/>
                <w:szCs w:val="21"/>
              </w:rPr>
              <w:t>Chromium86</w:t>
            </w:r>
            <w:r>
              <w:rPr>
                <w:rFonts w:ascii="仿宋" w:eastAsia="仿宋" w:hAnsi="仿宋" w:cs="宋体" w:hint="eastAsia"/>
                <w:szCs w:val="21"/>
              </w:rPr>
              <w:t>及以上。</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新打开窗口方式</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4</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2.1</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客户端内嵌浏览器新开</w:t>
            </w:r>
            <w:r>
              <w:rPr>
                <w:rFonts w:ascii="仿宋" w:eastAsia="仿宋" w:hAnsi="仿宋" w:cs="宋体" w:hint="eastAsia"/>
                <w:szCs w:val="21"/>
              </w:rPr>
              <w:t>tab</w:t>
            </w:r>
            <w:r>
              <w:rPr>
                <w:rFonts w:ascii="仿宋" w:eastAsia="仿宋" w:hAnsi="仿宋" w:cs="宋体" w:hint="eastAsia"/>
                <w:szCs w:val="21"/>
              </w:rPr>
              <w:t>页打开任意网址，并支持返回首页。</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通过</w:t>
            </w:r>
            <w:r>
              <w:rPr>
                <w:rFonts w:ascii="仿宋" w:eastAsia="仿宋" w:hAnsi="仿宋" w:cs="宋体" w:hint="eastAsia"/>
                <w:szCs w:val="21"/>
              </w:rPr>
              <w:t>windows.open</w:t>
            </w:r>
            <w:r>
              <w:rPr>
                <w:rFonts w:ascii="仿宋" w:eastAsia="仿宋" w:hAnsi="仿宋" w:cs="宋体" w:hint="eastAsia"/>
                <w:szCs w:val="21"/>
              </w:rPr>
              <w:t>新窗口打开任意网址。</w:t>
            </w:r>
          </w:p>
          <w:p w:rsidR="00E94951" w:rsidRDefault="00640CD1">
            <w:pPr>
              <w:jc w:val="left"/>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客户端调起默认浏览器新开</w:t>
            </w:r>
            <w:r>
              <w:rPr>
                <w:rFonts w:ascii="仿宋" w:eastAsia="仿宋" w:hAnsi="仿宋" w:cs="宋体" w:hint="eastAsia"/>
                <w:szCs w:val="21"/>
              </w:rPr>
              <w:t>tab</w:t>
            </w:r>
            <w:r>
              <w:rPr>
                <w:rFonts w:ascii="仿宋" w:eastAsia="仿宋" w:hAnsi="仿宋" w:cs="宋体" w:hint="eastAsia"/>
                <w:szCs w:val="21"/>
              </w:rPr>
              <w:t>页打开任意网址。</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2.1</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0.9</w:t>
            </w:r>
            <w:r>
              <w:rPr>
                <w:rFonts w:ascii="仿宋" w:eastAsia="仿宋" w:hAnsi="仿宋" w:cs="宋体" w:hint="eastAsia"/>
                <w:szCs w:val="21"/>
              </w:rPr>
              <w:t>分，满足</w:t>
            </w:r>
            <w:r>
              <w:rPr>
                <w:rFonts w:ascii="仿宋" w:eastAsia="仿宋" w:hAnsi="仿宋" w:cs="宋体" w:hint="eastAsia"/>
                <w:szCs w:val="21"/>
              </w:rPr>
              <w:t>2</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分，满足</w:t>
            </w:r>
            <w:r>
              <w:rPr>
                <w:rFonts w:ascii="仿宋" w:eastAsia="仿宋" w:hAnsi="仿宋" w:cs="宋体" w:hint="eastAsia"/>
                <w:szCs w:val="21"/>
              </w:rPr>
              <w:t>3</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浏览器配置</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5</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查看内嵌浏览器设置项，并验证修改操作系统安装的</w:t>
            </w:r>
            <w:r>
              <w:rPr>
                <w:rFonts w:ascii="仿宋" w:eastAsia="仿宋" w:hAnsi="仿宋" w:cs="宋体" w:hint="eastAsia"/>
                <w:szCs w:val="21"/>
              </w:rPr>
              <w:t>Chrome</w:t>
            </w:r>
            <w:r>
              <w:rPr>
                <w:rFonts w:ascii="仿宋" w:eastAsia="仿宋" w:hAnsi="仿宋" w:cs="宋体" w:hint="eastAsia"/>
                <w:szCs w:val="21"/>
              </w:rPr>
              <w:t>或</w:t>
            </w:r>
            <w:r>
              <w:rPr>
                <w:rFonts w:ascii="仿宋" w:eastAsia="仿宋" w:hAnsi="仿宋" w:cs="宋体" w:hint="eastAsia"/>
                <w:szCs w:val="21"/>
              </w:rPr>
              <w:t>Chromium</w:t>
            </w:r>
            <w:r>
              <w:rPr>
                <w:rFonts w:ascii="仿宋" w:eastAsia="仿宋" w:hAnsi="仿宋" w:cs="宋体" w:hint="eastAsia"/>
                <w:szCs w:val="21"/>
              </w:rPr>
              <w:t>（若无，则与测试机操作系统自带浏览器比对）设置，包括字体，网站</w:t>
            </w:r>
            <w:r>
              <w:rPr>
                <w:rFonts w:ascii="仿宋" w:eastAsia="仿宋" w:hAnsi="仿宋" w:cs="宋体" w:hint="eastAsia"/>
                <w:szCs w:val="21"/>
              </w:rPr>
              <w:t>javascript</w:t>
            </w:r>
            <w:r>
              <w:rPr>
                <w:rFonts w:ascii="仿宋" w:eastAsia="仿宋" w:hAnsi="仿宋" w:cs="宋体" w:hint="eastAsia"/>
                <w:szCs w:val="21"/>
              </w:rPr>
              <w:t>、弹窗，不影响客户端内嵌浏览器设定。</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域名白名单机制</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6</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支持设置域名白名单，禁止访问域名白名单外的</w:t>
            </w:r>
            <w:r>
              <w:rPr>
                <w:rFonts w:ascii="仿宋" w:eastAsia="仿宋" w:hAnsi="仿宋" w:cs="宋体" w:hint="eastAsia"/>
                <w:szCs w:val="21"/>
              </w:rPr>
              <w:t>url</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控件白名单机制</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7</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支持设置控件白名单，禁止非授权控件加载。</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支持定制更新包访问地址</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8</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批量制单模板、控件等在客户端静默更新。</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离线功能扩展</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9</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1.8</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支持文件格式批量转换：</w:t>
            </w:r>
          </w:p>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支持将</w:t>
            </w:r>
            <w:r>
              <w:rPr>
                <w:rFonts w:ascii="仿宋" w:eastAsia="仿宋" w:hAnsi="仿宋" w:cs="宋体" w:hint="eastAsia"/>
                <w:szCs w:val="21"/>
              </w:rPr>
              <w:t>word</w:t>
            </w:r>
            <w:r>
              <w:rPr>
                <w:rFonts w:ascii="仿宋" w:eastAsia="仿宋" w:hAnsi="仿宋" w:cs="宋体" w:hint="eastAsia"/>
                <w:szCs w:val="21"/>
              </w:rPr>
              <w:t>、</w:t>
            </w:r>
            <w:r>
              <w:rPr>
                <w:rFonts w:ascii="仿宋" w:eastAsia="仿宋" w:hAnsi="仿宋" w:cs="宋体" w:hint="eastAsia"/>
                <w:szCs w:val="21"/>
              </w:rPr>
              <w:t>pdf</w:t>
            </w:r>
            <w:r>
              <w:rPr>
                <w:rFonts w:ascii="仿宋" w:eastAsia="仿宋" w:hAnsi="仿宋" w:cs="宋体" w:hint="eastAsia"/>
                <w:szCs w:val="21"/>
              </w:rPr>
              <w:t>批量转</w:t>
            </w:r>
            <w:r>
              <w:rPr>
                <w:rFonts w:ascii="仿宋" w:eastAsia="仿宋" w:hAnsi="仿宋" w:cs="宋体" w:hint="eastAsia"/>
                <w:szCs w:val="21"/>
              </w:rPr>
              <w:t>jpg</w:t>
            </w:r>
            <w:r>
              <w:rPr>
                <w:rFonts w:ascii="仿宋" w:eastAsia="仿宋" w:hAnsi="仿宋" w:cs="宋体" w:hint="eastAsia"/>
                <w:szCs w:val="21"/>
              </w:rPr>
              <w:t>、</w:t>
            </w:r>
            <w:r>
              <w:rPr>
                <w:rFonts w:ascii="仿宋" w:eastAsia="仿宋" w:hAnsi="仿宋" w:cs="宋体" w:hint="eastAsia"/>
                <w:szCs w:val="21"/>
              </w:rPr>
              <w:t>png</w:t>
            </w:r>
            <w:r>
              <w:rPr>
                <w:rFonts w:ascii="仿宋" w:eastAsia="仿宋" w:hAnsi="仿宋" w:cs="宋体" w:hint="eastAsia"/>
                <w:szCs w:val="21"/>
              </w:rPr>
              <w:t>。</w:t>
            </w:r>
            <w:r>
              <w:rPr>
                <w:rFonts w:ascii="仿宋" w:eastAsia="仿宋" w:hAnsi="仿宋" w:cs="宋体" w:hint="eastAsia"/>
                <w:szCs w:val="21"/>
              </w:rPr>
              <w:br/>
              <w:t>2.</w:t>
            </w:r>
            <w:r>
              <w:rPr>
                <w:rFonts w:ascii="仿宋" w:eastAsia="仿宋" w:hAnsi="仿宋" w:cs="宋体" w:hint="eastAsia"/>
                <w:szCs w:val="21"/>
              </w:rPr>
              <w:t>支持大批量代发文件加工、批量转账文件加工。</w:t>
            </w:r>
          </w:p>
          <w:p w:rsidR="00E94951" w:rsidRDefault="00640CD1">
            <w:pPr>
              <w:jc w:val="left"/>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代理支持全客户端代理，全局代理。</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1.8</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分，满足</w:t>
            </w:r>
            <w:r>
              <w:rPr>
                <w:rFonts w:ascii="仿宋" w:eastAsia="仿宋" w:hAnsi="仿宋" w:cs="宋体" w:hint="eastAsia"/>
                <w:szCs w:val="21"/>
              </w:rPr>
              <w:t>2</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分，满足</w:t>
            </w:r>
            <w:r>
              <w:rPr>
                <w:rFonts w:ascii="仿宋" w:eastAsia="仿宋" w:hAnsi="仿宋" w:cs="宋体" w:hint="eastAsia"/>
                <w:szCs w:val="21"/>
              </w:rPr>
              <w:t>3</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rPr>
                <w:rFonts w:ascii="仿宋" w:eastAsia="仿宋" w:hAnsi="仿宋"/>
                <w:szCs w:val="21"/>
              </w:rPr>
            </w:pPr>
            <w:r>
              <w:rPr>
                <w:rFonts w:ascii="仿宋" w:eastAsia="仿宋" w:hAnsi="仿宋" w:cs="宋体"/>
                <w:szCs w:val="21"/>
              </w:rPr>
              <w:t>根据操作手册进行测试。</w:t>
            </w:r>
          </w:p>
          <w:p w:rsidR="00E94951" w:rsidRDefault="00E94951">
            <w:pPr>
              <w:rPr>
                <w:rFonts w:ascii="仿宋" w:eastAsia="仿宋" w:hAnsi="仿宋"/>
                <w:szCs w:val="21"/>
              </w:rPr>
            </w:pPr>
          </w:p>
          <w:p w:rsidR="00E94951" w:rsidRDefault="00E94951">
            <w:pPr>
              <w:jc w:val="left"/>
              <w:rPr>
                <w:rFonts w:ascii="仿宋" w:eastAsia="仿宋" w:hAnsi="仿宋" w:cs="宋体"/>
                <w:szCs w:val="21"/>
              </w:rPr>
            </w:pPr>
          </w:p>
        </w:tc>
      </w:tr>
      <w:tr w:rsidR="00E94951">
        <w:tc>
          <w:tcPr>
            <w:tcW w:w="1190"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本地环境检查、设置和修复能力</w:t>
            </w:r>
          </w:p>
        </w:tc>
        <w:tc>
          <w:tcPr>
            <w:tcW w:w="1221"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操作系统时间检查</w:t>
            </w:r>
          </w:p>
        </w:tc>
        <w:tc>
          <w:tcPr>
            <w:tcW w:w="685"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10</w:t>
            </w:r>
          </w:p>
        </w:tc>
        <w:tc>
          <w:tcPr>
            <w:tcW w:w="1065"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若操作系统时间与服务器时间存在偏差，支持告警提示。</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网络连通性检查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11</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1.8</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支持检查到采购人提供站点的网络连通性（支持</w:t>
            </w:r>
            <w:r>
              <w:rPr>
                <w:rFonts w:ascii="仿宋" w:eastAsia="仿宋" w:hAnsi="仿宋" w:cs="宋体" w:hint="eastAsia"/>
                <w:szCs w:val="21"/>
              </w:rPr>
              <w:t>IPV4</w:t>
            </w:r>
            <w:r>
              <w:rPr>
                <w:rFonts w:ascii="仿宋" w:eastAsia="仿宋" w:hAnsi="仿宋" w:cs="宋体" w:hint="eastAsia"/>
                <w:szCs w:val="21"/>
              </w:rPr>
              <w:t>、</w:t>
            </w:r>
            <w:r>
              <w:rPr>
                <w:rFonts w:ascii="仿宋" w:eastAsia="仿宋" w:hAnsi="仿宋" w:cs="宋体" w:hint="eastAsia"/>
                <w:szCs w:val="21"/>
              </w:rPr>
              <w:t>IPV6</w:t>
            </w:r>
            <w:r>
              <w:rPr>
                <w:rFonts w:ascii="仿宋" w:eastAsia="仿宋" w:hAnsi="仿宋" w:cs="宋体" w:hint="eastAsia"/>
                <w:szCs w:val="21"/>
              </w:rPr>
              <w:t>），若</w:t>
            </w:r>
            <w:r>
              <w:rPr>
                <w:rFonts w:ascii="仿宋" w:eastAsia="仿宋" w:hAnsi="仿宋" w:cs="宋体" w:hint="eastAsia"/>
                <w:szCs w:val="21"/>
              </w:rPr>
              <w:lastRenderedPageBreak/>
              <w:t>网络不通，需告警提示。</w:t>
            </w:r>
            <w:r>
              <w:rPr>
                <w:rFonts w:ascii="仿宋" w:eastAsia="仿宋" w:hAnsi="仿宋" w:cs="宋体" w:hint="eastAsia"/>
                <w:szCs w:val="21"/>
              </w:rPr>
              <w:br/>
              <w:t>2.</w:t>
            </w:r>
            <w:r>
              <w:rPr>
                <w:rFonts w:ascii="仿宋" w:eastAsia="仿宋" w:hAnsi="仿宋" w:cs="宋体" w:hint="eastAsia"/>
                <w:szCs w:val="21"/>
              </w:rPr>
              <w:t>对于网银域名的三条网络接入，支持选择最短时延、最优线路。</w:t>
            </w:r>
            <w:r>
              <w:rPr>
                <w:rFonts w:ascii="仿宋" w:eastAsia="仿宋" w:hAnsi="仿宋" w:cs="宋体" w:hint="eastAsia"/>
                <w:szCs w:val="21"/>
              </w:rPr>
              <w:br/>
              <w:t>3.</w:t>
            </w:r>
            <w:r>
              <w:rPr>
                <w:rFonts w:ascii="仿宋" w:eastAsia="仿宋" w:hAnsi="仿宋" w:cs="宋体" w:hint="eastAsia"/>
                <w:szCs w:val="21"/>
              </w:rPr>
              <w:t>支持</w:t>
            </w:r>
            <w:r>
              <w:rPr>
                <w:rFonts w:ascii="仿宋" w:eastAsia="仿宋" w:hAnsi="仿宋" w:cs="宋体" w:hint="eastAsia"/>
                <w:szCs w:val="21"/>
              </w:rPr>
              <w:t>Hosts</w:t>
            </w:r>
            <w:r>
              <w:rPr>
                <w:rFonts w:ascii="仿宋" w:eastAsia="仿宋" w:hAnsi="仿宋" w:cs="宋体" w:hint="eastAsia"/>
                <w:szCs w:val="21"/>
              </w:rPr>
              <w:t>文件防劫持检测，若有则告警并修复。</w:t>
            </w:r>
            <w:r>
              <w:rPr>
                <w:rFonts w:ascii="仿宋" w:eastAsia="仿宋" w:hAnsi="仿宋" w:cs="宋体" w:hint="eastAsia"/>
                <w:szCs w:val="21"/>
              </w:rPr>
              <w:br/>
              <w:t>4.</w:t>
            </w:r>
            <w:r>
              <w:rPr>
                <w:rFonts w:ascii="仿宋" w:eastAsia="仿宋" w:hAnsi="仿宋" w:cs="宋体" w:hint="eastAsia"/>
                <w:szCs w:val="21"/>
              </w:rPr>
              <w:t>支持</w:t>
            </w:r>
            <w:r>
              <w:rPr>
                <w:rFonts w:ascii="仿宋" w:eastAsia="仿宋" w:hAnsi="仿宋" w:cs="宋体" w:hint="eastAsia"/>
                <w:szCs w:val="21"/>
              </w:rPr>
              <w:t>DNS</w:t>
            </w:r>
            <w:r>
              <w:rPr>
                <w:rFonts w:ascii="仿宋" w:eastAsia="仿宋" w:hAnsi="仿宋" w:cs="宋体" w:hint="eastAsia"/>
                <w:szCs w:val="21"/>
              </w:rPr>
              <w:t>解析检测，若出现异常，则须告警。</w:t>
            </w:r>
            <w:r>
              <w:rPr>
                <w:rFonts w:ascii="仿宋" w:eastAsia="仿宋" w:hAnsi="仿宋" w:cs="宋体" w:hint="eastAsia"/>
                <w:szCs w:val="21"/>
              </w:rPr>
              <w:br/>
              <w:t>5.</w:t>
            </w:r>
            <w:r>
              <w:rPr>
                <w:rFonts w:ascii="仿宋" w:eastAsia="仿宋" w:hAnsi="仿宋" w:cs="宋体" w:hint="eastAsia"/>
                <w:szCs w:val="21"/>
              </w:rPr>
              <w:t>支持检测代理是否可用，若出现异常，则须告警。</w:t>
            </w:r>
          </w:p>
          <w:p w:rsidR="00E94951" w:rsidRDefault="00640CD1">
            <w:pPr>
              <w:jc w:val="left"/>
              <w:rPr>
                <w:rFonts w:ascii="仿宋" w:eastAsia="仿宋" w:hAnsi="仿宋"/>
                <w:szCs w:val="21"/>
              </w:rPr>
            </w:pPr>
            <w:r>
              <w:rPr>
                <w:rFonts w:ascii="仿宋" w:eastAsia="仿宋" w:hAnsi="仿宋" w:cs="宋体" w:hint="eastAsia"/>
                <w:szCs w:val="21"/>
              </w:rPr>
              <w:t>全部满足的</w:t>
            </w:r>
            <w:r>
              <w:rPr>
                <w:rFonts w:ascii="仿宋" w:eastAsia="仿宋" w:hAnsi="仿宋" w:cs="宋体" w:hint="eastAsia"/>
                <w:szCs w:val="21"/>
              </w:rPr>
              <w:t>1.8</w:t>
            </w:r>
            <w:r>
              <w:rPr>
                <w:rFonts w:ascii="仿宋" w:eastAsia="仿宋" w:hAnsi="仿宋" w:cs="宋体" w:hint="eastAsia"/>
                <w:szCs w:val="21"/>
              </w:rPr>
              <w:t>分，同时满足</w:t>
            </w:r>
            <w:r>
              <w:rPr>
                <w:rFonts w:ascii="仿宋" w:eastAsia="仿宋" w:hAnsi="仿宋" w:cs="宋体" w:hint="eastAsia"/>
                <w:szCs w:val="21"/>
              </w:rPr>
              <w:t>1</w:t>
            </w:r>
            <w:r>
              <w:rPr>
                <w:rFonts w:ascii="仿宋" w:eastAsia="仿宋" w:hAnsi="仿宋" w:cs="宋体" w:hint="eastAsia"/>
                <w:szCs w:val="21"/>
              </w:rPr>
              <w:t>和</w:t>
            </w:r>
            <w:r>
              <w:rPr>
                <w:rFonts w:ascii="仿宋" w:eastAsia="仿宋" w:hAnsi="仿宋" w:cs="宋体" w:hint="eastAsia"/>
                <w:szCs w:val="21"/>
              </w:rPr>
              <w:t>2</w:t>
            </w:r>
            <w:r>
              <w:rPr>
                <w:rFonts w:ascii="仿宋" w:eastAsia="仿宋" w:hAnsi="仿宋" w:cs="宋体" w:hint="eastAsia"/>
                <w:szCs w:val="21"/>
              </w:rPr>
              <w:t>得</w:t>
            </w:r>
            <w:r>
              <w:rPr>
                <w:rFonts w:ascii="仿宋" w:eastAsia="仿宋" w:hAnsi="仿宋" w:cs="宋体" w:hint="eastAsia"/>
                <w:szCs w:val="21"/>
              </w:rPr>
              <w:t>1.35</w:t>
            </w:r>
            <w:r>
              <w:rPr>
                <w:rFonts w:ascii="仿宋" w:eastAsia="仿宋" w:hAnsi="仿宋" w:cs="宋体" w:hint="eastAsia"/>
                <w:szCs w:val="21"/>
              </w:rPr>
              <w:t>分，满足</w:t>
            </w:r>
            <w:r>
              <w:rPr>
                <w:rFonts w:ascii="仿宋" w:eastAsia="仿宋" w:hAnsi="仿宋" w:cs="宋体" w:hint="eastAsia"/>
                <w:szCs w:val="21"/>
              </w:rPr>
              <w:t>3</w:t>
            </w:r>
            <w:r>
              <w:rPr>
                <w:rFonts w:ascii="仿宋" w:eastAsia="仿宋" w:hAnsi="仿宋" w:cs="宋体" w:hint="eastAsia"/>
                <w:szCs w:val="21"/>
              </w:rPr>
              <w:t>得</w:t>
            </w:r>
            <w:r>
              <w:rPr>
                <w:rFonts w:ascii="仿宋" w:eastAsia="仿宋" w:hAnsi="仿宋" w:cs="宋体" w:hint="eastAsia"/>
                <w:szCs w:val="21"/>
              </w:rPr>
              <w:t>0.15</w:t>
            </w:r>
            <w:r>
              <w:rPr>
                <w:rFonts w:ascii="仿宋" w:eastAsia="仿宋" w:hAnsi="仿宋" w:cs="宋体" w:hint="eastAsia"/>
                <w:szCs w:val="21"/>
              </w:rPr>
              <w:t>分，满足</w:t>
            </w:r>
            <w:r>
              <w:rPr>
                <w:rFonts w:ascii="仿宋" w:eastAsia="仿宋" w:hAnsi="仿宋" w:cs="宋体" w:hint="eastAsia"/>
                <w:szCs w:val="21"/>
              </w:rPr>
              <w:t>4</w:t>
            </w:r>
            <w:r>
              <w:rPr>
                <w:rFonts w:ascii="仿宋" w:eastAsia="仿宋" w:hAnsi="仿宋" w:cs="宋体" w:hint="eastAsia"/>
                <w:szCs w:val="21"/>
              </w:rPr>
              <w:t>得</w:t>
            </w:r>
            <w:r>
              <w:rPr>
                <w:rFonts w:ascii="仿宋" w:eastAsia="仿宋" w:hAnsi="仿宋" w:cs="宋体" w:hint="eastAsia"/>
                <w:szCs w:val="21"/>
              </w:rPr>
              <w:t>0.15</w:t>
            </w:r>
            <w:r>
              <w:rPr>
                <w:rFonts w:ascii="仿宋" w:eastAsia="仿宋" w:hAnsi="仿宋" w:cs="宋体" w:hint="eastAsia"/>
                <w:szCs w:val="21"/>
              </w:rPr>
              <w:t>分，满足</w:t>
            </w:r>
            <w:r>
              <w:rPr>
                <w:rFonts w:ascii="仿宋" w:eastAsia="仿宋" w:hAnsi="仿宋" w:cs="宋体" w:hint="eastAsia"/>
                <w:szCs w:val="21"/>
              </w:rPr>
              <w:t>5</w:t>
            </w:r>
            <w:r>
              <w:rPr>
                <w:rFonts w:ascii="仿宋" w:eastAsia="仿宋" w:hAnsi="仿宋" w:cs="宋体" w:hint="eastAsia"/>
                <w:szCs w:val="21"/>
              </w:rPr>
              <w:t>得</w:t>
            </w:r>
            <w:r>
              <w:rPr>
                <w:rFonts w:ascii="仿宋" w:eastAsia="仿宋" w:hAnsi="仿宋" w:cs="宋体" w:hint="eastAsia"/>
                <w:szCs w:val="21"/>
              </w:rPr>
              <w:t>0.15</w:t>
            </w:r>
            <w:r>
              <w:rPr>
                <w:rFonts w:ascii="仿宋" w:eastAsia="仿宋" w:hAnsi="仿宋" w:cs="宋体" w:hint="eastAsia"/>
                <w:szCs w:val="21"/>
              </w:rPr>
              <w:t>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lastRenderedPageBreak/>
              <w:t>根据操作手册进行测</w:t>
            </w:r>
            <w:r>
              <w:rPr>
                <w:rFonts w:ascii="仿宋" w:eastAsia="仿宋" w:hAnsi="仿宋" w:cs="宋体" w:hint="eastAsia"/>
                <w:szCs w:val="21"/>
              </w:rPr>
              <w:lastRenderedPageBreak/>
              <w:t>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客户端本身程序完整性检查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12</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支持对客户端版本检查以及本身完整性做检查，若发现异常的，支持告警。</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驱动完整性检查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13</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szCs w:val="21"/>
              </w:rPr>
            </w:pPr>
            <w:r>
              <w:rPr>
                <w:rFonts w:ascii="仿宋" w:eastAsia="仿宋" w:hAnsi="仿宋" w:cs="宋体" w:hint="eastAsia"/>
                <w:szCs w:val="21"/>
              </w:rPr>
              <w:t>支持对已安装的采购人</w:t>
            </w:r>
            <w:r>
              <w:rPr>
                <w:rFonts w:ascii="仿宋" w:eastAsia="仿宋" w:hAnsi="仿宋" w:cs="宋体" w:hint="eastAsia"/>
                <w:szCs w:val="21"/>
              </w:rPr>
              <w:t>UKey</w:t>
            </w:r>
            <w:r>
              <w:rPr>
                <w:rFonts w:ascii="仿宋" w:eastAsia="仿宋" w:hAnsi="仿宋" w:cs="宋体" w:hint="eastAsia"/>
                <w:szCs w:val="21"/>
              </w:rPr>
              <w:t>驱动版本检查以及完整性做检查，若发现异常，支持告警并修复</w:t>
            </w:r>
            <w:r>
              <w:rPr>
                <w:rFonts w:ascii="仿宋" w:eastAsia="仿宋" w:hAnsi="仿宋"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识别</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14</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支持检测采购人</w:t>
            </w:r>
            <w:r>
              <w:rPr>
                <w:rFonts w:ascii="仿宋" w:eastAsia="仿宋" w:hAnsi="仿宋" w:cs="宋体" w:hint="eastAsia"/>
                <w:szCs w:val="21"/>
              </w:rPr>
              <w:t>UKey</w:t>
            </w:r>
            <w:r>
              <w:rPr>
                <w:rFonts w:ascii="仿宋" w:eastAsia="仿宋" w:hAnsi="仿宋" w:cs="宋体" w:hint="eastAsia"/>
                <w:szCs w:val="21"/>
              </w:rPr>
              <w:t>插拔事件，对采购人</w:t>
            </w:r>
            <w:r>
              <w:rPr>
                <w:rFonts w:ascii="仿宋" w:eastAsia="仿宋" w:hAnsi="仿宋" w:cs="宋体" w:hint="eastAsia"/>
                <w:szCs w:val="21"/>
              </w:rPr>
              <w:t>KEY</w:t>
            </w:r>
            <w:r>
              <w:rPr>
                <w:rFonts w:ascii="仿宋" w:eastAsia="仿宋" w:hAnsi="仿宋" w:cs="宋体" w:hint="eastAsia"/>
                <w:szCs w:val="21"/>
              </w:rPr>
              <w:t>插入提示，并展示</w:t>
            </w:r>
            <w:r>
              <w:rPr>
                <w:rFonts w:ascii="仿宋" w:eastAsia="仿宋" w:hAnsi="仿宋" w:cs="宋体" w:hint="eastAsia"/>
                <w:szCs w:val="21"/>
              </w:rPr>
              <w:t>KEY</w:t>
            </w:r>
            <w:r>
              <w:rPr>
                <w:rFonts w:ascii="仿宋" w:eastAsia="仿宋" w:hAnsi="仿宋" w:cs="宋体" w:hint="eastAsia"/>
                <w:szCs w:val="21"/>
              </w:rPr>
              <w:t>和证书信息。</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支持第三方调起打开。</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0.9</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签名控件完整性检查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15</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支持对已安装的采购人网银签名控件版本检查以及完整性做检查，若发现异常，支持告警并修复。</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安全输入控件完整性检查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16</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支持对已安装的采购人网银安全输入控件版本检查以及完整性做检查，若发现异常，支持告警并修复。</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证书链验证</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17</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支持验证采购人网银关联根证书（由采购人提供）的完整性，若发现不完整则告警并修复。满足得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杀毒软件检查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18</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支持检查客户操作系统是否有安装杀毒软件，若无则告警。</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客户端不被杀毒软件告警。</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0.9</w:t>
            </w:r>
            <w:r>
              <w:rPr>
                <w:rFonts w:ascii="仿宋" w:eastAsia="仿宋" w:hAnsi="仿宋" w:cs="宋体" w:hint="eastAsia"/>
                <w:szCs w:val="21"/>
              </w:rPr>
              <w:t>分，满足</w:t>
            </w:r>
            <w:r>
              <w:rPr>
                <w:rFonts w:ascii="仿宋" w:eastAsia="仿宋" w:hAnsi="仿宋" w:cs="宋体" w:hint="eastAsia"/>
                <w:szCs w:val="21"/>
              </w:rPr>
              <w:t>2</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lastRenderedPageBreak/>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lastRenderedPageBreak/>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防火墙检查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19</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支持检查客户操作系统是否有启用防火墙，若无则告警。</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IE</w:t>
            </w:r>
            <w:r>
              <w:rPr>
                <w:rFonts w:ascii="仿宋" w:eastAsia="仿宋" w:hAnsi="仿宋" w:cs="宋体" w:hint="eastAsia"/>
                <w:szCs w:val="21"/>
              </w:rPr>
              <w:t>浏览器设置</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20</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此点仅针对</w:t>
            </w:r>
            <w:r>
              <w:rPr>
                <w:rFonts w:ascii="仿宋" w:eastAsia="仿宋" w:hAnsi="仿宋" w:cs="宋体" w:hint="eastAsia"/>
                <w:szCs w:val="21"/>
              </w:rPr>
              <w:t>Windows</w:t>
            </w:r>
            <w:r>
              <w:rPr>
                <w:rFonts w:ascii="仿宋" w:eastAsia="仿宋" w:hAnsi="仿宋" w:cs="宋体" w:hint="eastAsia"/>
                <w:szCs w:val="21"/>
              </w:rPr>
              <w:t>平台，</w:t>
            </w:r>
            <w:r>
              <w:rPr>
                <w:rFonts w:ascii="仿宋" w:eastAsia="仿宋" w:hAnsi="仿宋" w:cs="宋体" w:hint="eastAsia"/>
                <w:szCs w:val="21"/>
              </w:rPr>
              <w:br/>
            </w:r>
            <w:r>
              <w:rPr>
                <w:rFonts w:ascii="仿宋" w:eastAsia="仿宋" w:hAnsi="仿宋" w:cs="宋体" w:hint="eastAsia"/>
                <w:szCs w:val="21"/>
              </w:rPr>
              <w:t>支持对客户本地</w:t>
            </w:r>
            <w:r>
              <w:rPr>
                <w:rFonts w:ascii="仿宋" w:eastAsia="仿宋" w:hAnsi="仿宋" w:cs="宋体" w:hint="eastAsia"/>
                <w:szCs w:val="21"/>
              </w:rPr>
              <w:t>IE</w:t>
            </w:r>
            <w:r>
              <w:rPr>
                <w:rFonts w:ascii="仿宋" w:eastAsia="仿宋" w:hAnsi="仿宋" w:cs="宋体" w:hint="eastAsia"/>
                <w:szCs w:val="21"/>
              </w:rPr>
              <w:t>浏览器进行设置添加受信任站点，包括</w:t>
            </w:r>
            <w:r>
              <w:rPr>
                <w:rFonts w:ascii="仿宋" w:eastAsia="仿宋" w:hAnsi="仿宋" w:cs="宋体" w:hint="eastAsia"/>
                <w:szCs w:val="21"/>
              </w:rPr>
              <w:t xml:space="preserve"> *.czbank.com</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客户端异常排查</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21</w:t>
            </w:r>
          </w:p>
        </w:tc>
        <w:tc>
          <w:tcPr>
            <w:tcW w:w="106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67"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支持收集客户端崩溃类日志。</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界面和浏览器可定制性</w:t>
            </w:r>
          </w:p>
        </w:tc>
        <w:tc>
          <w:tcPr>
            <w:tcW w:w="1221"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首页定制</w:t>
            </w:r>
          </w:p>
        </w:tc>
        <w:tc>
          <w:tcPr>
            <w:tcW w:w="685"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22</w:t>
            </w:r>
          </w:p>
        </w:tc>
        <w:tc>
          <w:tcPr>
            <w:tcW w:w="105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支持按照采购人实际要求定制专属首页。</w:t>
            </w:r>
          </w:p>
          <w:p w:rsidR="00E94951" w:rsidRDefault="00640CD1">
            <w:pPr>
              <w:jc w:val="left"/>
              <w:rPr>
                <w:rFonts w:ascii="仿宋" w:eastAsia="仿宋" w:hAnsi="仿宋" w:cs="宋体"/>
                <w:szCs w:val="21"/>
              </w:rPr>
            </w:pPr>
            <w:r>
              <w:rPr>
                <w:rFonts w:ascii="仿宋" w:eastAsia="仿宋" w:hAnsi="仿宋" w:cs="宋体" w:hint="eastAsia"/>
                <w:szCs w:val="21"/>
              </w:rPr>
              <w:t>满足</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UI</w:t>
            </w:r>
            <w:r>
              <w:rPr>
                <w:rFonts w:ascii="仿宋" w:eastAsia="仿宋" w:hAnsi="仿宋" w:cs="宋体" w:hint="eastAsia"/>
                <w:szCs w:val="21"/>
              </w:rPr>
              <w:t>定制</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23</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1.5</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支持按照采购人实际要求定制客户端，包括但不限于</w:t>
            </w:r>
            <w:r>
              <w:rPr>
                <w:rFonts w:ascii="仿宋" w:eastAsia="仿宋" w:hAnsi="仿宋" w:cs="宋体" w:hint="eastAsia"/>
                <w:szCs w:val="21"/>
              </w:rPr>
              <w:br/>
            </w:r>
            <w:r>
              <w:rPr>
                <w:rFonts w:ascii="仿宋" w:eastAsia="仿宋" w:hAnsi="仿宋" w:cs="宋体" w:hint="eastAsia"/>
                <w:szCs w:val="21"/>
              </w:rPr>
              <w:t>1.</w:t>
            </w:r>
            <w:r>
              <w:rPr>
                <w:rFonts w:ascii="仿宋" w:eastAsia="仿宋" w:hAnsi="仿宋" w:cs="宋体" w:hint="eastAsia"/>
                <w:szCs w:val="21"/>
              </w:rPr>
              <w:t>安装、卸载界面</w:t>
            </w:r>
            <w:r>
              <w:rPr>
                <w:rFonts w:ascii="仿宋" w:eastAsia="仿宋" w:hAnsi="仿宋" w:cs="宋体" w:hint="eastAsia"/>
                <w:szCs w:val="21"/>
              </w:rPr>
              <w:br/>
              <w:t>2.logo</w:t>
            </w:r>
            <w:r>
              <w:rPr>
                <w:rFonts w:ascii="仿宋" w:eastAsia="仿宋" w:hAnsi="仿宋" w:cs="宋体" w:hint="eastAsia"/>
                <w:szCs w:val="21"/>
              </w:rPr>
              <w:t>、按钮、图标</w:t>
            </w:r>
            <w:r>
              <w:rPr>
                <w:rFonts w:ascii="仿宋" w:eastAsia="仿宋" w:hAnsi="仿宋" w:cs="宋体" w:hint="eastAsia"/>
                <w:szCs w:val="21"/>
              </w:rPr>
              <w:br/>
              <w:t>3.</w:t>
            </w:r>
            <w:r>
              <w:rPr>
                <w:rFonts w:ascii="仿宋" w:eastAsia="仿宋" w:hAnsi="仿宋" w:cs="宋体" w:hint="eastAsia"/>
                <w:szCs w:val="21"/>
              </w:rPr>
              <w:t>支持定制窗口大小和打开位置</w:t>
            </w:r>
            <w:r>
              <w:rPr>
                <w:rFonts w:ascii="仿宋" w:eastAsia="仿宋" w:hAnsi="仿宋" w:cs="宋体" w:hint="eastAsia"/>
                <w:szCs w:val="21"/>
              </w:rPr>
              <w:br/>
              <w:t>4.</w:t>
            </w:r>
            <w:r>
              <w:rPr>
                <w:rFonts w:ascii="仿宋" w:eastAsia="仿宋" w:hAnsi="仿宋" w:cs="宋体" w:hint="eastAsia"/>
                <w:szCs w:val="21"/>
              </w:rPr>
              <w:t>界面支持多语言，包括简体中文、繁体中文、英文。</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1.5</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0.15</w:t>
            </w:r>
            <w:r>
              <w:rPr>
                <w:rFonts w:ascii="仿宋" w:eastAsia="仿宋" w:hAnsi="仿宋" w:cs="宋体" w:hint="eastAsia"/>
                <w:szCs w:val="21"/>
              </w:rPr>
              <w:t>分，满足</w:t>
            </w:r>
            <w:r>
              <w:rPr>
                <w:rFonts w:ascii="仿宋" w:eastAsia="仿宋" w:hAnsi="仿宋" w:cs="宋体" w:hint="eastAsia"/>
                <w:szCs w:val="21"/>
              </w:rPr>
              <w:t>2</w:t>
            </w:r>
            <w:r>
              <w:rPr>
                <w:rFonts w:ascii="仿宋" w:eastAsia="仿宋" w:hAnsi="仿宋" w:cs="宋体" w:hint="eastAsia"/>
                <w:szCs w:val="21"/>
              </w:rPr>
              <w:t>得</w:t>
            </w:r>
            <w:r>
              <w:rPr>
                <w:rFonts w:ascii="仿宋" w:eastAsia="仿宋" w:hAnsi="仿宋" w:cs="宋体" w:hint="eastAsia"/>
                <w:szCs w:val="21"/>
              </w:rPr>
              <w:t>0.3</w:t>
            </w:r>
            <w:r>
              <w:rPr>
                <w:rFonts w:ascii="仿宋" w:eastAsia="仿宋" w:hAnsi="仿宋" w:cs="宋体" w:hint="eastAsia"/>
                <w:szCs w:val="21"/>
              </w:rPr>
              <w:t>分，满足</w:t>
            </w:r>
            <w:r>
              <w:rPr>
                <w:rFonts w:ascii="仿宋" w:eastAsia="仿宋" w:hAnsi="仿宋" w:cs="宋体" w:hint="eastAsia"/>
                <w:szCs w:val="21"/>
              </w:rPr>
              <w:t>3</w:t>
            </w:r>
            <w:r>
              <w:rPr>
                <w:rFonts w:ascii="仿宋" w:eastAsia="仿宋" w:hAnsi="仿宋" w:cs="宋体" w:hint="eastAsia"/>
                <w:szCs w:val="21"/>
              </w:rPr>
              <w:t>得</w:t>
            </w:r>
            <w:r>
              <w:rPr>
                <w:rFonts w:ascii="仿宋" w:eastAsia="仿宋" w:hAnsi="仿宋" w:cs="宋体" w:hint="eastAsia"/>
                <w:szCs w:val="21"/>
              </w:rPr>
              <w:t>0.15</w:t>
            </w:r>
            <w:r>
              <w:rPr>
                <w:rFonts w:ascii="仿宋" w:eastAsia="仿宋" w:hAnsi="仿宋" w:cs="宋体" w:hint="eastAsia"/>
                <w:szCs w:val="21"/>
              </w:rPr>
              <w:t>分。满足</w:t>
            </w:r>
            <w:r>
              <w:rPr>
                <w:rFonts w:ascii="仿宋" w:eastAsia="仿宋" w:hAnsi="仿宋" w:cs="宋体" w:hint="eastAsia"/>
                <w:szCs w:val="21"/>
              </w:rPr>
              <w:t>4</w:t>
            </w:r>
            <w:r>
              <w:rPr>
                <w:rFonts w:ascii="仿宋" w:eastAsia="仿宋" w:hAnsi="仿宋" w:cs="宋体" w:hint="eastAsia"/>
                <w:szCs w:val="21"/>
              </w:rPr>
              <w:t>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浏览器定制</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24</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可自定义</w:t>
            </w:r>
            <w:r>
              <w:rPr>
                <w:rFonts w:ascii="仿宋" w:eastAsia="仿宋" w:hAnsi="仿宋" w:cs="宋体" w:hint="eastAsia"/>
                <w:szCs w:val="21"/>
              </w:rPr>
              <w:t>UserAgent</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ign w:val="center"/>
          </w:tcPr>
          <w:p w:rsidR="00E94951" w:rsidRDefault="00E94951">
            <w:pPr>
              <w:jc w:val="center"/>
              <w:rPr>
                <w:rFonts w:ascii="仿宋" w:eastAsia="仿宋" w:hAnsi="仿宋" w:cs="宋体"/>
                <w:szCs w:val="21"/>
              </w:rPr>
            </w:pP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25</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可配置始终允许或关闭弹窗、通知。</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ign w:val="center"/>
          </w:tcPr>
          <w:p w:rsidR="00E94951" w:rsidRDefault="00E94951">
            <w:pPr>
              <w:jc w:val="center"/>
              <w:rPr>
                <w:rFonts w:ascii="仿宋" w:eastAsia="仿宋" w:hAnsi="仿宋" w:cs="宋体"/>
                <w:szCs w:val="21"/>
              </w:rPr>
            </w:pP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26</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内置下载管理器</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可定制下载管理器访问按钮</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0.9</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客户端更新</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27</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支持对客户端本身程序进行版本更新：</w:t>
            </w:r>
          </w:p>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支持全量更新、增量更新，通知更新、灰度更新、强制更新等。</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支持设定客户端更新包获取链接（方便分发）。</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0.9</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集成扩展更新</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28</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支持对集成内容，包括驱动、控件以及</w:t>
            </w:r>
            <w:r>
              <w:rPr>
                <w:rFonts w:ascii="仿宋" w:eastAsia="仿宋" w:hAnsi="仿宋" w:cs="宋体" w:hint="eastAsia"/>
                <w:szCs w:val="21"/>
              </w:rPr>
              <w:t>CA</w:t>
            </w:r>
            <w:r>
              <w:rPr>
                <w:rFonts w:ascii="仿宋" w:eastAsia="仿宋" w:hAnsi="仿宋" w:cs="宋体" w:hint="eastAsia"/>
                <w:szCs w:val="21"/>
              </w:rPr>
              <w:t>证书进行下发更新。</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消息推送</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29</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支持多种内容形式（文字、图片、视频）的消息推送</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支持对特定客户端的消息推送</w:t>
            </w:r>
          </w:p>
          <w:p w:rsidR="00E94951" w:rsidRDefault="00640CD1">
            <w:pPr>
              <w:jc w:val="left"/>
              <w:rPr>
                <w:rFonts w:ascii="仿宋" w:eastAsia="仿宋" w:hAnsi="仿宋" w:cs="宋体"/>
                <w:szCs w:val="21"/>
              </w:rPr>
            </w:pPr>
            <w:r>
              <w:rPr>
                <w:rFonts w:ascii="仿宋" w:eastAsia="仿宋" w:hAnsi="仿宋" w:cs="宋体" w:hint="eastAsia"/>
                <w:szCs w:val="21"/>
              </w:rPr>
              <w:t>全部满足得</w:t>
            </w:r>
            <w:r>
              <w:rPr>
                <w:rFonts w:ascii="仿宋" w:eastAsia="仿宋" w:hAnsi="仿宋" w:cs="宋体" w:hint="eastAsia"/>
                <w:szCs w:val="21"/>
              </w:rPr>
              <w:t>0.6</w:t>
            </w:r>
            <w:r>
              <w:rPr>
                <w:rFonts w:ascii="仿宋" w:eastAsia="仿宋" w:hAnsi="仿宋" w:cs="宋体" w:hint="eastAsia"/>
                <w:szCs w:val="21"/>
              </w:rPr>
              <w:t>分，满足</w:t>
            </w:r>
            <w:r>
              <w:rPr>
                <w:rFonts w:ascii="仿宋" w:eastAsia="仿宋" w:hAnsi="仿宋" w:cs="宋体" w:hint="eastAsia"/>
                <w:szCs w:val="21"/>
              </w:rPr>
              <w:t>1</w:t>
            </w:r>
            <w:r>
              <w:rPr>
                <w:rFonts w:ascii="仿宋" w:eastAsia="仿宋" w:hAnsi="仿宋" w:cs="宋体" w:hint="eastAsia"/>
                <w:szCs w:val="21"/>
              </w:rPr>
              <w:t>得</w:t>
            </w:r>
            <w:r>
              <w:rPr>
                <w:rFonts w:ascii="仿宋" w:eastAsia="仿宋" w:hAnsi="仿宋" w:cs="宋体" w:hint="eastAsia"/>
                <w:szCs w:val="21"/>
              </w:rPr>
              <w:t>0.3</w:t>
            </w:r>
            <w:r>
              <w:rPr>
                <w:rFonts w:ascii="仿宋" w:eastAsia="仿宋" w:hAnsi="仿宋" w:cs="宋体" w:hint="eastAsia"/>
                <w:szCs w:val="21"/>
              </w:rPr>
              <w:t>分，满足</w:t>
            </w:r>
            <w:r>
              <w:rPr>
                <w:rFonts w:ascii="仿宋" w:eastAsia="仿宋" w:hAnsi="仿宋" w:cs="宋体" w:hint="eastAsia"/>
                <w:szCs w:val="21"/>
              </w:rPr>
              <w:t>2</w:t>
            </w:r>
            <w:r>
              <w:rPr>
                <w:rFonts w:ascii="仿宋" w:eastAsia="仿宋" w:hAnsi="仿宋" w:cs="宋体" w:hint="eastAsia"/>
                <w:szCs w:val="21"/>
              </w:rPr>
              <w:t>得</w:t>
            </w:r>
            <w:r>
              <w:rPr>
                <w:rFonts w:ascii="仿宋" w:eastAsia="仿宋" w:hAnsi="仿宋" w:cs="宋体" w:hint="eastAsia"/>
                <w:szCs w:val="21"/>
              </w:rPr>
              <w:t>0.3</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restart"/>
            <w:vAlign w:val="center"/>
          </w:tcPr>
          <w:p w:rsidR="00E94951" w:rsidRDefault="00640CD1">
            <w:pPr>
              <w:spacing w:line="360" w:lineRule="auto"/>
              <w:jc w:val="center"/>
              <w:rPr>
                <w:rFonts w:ascii="仿宋" w:eastAsia="仿宋" w:hAnsi="仿宋"/>
                <w:szCs w:val="21"/>
              </w:rPr>
            </w:pPr>
            <w:r>
              <w:rPr>
                <w:rFonts w:ascii="仿宋" w:eastAsia="仿宋" w:hAnsi="仿宋" w:cs="宋体" w:hint="eastAsia"/>
                <w:szCs w:val="21"/>
              </w:rPr>
              <w:t>数据采集</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30</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支持采集客户端设备信息，包括但不局限于客户端名称、客户端版本、操作系统版本、</w:t>
            </w:r>
            <w:r>
              <w:rPr>
                <w:rFonts w:ascii="仿宋" w:eastAsia="仿宋" w:hAnsi="仿宋" w:cs="宋体" w:hint="eastAsia"/>
                <w:szCs w:val="21"/>
              </w:rPr>
              <w:t>IP</w:t>
            </w:r>
            <w:r>
              <w:rPr>
                <w:rFonts w:ascii="仿宋" w:eastAsia="仿宋" w:hAnsi="仿宋" w:cs="宋体" w:hint="eastAsia"/>
                <w:szCs w:val="21"/>
              </w:rPr>
              <w:t>、</w:t>
            </w:r>
            <w:r>
              <w:rPr>
                <w:rFonts w:ascii="仿宋" w:eastAsia="仿宋" w:hAnsi="仿宋" w:cs="宋体" w:hint="eastAsia"/>
                <w:szCs w:val="21"/>
              </w:rPr>
              <w:t>MAC</w:t>
            </w:r>
            <w:r>
              <w:rPr>
                <w:rFonts w:ascii="仿宋" w:eastAsia="仿宋" w:hAnsi="仿宋" w:cs="宋体" w:hint="eastAsia"/>
                <w:szCs w:val="21"/>
              </w:rPr>
              <w:t>。</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ign w:val="center"/>
          </w:tcPr>
          <w:p w:rsidR="00E94951" w:rsidRDefault="00E94951">
            <w:pPr>
              <w:spacing w:line="360" w:lineRule="auto"/>
              <w:jc w:val="center"/>
              <w:rPr>
                <w:rFonts w:ascii="仿宋" w:eastAsia="仿宋" w:hAnsi="仿宋"/>
                <w:szCs w:val="21"/>
              </w:rPr>
            </w:pP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31</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支持对客户端异常日志数据的采集与分析，采集项包括客户端名称、客户端版本、客户端</w:t>
            </w:r>
            <w:r>
              <w:rPr>
                <w:rFonts w:ascii="仿宋" w:eastAsia="仿宋" w:hAnsi="仿宋" w:cs="宋体" w:hint="eastAsia"/>
                <w:szCs w:val="21"/>
              </w:rPr>
              <w:t>ip</w:t>
            </w:r>
            <w:r>
              <w:rPr>
                <w:rFonts w:ascii="仿宋" w:eastAsia="仿宋" w:hAnsi="仿宋" w:cs="宋体" w:hint="eastAsia"/>
                <w:szCs w:val="21"/>
              </w:rPr>
              <w:t>、异常发生时间、异常说明（包含但不局限于浏览器内核版本、页面地址、错误描述）。</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管理权限分配</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32</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支持对管理权限作分配设置。满足得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白名单控制</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33</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0.9</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支持维护和推送客户端可访问域名</w:t>
            </w:r>
            <w:r>
              <w:rPr>
                <w:rFonts w:ascii="仿宋" w:eastAsia="仿宋" w:hAnsi="仿宋" w:cs="宋体" w:hint="eastAsia"/>
                <w:szCs w:val="21"/>
              </w:rPr>
              <w:t>(</w:t>
            </w:r>
            <w:r>
              <w:rPr>
                <w:rFonts w:ascii="仿宋" w:eastAsia="仿宋" w:hAnsi="仿宋" w:cs="宋体" w:hint="eastAsia"/>
                <w:szCs w:val="21"/>
              </w:rPr>
              <w:t>站点</w:t>
            </w:r>
            <w:r>
              <w:rPr>
                <w:rFonts w:ascii="仿宋" w:eastAsia="仿宋" w:hAnsi="仿宋" w:cs="宋体" w:hint="eastAsia"/>
                <w:szCs w:val="21"/>
              </w:rPr>
              <w:t>)</w:t>
            </w:r>
            <w:r>
              <w:rPr>
                <w:rFonts w:ascii="仿宋" w:eastAsia="仿宋" w:hAnsi="仿宋" w:cs="宋体" w:hint="eastAsia"/>
                <w:szCs w:val="21"/>
              </w:rPr>
              <w:t>白名单。</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Merge/>
            <w:vAlign w:val="center"/>
          </w:tcPr>
          <w:p w:rsidR="00E94951" w:rsidRDefault="00E94951">
            <w:pPr>
              <w:spacing w:line="360" w:lineRule="auto"/>
              <w:jc w:val="center"/>
              <w:rPr>
                <w:rFonts w:ascii="仿宋" w:eastAsia="仿宋" w:hAnsi="仿宋"/>
                <w:szCs w:val="21"/>
              </w:rPr>
            </w:pPr>
          </w:p>
        </w:tc>
        <w:tc>
          <w:tcPr>
            <w:tcW w:w="1221" w:type="dxa"/>
            <w:vMerge/>
            <w:vAlign w:val="center"/>
          </w:tcPr>
          <w:p w:rsidR="00E94951" w:rsidRDefault="00E94951">
            <w:pPr>
              <w:spacing w:line="360" w:lineRule="auto"/>
              <w:jc w:val="center"/>
              <w:rPr>
                <w:rFonts w:ascii="仿宋" w:eastAsia="仿宋" w:hAnsi="仿宋"/>
                <w:szCs w:val="21"/>
              </w:rPr>
            </w:pP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34</w:t>
            </w:r>
          </w:p>
        </w:tc>
        <w:tc>
          <w:tcPr>
            <w:tcW w:w="105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0.6</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支持维护和推送客户端控件白名单。</w:t>
            </w:r>
          </w:p>
          <w:p w:rsidR="00E94951" w:rsidRDefault="00640CD1">
            <w:pPr>
              <w:jc w:val="left"/>
              <w:rPr>
                <w:rFonts w:ascii="仿宋" w:eastAsia="仿宋" w:hAnsi="仿宋" w:cs="宋体"/>
                <w:szCs w:val="21"/>
              </w:rPr>
            </w:pPr>
            <w:r>
              <w:rPr>
                <w:rFonts w:ascii="仿宋" w:eastAsia="仿宋" w:hAnsi="仿宋" w:cs="宋体" w:hint="eastAsia"/>
                <w:szCs w:val="21"/>
              </w:rPr>
              <w:t>满足得</w:t>
            </w:r>
            <w:r>
              <w:rPr>
                <w:rFonts w:ascii="仿宋" w:eastAsia="仿宋" w:hAnsi="仿宋" w:cs="宋体" w:hint="eastAsia"/>
                <w:szCs w:val="21"/>
              </w:rPr>
              <w:t>0.6</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r w:rsidR="00E94951">
        <w:tc>
          <w:tcPr>
            <w:tcW w:w="1190"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安全防护能力、版本和源码要求</w:t>
            </w:r>
          </w:p>
        </w:tc>
        <w:tc>
          <w:tcPr>
            <w:tcW w:w="1221"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客户端本身安全</w:t>
            </w:r>
          </w:p>
        </w:tc>
        <w:tc>
          <w:tcPr>
            <w:tcW w:w="685"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35</w:t>
            </w:r>
          </w:p>
        </w:tc>
        <w:tc>
          <w:tcPr>
            <w:tcW w:w="105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0.9</w:t>
            </w:r>
          </w:p>
        </w:tc>
        <w:tc>
          <w:tcPr>
            <w:tcW w:w="3973"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支持客户端代码混淆、加壳。满足得</w:t>
            </w:r>
            <w:r>
              <w:rPr>
                <w:rFonts w:ascii="仿宋" w:eastAsia="仿宋" w:hAnsi="仿宋" w:cs="宋体" w:hint="eastAsia"/>
                <w:szCs w:val="21"/>
              </w:rPr>
              <w:t>0.9</w:t>
            </w:r>
            <w:r>
              <w:rPr>
                <w:rFonts w:ascii="仿宋" w:eastAsia="仿宋" w:hAnsi="仿宋" w:cs="宋体" w:hint="eastAsia"/>
                <w:szCs w:val="21"/>
              </w:rPr>
              <w:t>分，否则不得分。</w:t>
            </w:r>
          </w:p>
        </w:tc>
        <w:tc>
          <w:tcPr>
            <w:tcW w:w="1500" w:type="dxa"/>
            <w:vAlign w:val="center"/>
          </w:tcPr>
          <w:p w:rsidR="00E94951" w:rsidRDefault="00640CD1">
            <w:pPr>
              <w:jc w:val="left"/>
              <w:rPr>
                <w:rFonts w:ascii="仿宋" w:eastAsia="仿宋" w:hAnsi="仿宋" w:cs="宋体"/>
                <w:szCs w:val="21"/>
              </w:rPr>
            </w:pPr>
            <w:r>
              <w:rPr>
                <w:rFonts w:ascii="仿宋" w:eastAsia="仿宋" w:hAnsi="仿宋" w:cs="宋体"/>
                <w:szCs w:val="21"/>
              </w:rPr>
              <w:t>根据操作手册进行测试。</w:t>
            </w:r>
          </w:p>
        </w:tc>
      </w:tr>
    </w:tbl>
    <w:p w:rsidR="00E94951" w:rsidRDefault="00640CD1">
      <w:pPr>
        <w:numPr>
          <w:ilvl w:val="255"/>
          <w:numId w:val="0"/>
        </w:numPr>
        <w:spacing w:before="10" w:after="156"/>
        <w:jc w:val="center"/>
        <w:outlineLvl w:val="0"/>
        <w:rPr>
          <w:rFonts w:ascii="仿宋" w:eastAsia="仿宋" w:hAnsi="仿宋" w:cs="仿宋"/>
          <w:b/>
          <w:color w:val="000000" w:themeColor="text1"/>
          <w:szCs w:val="21"/>
        </w:rPr>
      </w:pPr>
      <w:r>
        <w:rPr>
          <w:rFonts w:ascii="仿宋" w:eastAsia="仿宋" w:hAnsi="仿宋" w:cs="仿宋" w:hint="eastAsia"/>
          <w:b/>
          <w:color w:val="000000" w:themeColor="text1"/>
          <w:sz w:val="28"/>
          <w:szCs w:val="28"/>
        </w:rPr>
        <w:br w:type="page"/>
      </w:r>
      <w:r>
        <w:rPr>
          <w:rFonts w:ascii="仿宋" w:eastAsia="仿宋" w:hAnsi="仿宋" w:cs="仿宋" w:hint="eastAsia"/>
          <w:b/>
          <w:color w:val="000000" w:themeColor="text1"/>
          <w:szCs w:val="21"/>
        </w:rPr>
        <w:lastRenderedPageBreak/>
        <w:t>第三部分</w:t>
      </w:r>
      <w:r>
        <w:rPr>
          <w:rFonts w:ascii="仿宋" w:eastAsia="仿宋" w:hAnsi="仿宋" w:cs="仿宋" w:hint="eastAsia"/>
          <w:b/>
          <w:color w:val="000000" w:themeColor="text1"/>
          <w:szCs w:val="21"/>
        </w:rPr>
        <w:t xml:space="preserve"> </w:t>
      </w:r>
      <w:r>
        <w:rPr>
          <w:rFonts w:ascii="仿宋" w:eastAsia="仿宋" w:hAnsi="仿宋" w:cs="仿宋" w:hint="eastAsia"/>
          <w:b/>
          <w:color w:val="000000" w:themeColor="text1"/>
          <w:szCs w:val="21"/>
        </w:rPr>
        <w:t>项目需求</w:t>
      </w:r>
    </w:p>
    <w:p w:rsidR="00E94951" w:rsidRDefault="00640CD1">
      <w:pPr>
        <w:spacing w:line="360" w:lineRule="auto"/>
        <w:ind w:firstLineChars="200" w:firstLine="420"/>
        <w:rPr>
          <w:rFonts w:ascii="仿宋" w:eastAsia="仿宋" w:hAnsi="仿宋" w:cs="Arial"/>
          <w:szCs w:val="21"/>
        </w:rPr>
      </w:pPr>
      <w:r>
        <w:rPr>
          <w:rFonts w:ascii="仿宋" w:eastAsia="仿宋" w:hAnsi="仿宋" w:cs="Arial" w:hint="eastAsia"/>
          <w:szCs w:val="21"/>
        </w:rPr>
        <w:t>一</w:t>
      </w:r>
      <w:r>
        <w:rPr>
          <w:rFonts w:ascii="仿宋" w:eastAsia="仿宋" w:hAnsi="仿宋" w:cs="Arial"/>
          <w:szCs w:val="21"/>
        </w:rPr>
        <w:t>、项目基本内容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2"/>
        <w:gridCol w:w="1590"/>
      </w:tblGrid>
      <w:tr w:rsidR="00E94951">
        <w:trPr>
          <w:trHeight w:val="548"/>
        </w:trPr>
        <w:tc>
          <w:tcPr>
            <w:tcW w:w="4067" w:type="pct"/>
            <w:vAlign w:val="center"/>
          </w:tcPr>
          <w:p w:rsidR="00E94951" w:rsidRDefault="00640CD1">
            <w:pPr>
              <w:spacing w:line="360" w:lineRule="auto"/>
              <w:contextualSpacing/>
              <w:jc w:val="center"/>
              <w:outlineLvl w:val="1"/>
              <w:rPr>
                <w:rFonts w:ascii="仿宋" w:eastAsia="仿宋" w:hAnsi="仿宋" w:cs="Arial"/>
                <w:kern w:val="0"/>
                <w:szCs w:val="21"/>
              </w:rPr>
            </w:pPr>
            <w:r>
              <w:rPr>
                <w:rFonts w:ascii="仿宋" w:eastAsia="仿宋" w:hAnsi="仿宋" w:cs="Arial"/>
                <w:kern w:val="0"/>
                <w:szCs w:val="21"/>
              </w:rPr>
              <w:t>项目内容</w:t>
            </w:r>
          </w:p>
        </w:tc>
        <w:tc>
          <w:tcPr>
            <w:tcW w:w="933" w:type="pct"/>
            <w:vAlign w:val="center"/>
          </w:tcPr>
          <w:p w:rsidR="00E94951" w:rsidRDefault="00640CD1">
            <w:pPr>
              <w:spacing w:line="360" w:lineRule="auto"/>
              <w:contextualSpacing/>
              <w:jc w:val="center"/>
              <w:outlineLvl w:val="1"/>
              <w:rPr>
                <w:rFonts w:ascii="仿宋" w:eastAsia="仿宋" w:hAnsi="仿宋" w:cs="Arial"/>
                <w:kern w:val="0"/>
                <w:szCs w:val="21"/>
              </w:rPr>
            </w:pPr>
            <w:r>
              <w:rPr>
                <w:rFonts w:ascii="仿宋" w:eastAsia="仿宋" w:hAnsi="仿宋" w:cs="Arial"/>
                <w:kern w:val="0"/>
                <w:szCs w:val="21"/>
              </w:rPr>
              <w:t>数量</w:t>
            </w:r>
          </w:p>
        </w:tc>
      </w:tr>
      <w:tr w:rsidR="00E94951">
        <w:trPr>
          <w:trHeight w:val="555"/>
        </w:trPr>
        <w:tc>
          <w:tcPr>
            <w:tcW w:w="4067" w:type="pct"/>
            <w:vAlign w:val="center"/>
          </w:tcPr>
          <w:p w:rsidR="00E94951" w:rsidRDefault="00640CD1">
            <w:pPr>
              <w:spacing w:line="360" w:lineRule="auto"/>
              <w:contextualSpacing/>
              <w:jc w:val="center"/>
              <w:outlineLvl w:val="1"/>
              <w:rPr>
                <w:rFonts w:ascii="仿宋" w:eastAsia="仿宋" w:hAnsi="仿宋" w:cs="Arial"/>
                <w:kern w:val="0"/>
                <w:szCs w:val="21"/>
              </w:rPr>
            </w:pPr>
            <w:r>
              <w:rPr>
                <w:rFonts w:ascii="仿宋" w:eastAsia="仿宋" w:hAnsi="仿宋" w:cs="Arial"/>
                <w:szCs w:val="21"/>
              </w:rPr>
              <w:t>新建网银助手客户端及后台管理系统</w:t>
            </w:r>
          </w:p>
        </w:tc>
        <w:tc>
          <w:tcPr>
            <w:tcW w:w="933" w:type="pct"/>
            <w:vAlign w:val="center"/>
          </w:tcPr>
          <w:p w:rsidR="00E94951" w:rsidRDefault="00640CD1">
            <w:pPr>
              <w:spacing w:line="360" w:lineRule="auto"/>
              <w:contextualSpacing/>
              <w:jc w:val="center"/>
              <w:outlineLvl w:val="1"/>
              <w:rPr>
                <w:rFonts w:ascii="仿宋" w:eastAsia="仿宋" w:hAnsi="仿宋" w:cs="Arial"/>
                <w:kern w:val="0"/>
                <w:szCs w:val="21"/>
              </w:rPr>
            </w:pPr>
            <w:r>
              <w:rPr>
                <w:rFonts w:ascii="仿宋" w:eastAsia="仿宋" w:hAnsi="仿宋" w:cs="Arial"/>
                <w:kern w:val="0"/>
                <w:szCs w:val="21"/>
              </w:rPr>
              <w:t>1</w:t>
            </w:r>
          </w:p>
        </w:tc>
      </w:tr>
    </w:tbl>
    <w:p w:rsidR="00E94951" w:rsidRDefault="00640CD1">
      <w:pPr>
        <w:spacing w:line="360" w:lineRule="auto"/>
        <w:ind w:firstLineChars="200" w:firstLine="420"/>
        <w:rPr>
          <w:rFonts w:ascii="仿宋" w:eastAsia="仿宋" w:hAnsi="仿宋" w:cs="Arial"/>
          <w:szCs w:val="21"/>
        </w:rPr>
      </w:pPr>
      <w:r>
        <w:rPr>
          <w:rFonts w:ascii="仿宋" w:eastAsia="仿宋" w:hAnsi="仿宋" w:cs="Arial" w:hint="eastAsia"/>
          <w:szCs w:val="21"/>
        </w:rPr>
        <w:t>二</w:t>
      </w:r>
      <w:r>
        <w:rPr>
          <w:rFonts w:ascii="仿宋" w:eastAsia="仿宋" w:hAnsi="仿宋" w:cs="Arial"/>
          <w:szCs w:val="21"/>
        </w:rPr>
        <w:t>、技术商务要求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（一）技术要求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功能性需求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网银助手客户端须集成</w:t>
      </w:r>
      <w:r>
        <w:rPr>
          <w:rFonts w:ascii="仿宋" w:eastAsia="仿宋" w:hAnsi="仿宋" w:hint="eastAsia"/>
          <w:szCs w:val="21"/>
        </w:rPr>
        <w:t>Chromium</w:t>
      </w:r>
      <w:r>
        <w:rPr>
          <w:rFonts w:ascii="仿宋" w:eastAsia="仿宋" w:hAnsi="仿宋" w:hint="eastAsia"/>
          <w:szCs w:val="21"/>
        </w:rPr>
        <w:t>内核、采购人</w:t>
      </w:r>
      <w:r>
        <w:rPr>
          <w:rFonts w:ascii="仿宋" w:eastAsia="仿宋" w:hAnsi="仿宋" w:hint="eastAsia"/>
          <w:szCs w:val="21"/>
        </w:rPr>
        <w:t>UKey</w:t>
      </w:r>
      <w:r>
        <w:rPr>
          <w:rFonts w:ascii="仿宋" w:eastAsia="仿宋" w:hAnsi="仿宋" w:hint="eastAsia"/>
          <w:szCs w:val="21"/>
        </w:rPr>
        <w:t>驱动、签名控件、安全输入控件和相关证书，拥有对程序和环境的检测及修复能力，界面适配采购人应用场景风格，对业务系统现有功能良好支持和兼容，并具备离线功能扩展能力，支持版本更新。</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后台管理系统依赖的操作系统、中间件和依赖库须满足采购人要求，支持采购人客户端信息统计、日志查询、版本下发更新、消息推送，管理端本身也支持权限设置、版本更新等。</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）网银助手客户端具体功能包括：</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a.</w:t>
      </w:r>
      <w:r>
        <w:rPr>
          <w:rFonts w:ascii="仿宋" w:eastAsia="仿宋" w:hAnsi="仿宋" w:hint="eastAsia"/>
          <w:szCs w:val="21"/>
        </w:rPr>
        <w:t>平台兼容能力</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▲网银助手客户端须按操作系统、指令集等实际使用区分，兼容在</w:t>
      </w:r>
      <w:r>
        <w:rPr>
          <w:rFonts w:ascii="仿宋" w:eastAsia="仿宋" w:hAnsi="仿宋" w:hint="eastAsia"/>
          <w:szCs w:val="21"/>
        </w:rPr>
        <w:t>Windows</w:t>
      </w:r>
      <w:r>
        <w:rPr>
          <w:rFonts w:ascii="仿宋" w:eastAsia="仿宋" w:hAnsi="仿宋" w:hint="eastAsia"/>
          <w:szCs w:val="21"/>
        </w:rPr>
        <w:t>、国产操作系统（麒麟、统信</w:t>
      </w:r>
      <w:r>
        <w:rPr>
          <w:rFonts w:ascii="仿宋" w:eastAsia="仿宋" w:hAnsi="仿宋" w:hint="eastAsia"/>
          <w:szCs w:val="21"/>
        </w:rPr>
        <w:t>UOS</w:t>
      </w:r>
      <w:r>
        <w:rPr>
          <w:rFonts w:ascii="仿宋" w:eastAsia="仿宋" w:hAnsi="仿宋" w:hint="eastAsia"/>
          <w:szCs w:val="21"/>
        </w:rPr>
        <w:t>）、</w:t>
      </w:r>
      <w:r>
        <w:rPr>
          <w:rFonts w:ascii="仿宋" w:eastAsia="仿宋" w:hAnsi="仿宋" w:hint="eastAsia"/>
          <w:szCs w:val="21"/>
        </w:rPr>
        <w:t>macOS</w:t>
      </w:r>
      <w:r>
        <w:rPr>
          <w:rFonts w:ascii="仿宋" w:eastAsia="仿宋" w:hAnsi="仿宋" w:hint="eastAsia"/>
          <w:szCs w:val="21"/>
        </w:rPr>
        <w:t>操作系统环境下能正常安装、打开。</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网银助手客户端不被杀毒软件告警，须在</w:t>
      </w:r>
      <w:r>
        <w:rPr>
          <w:rFonts w:ascii="仿宋" w:eastAsia="仿宋" w:hAnsi="仿宋" w:hint="eastAsia"/>
          <w:szCs w:val="21"/>
        </w:rPr>
        <w:t>Windows</w:t>
      </w:r>
      <w:r>
        <w:rPr>
          <w:rFonts w:ascii="仿宋" w:eastAsia="仿宋" w:hAnsi="仿宋" w:hint="eastAsia"/>
          <w:szCs w:val="21"/>
        </w:rPr>
        <w:t>、国产操作系统（麒麟、统信</w:t>
      </w:r>
      <w:r>
        <w:rPr>
          <w:rFonts w:ascii="仿宋" w:eastAsia="仿宋" w:hAnsi="仿宋" w:hint="eastAsia"/>
          <w:szCs w:val="21"/>
        </w:rPr>
        <w:t>UOS</w:t>
      </w:r>
      <w:r>
        <w:rPr>
          <w:rFonts w:ascii="仿宋" w:eastAsia="仿宋" w:hAnsi="仿宋" w:hint="eastAsia"/>
          <w:szCs w:val="21"/>
        </w:rPr>
        <w:t>）、</w:t>
      </w:r>
      <w:r>
        <w:rPr>
          <w:rFonts w:ascii="仿宋" w:eastAsia="仿宋" w:hAnsi="仿宋" w:hint="eastAsia"/>
          <w:szCs w:val="21"/>
        </w:rPr>
        <w:t>macOS</w:t>
      </w:r>
      <w:r>
        <w:rPr>
          <w:rFonts w:ascii="仿宋" w:eastAsia="仿宋" w:hAnsi="仿宋" w:hint="eastAsia"/>
          <w:szCs w:val="21"/>
        </w:rPr>
        <w:t>操作系统环境下均能正常卸载。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b.</w:t>
      </w:r>
      <w:r>
        <w:rPr>
          <w:rFonts w:ascii="仿宋" w:eastAsia="仿宋" w:hAnsi="仿宋" w:hint="eastAsia"/>
          <w:szCs w:val="21"/>
        </w:rPr>
        <w:t>采购人网银现有功能的兼容能力</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网银多种登录方式（密码登录、证书登录、扫码登录），网银所有交易功能正常且网银外挂（第三方域名）交易功能正常，包括但不限于企业网银账户管理、转账、收款管家</w:t>
      </w:r>
      <w:r>
        <w:rPr>
          <w:rFonts w:ascii="仿宋" w:eastAsia="仿宋" w:hAnsi="仿宋" w:hint="eastAsia"/>
          <w:szCs w:val="21"/>
        </w:rPr>
        <w:t>2.0</w:t>
      </w:r>
      <w:r>
        <w:rPr>
          <w:rFonts w:ascii="仿宋" w:eastAsia="仿宋" w:hAnsi="仿宋" w:hint="eastAsia"/>
          <w:szCs w:val="21"/>
        </w:rPr>
        <w:t>（外挂）、修改</w:t>
      </w:r>
      <w:r>
        <w:rPr>
          <w:rFonts w:ascii="仿宋" w:eastAsia="仿宋" w:hAnsi="仿宋" w:hint="eastAsia"/>
          <w:szCs w:val="21"/>
        </w:rPr>
        <w:t>UKey</w:t>
      </w:r>
      <w:r>
        <w:rPr>
          <w:rFonts w:ascii="仿宋" w:eastAsia="仿宋" w:hAnsi="仿宋" w:hint="eastAsia"/>
          <w:szCs w:val="21"/>
        </w:rPr>
        <w:t>密码、</w:t>
      </w:r>
      <w:r>
        <w:rPr>
          <w:rFonts w:ascii="仿宋" w:eastAsia="仿宋" w:hAnsi="仿宋" w:hint="eastAsia"/>
          <w:szCs w:val="21"/>
        </w:rPr>
        <w:t>UKey</w:t>
      </w:r>
      <w:r>
        <w:rPr>
          <w:rFonts w:ascii="仿宋" w:eastAsia="仿宋" w:hAnsi="仿宋" w:hint="eastAsia"/>
          <w:szCs w:val="21"/>
        </w:rPr>
        <w:t>展期</w:t>
      </w:r>
      <w:r>
        <w:rPr>
          <w:rFonts w:ascii="仿宋" w:eastAsia="仿宋" w:hAnsi="仿宋" w:hint="eastAsia"/>
          <w:szCs w:val="21"/>
        </w:rPr>
        <w:t>、打印预览以及文件上传下载等。</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c.</w:t>
      </w:r>
      <w:r>
        <w:rPr>
          <w:rFonts w:ascii="仿宋" w:eastAsia="仿宋" w:hAnsi="仿宋" w:hint="eastAsia"/>
          <w:szCs w:val="21"/>
        </w:rPr>
        <w:t>集成定制能力</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须内嵌</w:t>
      </w:r>
      <w:r>
        <w:rPr>
          <w:rFonts w:ascii="仿宋" w:eastAsia="仿宋" w:hAnsi="仿宋" w:hint="eastAsia"/>
          <w:szCs w:val="21"/>
        </w:rPr>
        <w:t>86</w:t>
      </w:r>
      <w:r>
        <w:rPr>
          <w:rFonts w:ascii="仿宋" w:eastAsia="仿宋" w:hAnsi="仿宋" w:hint="eastAsia"/>
          <w:szCs w:val="21"/>
        </w:rPr>
        <w:t>及以上版本的</w:t>
      </w:r>
      <w:r>
        <w:rPr>
          <w:rFonts w:ascii="仿宋" w:eastAsia="仿宋" w:hAnsi="仿宋" w:hint="eastAsia"/>
          <w:szCs w:val="21"/>
        </w:rPr>
        <w:t>Chromium</w:t>
      </w:r>
      <w:r>
        <w:rPr>
          <w:rFonts w:ascii="仿宋" w:eastAsia="仿宋" w:hAnsi="仿宋" w:hint="eastAsia"/>
          <w:szCs w:val="21"/>
        </w:rPr>
        <w:t>内核，且</w:t>
      </w:r>
      <w:r>
        <w:rPr>
          <w:rFonts w:ascii="仿宋" w:eastAsia="仿宋" w:hAnsi="仿宋"/>
          <w:szCs w:val="21"/>
        </w:rPr>
        <w:t>修改操作系统安装的</w:t>
      </w:r>
      <w:r>
        <w:rPr>
          <w:rFonts w:ascii="仿宋" w:eastAsia="仿宋" w:hAnsi="仿宋"/>
          <w:szCs w:val="21"/>
        </w:rPr>
        <w:t>Chrome</w:t>
      </w:r>
      <w:r>
        <w:rPr>
          <w:rFonts w:ascii="仿宋" w:eastAsia="仿宋" w:hAnsi="仿宋"/>
          <w:szCs w:val="21"/>
        </w:rPr>
        <w:t>或</w:t>
      </w:r>
      <w:r>
        <w:rPr>
          <w:rFonts w:ascii="仿宋" w:eastAsia="仿宋" w:hAnsi="仿宋"/>
          <w:szCs w:val="21"/>
        </w:rPr>
        <w:t>Chromium</w:t>
      </w:r>
      <w:r>
        <w:rPr>
          <w:rFonts w:ascii="仿宋" w:eastAsia="仿宋" w:hAnsi="仿宋"/>
          <w:szCs w:val="21"/>
        </w:rPr>
        <w:t>设置不影响</w:t>
      </w:r>
      <w:r>
        <w:rPr>
          <w:rFonts w:ascii="仿宋" w:eastAsia="仿宋" w:hAnsi="仿宋" w:hint="eastAsia"/>
          <w:szCs w:val="21"/>
        </w:rPr>
        <w:t>网银助手</w:t>
      </w:r>
      <w:r>
        <w:rPr>
          <w:rFonts w:ascii="仿宋" w:eastAsia="仿宋" w:hAnsi="仿宋"/>
          <w:szCs w:val="21"/>
        </w:rPr>
        <w:t>客户端内嵌</w:t>
      </w:r>
      <w:r>
        <w:rPr>
          <w:rFonts w:ascii="仿宋" w:eastAsia="仿宋" w:hAnsi="仿宋" w:hint="eastAsia"/>
          <w:szCs w:val="21"/>
        </w:rPr>
        <w:t>Chromium</w:t>
      </w:r>
      <w:r>
        <w:rPr>
          <w:rFonts w:ascii="仿宋" w:eastAsia="仿宋" w:hAnsi="仿宋"/>
          <w:szCs w:val="21"/>
        </w:rPr>
        <w:t>设定</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▲集成采购人</w:t>
      </w:r>
      <w:r>
        <w:rPr>
          <w:rFonts w:ascii="仿宋" w:eastAsia="仿宋" w:hAnsi="仿宋" w:hint="eastAsia"/>
          <w:szCs w:val="21"/>
        </w:rPr>
        <w:t>UKey</w:t>
      </w:r>
      <w:r>
        <w:rPr>
          <w:rFonts w:ascii="仿宋" w:eastAsia="仿宋" w:hAnsi="仿宋" w:hint="eastAsia"/>
          <w:szCs w:val="21"/>
        </w:rPr>
        <w:t>驱动、签名控件、安全输入控件及相关证书。</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能识别出</w:t>
      </w:r>
      <w:r>
        <w:rPr>
          <w:rFonts w:ascii="仿宋" w:eastAsia="仿宋" w:hAnsi="仿宋" w:hint="eastAsia"/>
          <w:szCs w:val="21"/>
        </w:rPr>
        <w:t>UKey</w:t>
      </w:r>
      <w:r>
        <w:rPr>
          <w:rFonts w:ascii="仿宋" w:eastAsia="仿宋" w:hAnsi="仿宋" w:hint="eastAsia"/>
          <w:szCs w:val="21"/>
        </w:rPr>
        <w:t>信息及</w:t>
      </w:r>
      <w:r>
        <w:rPr>
          <w:rFonts w:ascii="仿宋" w:eastAsia="仿宋" w:hAnsi="仿宋" w:hint="eastAsia"/>
          <w:szCs w:val="21"/>
        </w:rPr>
        <w:t>UKey</w:t>
      </w:r>
      <w:r>
        <w:rPr>
          <w:rFonts w:ascii="仿宋" w:eastAsia="仿宋" w:hAnsi="仿宋" w:hint="eastAsia"/>
          <w:szCs w:val="21"/>
        </w:rPr>
        <w:t>内证书，</w:t>
      </w:r>
      <w:r>
        <w:rPr>
          <w:rFonts w:ascii="仿宋" w:eastAsia="仿宋" w:hAnsi="仿宋" w:hint="eastAsia"/>
          <w:szCs w:val="21"/>
        </w:rPr>
        <w:t>UKey</w:t>
      </w:r>
      <w:r>
        <w:rPr>
          <w:rFonts w:ascii="仿宋" w:eastAsia="仿宋" w:hAnsi="仿宋" w:hint="eastAsia"/>
          <w:szCs w:val="21"/>
        </w:rPr>
        <w:t>签名验签功能正常，涉及密码交易功能正常。</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设置域名访问白名单，禁止访问白名单外</w:t>
      </w:r>
      <w:r>
        <w:rPr>
          <w:rFonts w:ascii="仿宋" w:eastAsia="仿宋" w:hAnsi="仿宋" w:hint="eastAsia"/>
          <w:szCs w:val="21"/>
        </w:rPr>
        <w:t>URL</w:t>
      </w:r>
      <w:r>
        <w:rPr>
          <w:rFonts w:ascii="仿宋" w:eastAsia="仿宋" w:hAnsi="仿宋" w:hint="eastAsia"/>
          <w:szCs w:val="21"/>
        </w:rPr>
        <w:t>；设置控件白名单，禁止非授权控件加</w:t>
      </w:r>
      <w:r>
        <w:rPr>
          <w:rFonts w:ascii="仿宋" w:eastAsia="仿宋" w:hAnsi="仿宋" w:hint="eastAsia"/>
          <w:szCs w:val="21"/>
        </w:rPr>
        <w:lastRenderedPageBreak/>
        <w:t>载；定制程序或者集成内容更新时，获取更新包的目标</w:t>
      </w:r>
      <w:r>
        <w:rPr>
          <w:rFonts w:ascii="仿宋" w:eastAsia="仿宋" w:hAnsi="仿宋" w:hint="eastAsia"/>
          <w:szCs w:val="21"/>
        </w:rPr>
        <w:t>URL</w:t>
      </w:r>
      <w:r>
        <w:rPr>
          <w:rFonts w:ascii="仿宋" w:eastAsia="仿宋" w:hAnsi="仿宋" w:hint="eastAsia"/>
          <w:szCs w:val="21"/>
        </w:rPr>
        <w:t>；支持批量制单工具，完成批量文件制单</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d.</w:t>
      </w:r>
      <w:r>
        <w:rPr>
          <w:rFonts w:ascii="仿宋" w:eastAsia="仿宋" w:hAnsi="仿宋" w:hint="eastAsia"/>
          <w:szCs w:val="21"/>
        </w:rPr>
        <w:t>本地环境检查、设置和修复能力</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具备检查操作系统时间与服务器时间是否存在偏差功能</w:t>
      </w:r>
      <w:r>
        <w:rPr>
          <w:rFonts w:ascii="仿宋" w:eastAsia="仿宋" w:hAnsi="仿宋" w:hint="eastAsia"/>
          <w:szCs w:val="21"/>
        </w:rPr>
        <w:t>,</w:t>
      </w:r>
      <w:r>
        <w:rPr>
          <w:rFonts w:ascii="仿宋" w:eastAsia="仿宋" w:hAnsi="仿宋" w:hint="eastAsia"/>
          <w:szCs w:val="21"/>
        </w:rPr>
        <w:t>若存在偏差支持客户本地告警提示功能。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具备网络连通性检查功能。网银助手客户端可检查到站点的网络连通性（若客户机有</w:t>
      </w:r>
      <w:r>
        <w:rPr>
          <w:rFonts w:ascii="仿宋" w:eastAsia="仿宋" w:hAnsi="仿宋" w:hint="eastAsia"/>
          <w:szCs w:val="21"/>
        </w:rPr>
        <w:t>IPV6</w:t>
      </w:r>
      <w:r>
        <w:rPr>
          <w:rFonts w:ascii="仿宋" w:eastAsia="仿宋" w:hAnsi="仿宋" w:hint="eastAsia"/>
          <w:szCs w:val="21"/>
        </w:rPr>
        <w:t>地址，优先使用</w:t>
      </w:r>
      <w:r>
        <w:rPr>
          <w:rFonts w:ascii="仿宋" w:eastAsia="仿宋" w:hAnsi="仿宋" w:hint="eastAsia"/>
          <w:szCs w:val="21"/>
        </w:rPr>
        <w:t>IPV6</w:t>
      </w:r>
      <w:r>
        <w:rPr>
          <w:rFonts w:ascii="仿宋" w:eastAsia="仿宋" w:hAnsi="仿宋" w:hint="eastAsia"/>
          <w:szCs w:val="21"/>
        </w:rPr>
        <w:t>），若不连通支持告警提示功能；可自动或手动路由至网银域名三条网络中最短时延、最优线路；检测</w:t>
      </w:r>
      <w:r>
        <w:rPr>
          <w:rFonts w:ascii="仿宋" w:eastAsia="仿宋" w:hAnsi="仿宋" w:hint="eastAsia"/>
          <w:szCs w:val="21"/>
        </w:rPr>
        <w:t>Hosts</w:t>
      </w:r>
      <w:r>
        <w:rPr>
          <w:rFonts w:ascii="仿宋" w:eastAsia="仿宋" w:hAnsi="仿宋" w:hint="eastAsia"/>
          <w:szCs w:val="21"/>
        </w:rPr>
        <w:t>文件防劫持及告警并修复；支持</w:t>
      </w:r>
      <w:r>
        <w:rPr>
          <w:rFonts w:ascii="仿宋" w:eastAsia="仿宋" w:hAnsi="仿宋" w:hint="eastAsia"/>
          <w:szCs w:val="21"/>
        </w:rPr>
        <w:t>DNS</w:t>
      </w:r>
      <w:r>
        <w:rPr>
          <w:rFonts w:ascii="仿宋" w:eastAsia="仿宋" w:hAnsi="仿宋" w:hint="eastAsia"/>
          <w:szCs w:val="21"/>
        </w:rPr>
        <w:t>解析检测及告警；具备检测代理是否可用，若不可用支持告警功能。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具备检查网银助手客户端程序、</w:t>
      </w:r>
      <w:r>
        <w:rPr>
          <w:rFonts w:ascii="仿宋" w:eastAsia="仿宋" w:hAnsi="仿宋" w:hint="eastAsia"/>
          <w:szCs w:val="21"/>
        </w:rPr>
        <w:t>UKey</w:t>
      </w:r>
      <w:r>
        <w:rPr>
          <w:rFonts w:ascii="仿宋" w:eastAsia="仿宋" w:hAnsi="仿宋" w:hint="eastAsia"/>
          <w:szCs w:val="21"/>
        </w:rPr>
        <w:t>驱动、签名控件、安全输入控件及相关证书的完整性功能</w:t>
      </w:r>
      <w:r>
        <w:rPr>
          <w:rFonts w:ascii="仿宋" w:eastAsia="仿宋" w:hAnsi="仿宋" w:hint="eastAsia"/>
          <w:szCs w:val="21"/>
        </w:rPr>
        <w:t>及不完整时支持告警功能。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具备检查客户操作系统是否有安装杀毒软件功能，若无则告警，具备检查客户操作系统是否有启用防火墙，若无则告警；具备</w:t>
      </w:r>
      <w:r>
        <w:rPr>
          <w:rFonts w:ascii="仿宋" w:eastAsia="仿宋" w:hAnsi="仿宋"/>
          <w:szCs w:val="21"/>
        </w:rPr>
        <w:t>收集客户端崩溃类日志</w:t>
      </w:r>
      <w:r>
        <w:rPr>
          <w:rFonts w:ascii="仿宋" w:eastAsia="仿宋" w:hAnsi="仿宋" w:hint="eastAsia"/>
          <w:szCs w:val="21"/>
        </w:rPr>
        <w:t>功能。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▲客户端启动和正常退出时清理部分缓存。</w:t>
      </w:r>
    </w:p>
    <w:p w:rsidR="00E94951" w:rsidRDefault="00640CD1">
      <w:pPr>
        <w:spacing w:line="360" w:lineRule="auto"/>
        <w:ind w:firstLineChars="200" w:firstLine="420"/>
        <w:rPr>
          <w:rFonts w:ascii="仿宋" w:eastAsia="仿宋" w:hAnsi="仿宋"/>
          <w:szCs w:val="21"/>
        </w:rPr>
      </w:pPr>
      <w:r>
        <w:rPr>
          <w:rFonts w:ascii="仿宋" w:eastAsia="仿宋" w:hAnsi="仿宋"/>
          <w:szCs w:val="21"/>
        </w:rPr>
        <w:t>Windows</w:t>
      </w:r>
      <w:r>
        <w:rPr>
          <w:rFonts w:ascii="仿宋" w:eastAsia="仿宋" w:hAnsi="仿宋" w:hint="eastAsia"/>
          <w:szCs w:val="21"/>
        </w:rPr>
        <w:t>版网银助手客户端须支持对客户本地</w:t>
      </w:r>
      <w:r>
        <w:rPr>
          <w:rFonts w:ascii="仿宋" w:eastAsia="仿宋" w:hAnsi="仿宋" w:hint="eastAsia"/>
          <w:szCs w:val="21"/>
        </w:rPr>
        <w:t>IE</w:t>
      </w:r>
      <w:r>
        <w:rPr>
          <w:rFonts w:ascii="仿宋" w:eastAsia="仿宋" w:hAnsi="仿宋" w:hint="eastAsia"/>
          <w:szCs w:val="21"/>
        </w:rPr>
        <w:t>浏览器进行设置，可</w:t>
      </w:r>
      <w:r>
        <w:rPr>
          <w:rFonts w:ascii="仿宋" w:eastAsia="仿宋" w:hAnsi="仿宋"/>
          <w:szCs w:val="21"/>
        </w:rPr>
        <w:t>添加受信任站点</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一键检测以上所有问题，一键修复以上所有问题。</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e.</w:t>
      </w:r>
      <w:r>
        <w:rPr>
          <w:rFonts w:ascii="仿宋" w:eastAsia="仿宋" w:hAnsi="仿宋" w:hint="eastAsia"/>
          <w:szCs w:val="21"/>
        </w:rPr>
        <w:t>界面和浏览器可定制性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按照采购人实际要求定制客户端，包括首页、安装卸载界面、多语言等，可自定义</w:t>
      </w:r>
      <w:r>
        <w:rPr>
          <w:rFonts w:ascii="仿宋" w:eastAsia="仿宋" w:hAnsi="仿宋" w:hint="eastAsia"/>
          <w:szCs w:val="21"/>
        </w:rPr>
        <w:t>UserAgent</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f.</w:t>
      </w:r>
      <w:r>
        <w:rPr>
          <w:rFonts w:ascii="仿宋" w:eastAsia="仿宋" w:hAnsi="仿宋" w:hint="eastAsia"/>
          <w:szCs w:val="21"/>
        </w:rPr>
        <w:t>安全防护能力、版本和源码</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▲须具备按国密</w:t>
      </w:r>
      <w:r>
        <w:rPr>
          <w:rFonts w:ascii="仿宋" w:eastAsia="仿宋" w:hAnsi="仿宋" w:hint="eastAsia"/>
          <w:szCs w:val="21"/>
        </w:rPr>
        <w:t>SM2/SM3/SM4</w:t>
      </w:r>
      <w:r>
        <w:rPr>
          <w:rFonts w:ascii="仿宋" w:eastAsia="仿宋" w:hAnsi="仿宋" w:hint="eastAsia"/>
          <w:szCs w:val="21"/>
        </w:rPr>
        <w:t>算法和国际算法对报文体加密、国密和国际</w:t>
      </w:r>
      <w:r>
        <w:rPr>
          <w:rFonts w:ascii="仿宋" w:eastAsia="仿宋" w:hAnsi="仿宋" w:hint="eastAsia"/>
          <w:szCs w:val="21"/>
        </w:rPr>
        <w:t>SSL</w:t>
      </w:r>
      <w:r>
        <w:rPr>
          <w:rFonts w:ascii="仿宋" w:eastAsia="仿宋" w:hAnsi="仿宋" w:hint="eastAsia"/>
          <w:szCs w:val="21"/>
        </w:rPr>
        <w:t>通道传输层加密功能，具备通过设置白名单域名走国密</w:t>
      </w:r>
      <w:r>
        <w:rPr>
          <w:rFonts w:ascii="仿宋" w:eastAsia="仿宋" w:hAnsi="仿宋" w:hint="eastAsia"/>
          <w:szCs w:val="21"/>
        </w:rPr>
        <w:t>SM2/SM3/SM4</w:t>
      </w:r>
      <w:r>
        <w:rPr>
          <w:rFonts w:ascii="仿宋" w:eastAsia="仿宋" w:hAnsi="仿宋" w:hint="eastAsia"/>
          <w:szCs w:val="21"/>
        </w:rPr>
        <w:t>算法对报文体加密和国密</w:t>
      </w:r>
      <w:r>
        <w:rPr>
          <w:rFonts w:ascii="仿宋" w:eastAsia="仿宋" w:hAnsi="仿宋" w:hint="eastAsia"/>
          <w:szCs w:val="21"/>
        </w:rPr>
        <w:t>SSL</w:t>
      </w:r>
      <w:r>
        <w:rPr>
          <w:rFonts w:ascii="仿宋" w:eastAsia="仿宋" w:hAnsi="仿宋" w:hint="eastAsia"/>
          <w:szCs w:val="21"/>
        </w:rPr>
        <w:t>通道传输层加密，非白名单域名按国际算法对报文体加密和国际</w:t>
      </w:r>
      <w:r>
        <w:rPr>
          <w:rFonts w:ascii="仿宋" w:eastAsia="仿宋" w:hAnsi="仿宋" w:hint="eastAsia"/>
          <w:szCs w:val="21"/>
        </w:rPr>
        <w:t>SSL</w:t>
      </w:r>
      <w:r>
        <w:rPr>
          <w:rFonts w:ascii="仿宋" w:eastAsia="仿宋" w:hAnsi="仿宋" w:hint="eastAsia"/>
          <w:szCs w:val="21"/>
        </w:rPr>
        <w:t>通道传输层加密功能。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客户端代码混淆、加壳。</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客户端所引用开源软件、框架、依赖随版本手册持续更新。</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g.</w:t>
      </w:r>
      <w:r>
        <w:rPr>
          <w:rFonts w:ascii="仿宋" w:eastAsia="仿宋" w:hAnsi="仿宋" w:hint="eastAsia"/>
          <w:szCs w:val="21"/>
        </w:rPr>
        <w:t>基础功能</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客户端页面页面渲染解析图像，动画，视频，声音，流媒体；设置开机启动、自动更新、快捷栏、最小化到托盘或直接退出等个性化设置，支持开机自动运行；展示采购人重要公告</w:t>
      </w:r>
      <w:r>
        <w:rPr>
          <w:rFonts w:ascii="仿宋" w:eastAsia="仿宋" w:hAnsi="仿宋" w:hint="eastAsia"/>
          <w:szCs w:val="21"/>
        </w:rPr>
        <w:t>和最新公告动态。</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lastRenderedPageBreak/>
        <w:t>（</w:t>
      </w:r>
      <w:r>
        <w:rPr>
          <w:rFonts w:ascii="仿宋" w:eastAsia="仿宋" w:hAnsi="仿宋" w:hint="eastAsia"/>
          <w:szCs w:val="21"/>
        </w:rPr>
        <w:t>2</w:t>
      </w:r>
      <w:r>
        <w:rPr>
          <w:rFonts w:ascii="仿宋" w:eastAsia="仿宋" w:hAnsi="仿宋" w:hint="eastAsia"/>
          <w:szCs w:val="21"/>
        </w:rPr>
        <w:t>）后台管理系统具体功能包括：</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a.</w:t>
      </w:r>
      <w:r>
        <w:rPr>
          <w:rFonts w:ascii="仿宋" w:eastAsia="仿宋" w:hAnsi="仿宋" w:hint="eastAsia"/>
          <w:szCs w:val="21"/>
        </w:rPr>
        <w:t>须兼容采购人国产化选型改造</w:t>
      </w:r>
      <w:r>
        <w:rPr>
          <w:rFonts w:ascii="仿宋" w:eastAsia="仿宋" w:hAnsi="仿宋" w:hint="eastAsia"/>
          <w:szCs w:val="21"/>
        </w:rPr>
        <w:t>,</w:t>
      </w:r>
      <w:r>
        <w:rPr>
          <w:rFonts w:ascii="仿宋" w:eastAsia="仿宋" w:hAnsi="仿宋" w:hint="eastAsia"/>
          <w:szCs w:val="21"/>
        </w:rPr>
        <w:t>支持国产化环境部署。</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b.</w:t>
      </w:r>
      <w:r>
        <w:rPr>
          <w:rFonts w:ascii="仿宋" w:eastAsia="仿宋" w:hAnsi="仿宋" w:hint="eastAsia"/>
          <w:szCs w:val="21"/>
        </w:rPr>
        <w:t>支持对客户端本身程序进行版本更新，支持全量更新、增量更新、通知更新、灰度更新、强制更新等，支持设定客户端更新包获取链接（方便分发）。</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c.</w:t>
      </w:r>
      <w:r>
        <w:rPr>
          <w:rFonts w:ascii="仿宋" w:eastAsia="仿宋" w:hAnsi="仿宋" w:hint="eastAsia"/>
          <w:szCs w:val="21"/>
        </w:rPr>
        <w:t>支持对集成内容，包括采购人</w:t>
      </w:r>
      <w:r>
        <w:rPr>
          <w:rFonts w:ascii="仿宋" w:eastAsia="仿宋" w:hAnsi="仿宋" w:hint="eastAsia"/>
          <w:szCs w:val="21"/>
        </w:rPr>
        <w:t>UKey</w:t>
      </w:r>
      <w:r>
        <w:rPr>
          <w:rFonts w:ascii="仿宋" w:eastAsia="仿宋" w:hAnsi="仿宋" w:hint="eastAsia"/>
          <w:szCs w:val="21"/>
        </w:rPr>
        <w:t>驱动、签名控件、安全输入控件以及相关证书进行单独下发更新。</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d.</w:t>
      </w:r>
      <w:r>
        <w:rPr>
          <w:rFonts w:ascii="仿宋" w:eastAsia="仿宋" w:hAnsi="仿宋" w:hint="eastAsia"/>
          <w:szCs w:val="21"/>
        </w:rPr>
        <w:t>多种内容形式（文字、图片、视频）的消息推送至客户端以及推送至特定客户端。</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e.</w:t>
      </w:r>
      <w:r>
        <w:rPr>
          <w:rFonts w:ascii="仿宋" w:eastAsia="仿宋" w:hAnsi="仿宋" w:hint="eastAsia"/>
          <w:szCs w:val="21"/>
        </w:rPr>
        <w:t>支持采集客户端名称、客户端版本、操作系统版本、</w:t>
      </w:r>
      <w:r>
        <w:rPr>
          <w:rFonts w:ascii="仿宋" w:eastAsia="仿宋" w:hAnsi="仿宋" w:hint="eastAsia"/>
          <w:szCs w:val="21"/>
        </w:rPr>
        <w:t>IP</w:t>
      </w:r>
      <w:r>
        <w:rPr>
          <w:rFonts w:ascii="仿宋" w:eastAsia="仿宋" w:hAnsi="仿宋" w:hint="eastAsia"/>
          <w:szCs w:val="21"/>
        </w:rPr>
        <w:t>、</w:t>
      </w:r>
      <w:r>
        <w:rPr>
          <w:rFonts w:ascii="仿宋" w:eastAsia="仿宋" w:hAnsi="仿宋" w:hint="eastAsia"/>
          <w:szCs w:val="21"/>
        </w:rPr>
        <w:t>MAC</w:t>
      </w:r>
      <w:r>
        <w:rPr>
          <w:rFonts w:ascii="仿宋" w:eastAsia="仿宋" w:hAnsi="仿宋" w:hint="eastAsia"/>
          <w:szCs w:val="21"/>
        </w:rPr>
        <w:t>等客户端设备信息。</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f.</w:t>
      </w:r>
      <w:r>
        <w:rPr>
          <w:rFonts w:ascii="仿宋" w:eastAsia="仿宋" w:hAnsi="仿宋" w:hint="eastAsia"/>
          <w:szCs w:val="21"/>
        </w:rPr>
        <w:t>支持对客户端异常日志数据的采集与分析，采集项包括客户端名称、客户端版本、客户端</w:t>
      </w:r>
      <w:r>
        <w:rPr>
          <w:rFonts w:ascii="仿宋" w:eastAsia="仿宋" w:hAnsi="仿宋" w:hint="eastAsia"/>
          <w:szCs w:val="21"/>
        </w:rPr>
        <w:t>ip</w:t>
      </w:r>
      <w:r>
        <w:rPr>
          <w:rFonts w:ascii="仿宋" w:eastAsia="仿宋" w:hAnsi="仿宋" w:hint="eastAsia"/>
          <w:szCs w:val="21"/>
        </w:rPr>
        <w:t>、异常发生时间、异常说明（包含但不局限于浏览器内核版本、页面地址、错误描述）。</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g.</w:t>
      </w:r>
      <w:r>
        <w:rPr>
          <w:rFonts w:ascii="仿宋" w:eastAsia="仿宋" w:hAnsi="仿宋" w:hint="eastAsia"/>
          <w:szCs w:val="21"/>
        </w:rPr>
        <w:t>支持对管理权限作分配设置，维护和推送客户端可访问域名，维护和推送客户端控件白名单。</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非功能性需求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）交付代码</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供应商提供的源代码须遵循代码规范和编程标准，支持再次开发，保证代码的可扩展性和可读性。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提供的源代码须搭配相应的测试用例，确保代码的正确性和稳定性。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提供的代码如经过迭代，须提供迭代前后的全部代码，并清晰标明版本内容。</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w:t>
      </w:r>
      <w:r>
        <w:rPr>
          <w:rFonts w:ascii="仿宋" w:eastAsia="仿宋" w:hAnsi="仿宋" w:hint="eastAsia"/>
          <w:szCs w:val="21"/>
        </w:rPr>
        <w:t>应商须提供详细的技术文档，包括代码、函数说明、部署说明、操作手册，并结合技术文档提供技术培训和业务培训，确保易用性和后期迭代开发能力。</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）安全性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产品安全须符合基本的个人金融信息保护要求，须满足采购人金融信息保护开发要求。涉及加解密须使用国密算法安全体系，如有例外须说明原因并须得到采购人书面同意。</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数据安全须满足采购人安全审计要求。产品日志须满足敏感信息脱敏要求，须满足采购人数据分类分级的管理要求。数据存储须满足数据安全性管理要求和数据访问权限控制要求。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支持多种算法，包括国密算法及国际通用算法。</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当</w:t>
      </w:r>
      <w:r>
        <w:rPr>
          <w:rFonts w:ascii="仿宋" w:eastAsia="仿宋" w:hAnsi="仿宋" w:hint="eastAsia"/>
          <w:szCs w:val="21"/>
        </w:rPr>
        <w:t>遇到异常导致产品崩溃或被强制关闭时，须采取相应的技术手段保证客户交易数据的安全，并通过日志等方式记录异常信息，有助于后续进行问题分析。</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lastRenderedPageBreak/>
        <w:t>▲（</w:t>
      </w:r>
      <w:r>
        <w:rPr>
          <w:rFonts w:ascii="仿宋" w:eastAsia="仿宋" w:hAnsi="仿宋" w:hint="eastAsia"/>
          <w:szCs w:val="21"/>
        </w:rPr>
        <w:t>3</w:t>
      </w:r>
      <w:r>
        <w:rPr>
          <w:rFonts w:ascii="仿宋" w:eastAsia="仿宋" w:hAnsi="仿宋" w:hint="eastAsia"/>
          <w:szCs w:val="21"/>
        </w:rPr>
        <w:t>）可靠性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产品须支持</w:t>
      </w:r>
      <w:r>
        <w:rPr>
          <w:rFonts w:ascii="仿宋" w:eastAsia="仿宋" w:hAnsi="仿宋" w:hint="eastAsia"/>
          <w:szCs w:val="21"/>
        </w:rPr>
        <w:t>7*24</w:t>
      </w:r>
      <w:r>
        <w:rPr>
          <w:rFonts w:ascii="仿宋" w:eastAsia="仿宋" w:hAnsi="仿宋" w:hint="eastAsia"/>
          <w:szCs w:val="21"/>
        </w:rPr>
        <w:t>小时运行，可靠性在上线时为</w:t>
      </w:r>
      <w:r>
        <w:rPr>
          <w:rFonts w:ascii="仿宋" w:eastAsia="仿宋" w:hAnsi="仿宋" w:hint="eastAsia"/>
          <w:szCs w:val="21"/>
        </w:rPr>
        <w:t>99.5%</w:t>
      </w:r>
      <w:r>
        <w:rPr>
          <w:rFonts w:ascii="仿宋" w:eastAsia="仿宋" w:hAnsi="仿宋" w:hint="eastAsia"/>
          <w:szCs w:val="21"/>
        </w:rPr>
        <w:t>，在系统运行半年后须达到</w:t>
      </w:r>
      <w:r>
        <w:rPr>
          <w:rFonts w:ascii="仿宋" w:eastAsia="仿宋" w:hAnsi="仿宋" w:hint="eastAsia"/>
          <w:szCs w:val="21"/>
        </w:rPr>
        <w:t>99.9%</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产品框架上须采用前后端分离，支持集群部署、负载均衡，灾备策略上满足采购人备份策略等规范要求，支持同城双活、灾备、两地三中心、单元化部署等。</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业务中断须具备恢复能力、不影响采购人网银系统任何业务。</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数据存储须提供历史数据清理及备份方案，保障准确高效运行。</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）性能效率</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产品须具备资源加速能力，支持采用如静态资源分离、缓存、</w:t>
      </w:r>
      <w:r>
        <w:rPr>
          <w:rFonts w:ascii="仿宋" w:eastAsia="仿宋" w:hAnsi="仿宋" w:hint="eastAsia"/>
          <w:szCs w:val="21"/>
        </w:rPr>
        <w:t>CDN</w:t>
      </w:r>
      <w:r>
        <w:rPr>
          <w:rFonts w:ascii="仿宋" w:eastAsia="仿宋" w:hAnsi="仿宋" w:hint="eastAsia"/>
          <w:szCs w:val="21"/>
        </w:rPr>
        <w:t>加速等技术。</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资源访问控制要求上传、下载功能具有文件大小上限控制。</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）可维护性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产品年度平均无故障率须</w:t>
      </w:r>
      <w:r>
        <w:rPr>
          <w:rFonts w:ascii="仿宋" w:eastAsia="仿宋" w:hAnsi="仿宋" w:hint="eastAsia"/>
          <w:szCs w:val="21"/>
        </w:rPr>
        <w:t>&gt;</w:t>
      </w:r>
      <w:r>
        <w:rPr>
          <w:rFonts w:ascii="仿宋" w:eastAsia="仿宋" w:hAnsi="仿宋" w:hint="eastAsia"/>
          <w:szCs w:val="21"/>
        </w:rPr>
        <w:t>＝</w:t>
      </w:r>
      <w:r>
        <w:rPr>
          <w:rFonts w:ascii="仿宋" w:eastAsia="仿宋" w:hAnsi="仿宋" w:hint="eastAsia"/>
          <w:szCs w:val="21"/>
        </w:rPr>
        <w:t>99.9%</w:t>
      </w:r>
      <w:r>
        <w:rPr>
          <w:rFonts w:ascii="仿宋" w:eastAsia="仿宋" w:hAnsi="仿宋" w:hint="eastAsia"/>
          <w:szCs w:val="21"/>
        </w:rPr>
        <w:t>，在充分备份情况下，意外宕机后的恢复时间不超过</w:t>
      </w:r>
      <w:r>
        <w:rPr>
          <w:rFonts w:ascii="仿宋" w:eastAsia="仿宋" w:hAnsi="仿宋" w:hint="eastAsia"/>
          <w:szCs w:val="21"/>
        </w:rPr>
        <w:t>10</w:t>
      </w:r>
      <w:r>
        <w:rPr>
          <w:rFonts w:ascii="仿宋" w:eastAsia="仿宋" w:hAnsi="仿宋" w:hint="eastAsia"/>
          <w:szCs w:val="21"/>
        </w:rPr>
        <w:t>分钟。</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产品参数须满足可配置化，参数配置后即时生效。即时生效是指在无需重启应用系统、操作系统的条件下。业务参数必须满足，系统参数可视情况满足。</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▲产品版本升级策略要求支持灰度发布、无损上下线。</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▲产品须和操作系统的其他正常应用程序保持兼容，不存在冲突问题。</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产品运行须能提供完善的监控预警机制，包括应用级监控策略、关键性能指标监控和日终管理等。应用级监控策略包括心跳检查、服务成功率监测等健康检查机制。关键性能指标监控包括</w:t>
      </w:r>
      <w:r>
        <w:rPr>
          <w:rFonts w:ascii="仿宋" w:eastAsia="仿宋" w:hAnsi="仿宋" w:hint="eastAsia"/>
          <w:szCs w:val="21"/>
        </w:rPr>
        <w:t>TPS</w:t>
      </w:r>
      <w:r>
        <w:rPr>
          <w:rFonts w:ascii="仿宋" w:eastAsia="仿宋" w:hAnsi="仿宋" w:hint="eastAsia"/>
          <w:szCs w:val="21"/>
        </w:rPr>
        <w:t>、</w:t>
      </w:r>
      <w:r>
        <w:rPr>
          <w:rFonts w:ascii="仿宋" w:eastAsia="仿宋" w:hAnsi="仿宋" w:hint="eastAsia"/>
          <w:szCs w:val="21"/>
        </w:rPr>
        <w:t>QPS</w:t>
      </w:r>
      <w:r>
        <w:rPr>
          <w:rFonts w:ascii="仿宋" w:eastAsia="仿宋" w:hAnsi="仿宋" w:hint="eastAsia"/>
          <w:szCs w:val="21"/>
        </w:rPr>
        <w:t>、并发用户数等。日终管理包括步骤前后控制、前置任务检查、数据准备检查、日终结果校对、日终日志记录等。</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产品维护须集中、简单，日志清晰、明确，便于操作与跟踪，提高管理和决策的效率。</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▲产品须采用容器或者虚拟机的方式部署，满足采购人运维体系的管理要求。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▲服务端须具有数据库备份策略、源数据文件清理策略、数据清理策略和操作日志清理策略。</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6</w:t>
      </w:r>
      <w:r>
        <w:rPr>
          <w:rFonts w:ascii="仿宋" w:eastAsia="仿宋" w:hAnsi="仿宋" w:hint="eastAsia"/>
          <w:szCs w:val="21"/>
        </w:rPr>
        <w:t>）可扩展性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须符合采购人技术架构规范，须融入采购人技术生态，业务与技术要松耦合，不得指定硬件、操作系统（或容器）、数据库、中间件和微服务等各类基础软件；不满足条件的要明确调整方案和计划，以满足采购人架构管理的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产品须具备良好的扩展性，后台管理系统各节点支持横向扩容扩展，可以快速响应采</w:t>
      </w:r>
      <w:r>
        <w:rPr>
          <w:rFonts w:ascii="仿宋" w:eastAsia="仿宋" w:hAnsi="仿宋" w:hint="eastAsia"/>
          <w:szCs w:val="21"/>
        </w:rPr>
        <w:lastRenderedPageBreak/>
        <w:t>购人技术、业务等需求变更。</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用户数的估算以现有服务现状调研结果为基础，按照每年</w:t>
      </w:r>
      <w:r>
        <w:rPr>
          <w:rFonts w:ascii="仿宋" w:eastAsia="仿宋" w:hAnsi="仿宋" w:hint="eastAsia"/>
          <w:szCs w:val="21"/>
        </w:rPr>
        <w:t>30%</w:t>
      </w:r>
      <w:r>
        <w:rPr>
          <w:rFonts w:ascii="仿宋" w:eastAsia="仿宋" w:hAnsi="仿宋" w:hint="eastAsia"/>
          <w:szCs w:val="21"/>
        </w:rPr>
        <w:t>的增长作为估算值，服务端支持须满足；</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支持横向扩展，数据量按照每年算力和存储扩容的方案的完整性、健壮性、易用性作评估。</w:t>
      </w:r>
    </w:p>
    <w:p w:rsidR="00E94951" w:rsidRDefault="00640CD1">
      <w:pPr>
        <w:spacing w:line="360" w:lineRule="auto"/>
        <w:ind w:firstLineChars="200" w:firstLine="420"/>
        <w:rPr>
          <w:rFonts w:ascii="仿宋" w:eastAsia="仿宋" w:hAnsi="仿宋"/>
          <w:szCs w:val="21"/>
        </w:rPr>
      </w:pPr>
      <w:r>
        <w:rPr>
          <w:rFonts w:ascii="仿宋" w:eastAsia="仿宋" w:hAnsi="仿宋" w:cs="仿宋_GB2312" w:hint="eastAsia"/>
          <w:szCs w:val="21"/>
        </w:rPr>
        <w:t>▲</w:t>
      </w:r>
      <w:r>
        <w:rPr>
          <w:rFonts w:ascii="仿宋" w:eastAsia="仿宋" w:hAnsi="仿宋" w:hint="eastAsia"/>
          <w:szCs w:val="21"/>
        </w:rPr>
        <w:t>（</w:t>
      </w:r>
      <w:r>
        <w:rPr>
          <w:rFonts w:ascii="仿宋" w:eastAsia="仿宋" w:hAnsi="仿宋" w:hint="eastAsia"/>
          <w:szCs w:val="21"/>
        </w:rPr>
        <w:t>7</w:t>
      </w:r>
      <w:r>
        <w:rPr>
          <w:rFonts w:ascii="仿宋" w:eastAsia="仿宋" w:hAnsi="仿宋" w:hint="eastAsia"/>
          <w:szCs w:val="21"/>
        </w:rPr>
        <w:t>）</w:t>
      </w:r>
      <w:r>
        <w:rPr>
          <w:rFonts w:ascii="仿宋" w:eastAsia="仿宋" w:hAnsi="仿宋" w:hint="eastAsia"/>
          <w:szCs w:val="21"/>
        </w:rPr>
        <w:t>开发要求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产品软件设计必须遵循软件工程方法，实施阶段化的开发过程管理和评审，按照评审要求提交软件开发文档和相应的系统确认环境。</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供应商须针对产品在实施时的组织结构、项目管理方法等提出建议和可行性方案，包括：合作方式和组织结构建议、项目实施阶段和步骤建议、各阶段的项目进度和资源计划。</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在项目实施的需求和设计阶段，能够把其在相关信息系统开发和实施服务方面积累的有关经验和资料无偿提供给采购人参考。须提供完整的总体设计方案，明确业务架构、业务功能、应用架构、工程结构、模块关系、配置管理、接口服务（内部、外部）</w:t>
      </w:r>
      <w:r>
        <w:rPr>
          <w:rFonts w:ascii="仿宋" w:eastAsia="仿宋" w:hAnsi="仿宋" w:hint="eastAsia"/>
          <w:szCs w:val="21"/>
        </w:rPr>
        <w:t>、技术架构、第三方软件使用、数据架构、库表设计、部署架构、多活方案等情况。</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开发期内，采购人保留按实际业务情况更改软件需求的权利，供应商必须承诺无条件免费响应采购人的要求。开发过程中有效使用各种设计模式，开发模块化清晰，松耦合，易于二次开发及重构。须提供</w:t>
      </w:r>
      <w:r>
        <w:rPr>
          <w:rFonts w:ascii="仿宋" w:eastAsia="仿宋" w:hAnsi="仿宋" w:hint="eastAsia"/>
          <w:szCs w:val="21"/>
        </w:rPr>
        <w:t>响应</w:t>
      </w:r>
      <w:r>
        <w:rPr>
          <w:rFonts w:ascii="仿宋" w:eastAsia="仿宋" w:hAnsi="仿宋" w:hint="eastAsia"/>
          <w:szCs w:val="21"/>
        </w:rPr>
        <w:t>产品使用的开源或商业组件的版本、用途和授权情况，采购人保留对供应商因其提供信息不完整导致风险事件发生的追责权利。</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供应商须对说明</w:t>
      </w:r>
      <w:r>
        <w:rPr>
          <w:rFonts w:ascii="仿宋" w:eastAsia="仿宋" w:hAnsi="仿宋" w:hint="eastAsia"/>
          <w:szCs w:val="21"/>
        </w:rPr>
        <w:t>响应</w:t>
      </w:r>
      <w:r>
        <w:rPr>
          <w:rFonts w:ascii="仿宋" w:eastAsia="仿宋" w:hAnsi="仿宋" w:hint="eastAsia"/>
          <w:szCs w:val="21"/>
        </w:rPr>
        <w:t>产品的应用工程结构，包括使用的第三方组件、第三方框架等，明确涉及的知识产权的组件以及归属人，明确知识转移形式和计划。</w:t>
      </w:r>
    </w:p>
    <w:p w:rsidR="00E94951" w:rsidRDefault="00640CD1">
      <w:pPr>
        <w:numPr>
          <w:ilvl w:val="0"/>
          <w:numId w:val="16"/>
        </w:numPr>
        <w:spacing w:line="360" w:lineRule="auto"/>
        <w:ind w:firstLineChars="200" w:firstLine="420"/>
        <w:rPr>
          <w:rFonts w:ascii="仿宋" w:eastAsia="仿宋" w:hAnsi="仿宋"/>
          <w:szCs w:val="21"/>
        </w:rPr>
      </w:pPr>
      <w:r>
        <w:rPr>
          <w:rFonts w:ascii="仿宋" w:eastAsia="仿宋" w:hAnsi="仿宋" w:hint="eastAsia"/>
          <w:szCs w:val="21"/>
        </w:rPr>
        <w:t>系统</w:t>
      </w:r>
      <w:r>
        <w:rPr>
          <w:rFonts w:ascii="仿宋" w:eastAsia="仿宋" w:hAnsi="仿宋" w:hint="eastAsia"/>
          <w:szCs w:val="21"/>
        </w:rPr>
        <w:t>集成服务要求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▲须满足采购人多个渠道系统接入产品，包括但不限于企业网银、个人网银、香港网银（</w:t>
      </w:r>
      <w:r>
        <w:rPr>
          <w:rFonts w:ascii="仿宋" w:eastAsia="仿宋" w:hAnsi="仿宋" w:hint="eastAsia"/>
          <w:szCs w:val="21"/>
        </w:rPr>
        <w:t>ibmjdk1.5/jsp</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▲供应商的解决方案须基于开放式软硬件平台，不得指定软硬件平台，并须支持国产化改造。</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供应商的硬件解决方案须符合采购人硬件规划，充分考虑业务发展的要求，具有前瞻性和可扩展性。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供应商的软件解决方案须成熟稳定，充分考虑使用采购人现有的软件产品，遵循采购人软件使用规范，须保证其提供给采购人的软件（或组件）均为具有合法授权的产品。</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基于采购人的项目需求，供应商给出产品的软硬件配置建议方案，说明</w:t>
      </w:r>
      <w:r>
        <w:rPr>
          <w:rFonts w:ascii="仿宋" w:eastAsia="仿宋" w:hAnsi="仿宋" w:hint="eastAsia"/>
          <w:szCs w:val="21"/>
        </w:rPr>
        <w:t>配置依据</w:t>
      </w:r>
      <w:r>
        <w:rPr>
          <w:rFonts w:ascii="仿宋" w:eastAsia="仿宋" w:hAnsi="仿宋" w:hint="eastAsia"/>
          <w:szCs w:val="21"/>
        </w:rPr>
        <w:t>,</w:t>
      </w:r>
      <w:r>
        <w:rPr>
          <w:rFonts w:ascii="仿宋" w:eastAsia="仿宋" w:hAnsi="仿宋" w:hint="eastAsia"/>
          <w:szCs w:val="21"/>
        </w:rPr>
        <w:t>包括</w:t>
      </w:r>
      <w:r>
        <w:rPr>
          <w:rFonts w:ascii="仿宋" w:eastAsia="仿宋" w:hAnsi="仿宋" w:hint="eastAsia"/>
          <w:szCs w:val="21"/>
        </w:rPr>
        <w:lastRenderedPageBreak/>
        <w:t>硬件设备、系统软件（中间件、</w:t>
      </w:r>
      <w:r>
        <w:rPr>
          <w:rFonts w:ascii="仿宋" w:eastAsia="仿宋" w:hAnsi="仿宋" w:hint="eastAsia"/>
          <w:szCs w:val="21"/>
        </w:rPr>
        <w:t>WEB</w:t>
      </w:r>
      <w:r>
        <w:rPr>
          <w:rFonts w:ascii="仿宋" w:eastAsia="仿宋" w:hAnsi="仿宋" w:hint="eastAsia"/>
          <w:szCs w:val="21"/>
        </w:rPr>
        <w:t>应用、数据库等）、开发工具等，须要给出名称、版本等信息，供采购人参考。</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供应商提供的产品须提供丰富的标准服务接口，集成采购人现有的操作与业务系统，支持相关系统进行有效地交互访问。</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安全体系设计，系统故障应急处理、灾难备份与恢复说明，充分考虑整个系统运行的安全策略和机制，具有良好的恢复能力，保障系统安全、稳定、高效的运行，保证用户敏感数据在传输、存储过程中的保密性。</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满足监管机构和采购人外部审计管理要求；权限管理、日志管理、系统监控等符合采购人</w:t>
      </w:r>
      <w:r>
        <w:rPr>
          <w:rFonts w:ascii="仿宋" w:eastAsia="仿宋" w:hAnsi="仿宋" w:hint="eastAsia"/>
          <w:szCs w:val="21"/>
        </w:rPr>
        <w:t>IT</w:t>
      </w:r>
      <w:r>
        <w:rPr>
          <w:rFonts w:ascii="仿宋" w:eastAsia="仿宋" w:hAnsi="仿宋" w:hint="eastAsia"/>
          <w:szCs w:val="21"/>
        </w:rPr>
        <w:t>审计的要求。</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符合国家、行业和采购人相关标准规范，对于国家和行业有相关认证要求的，供应商须提供检测报告并加盖原厂公章。若</w:t>
      </w:r>
      <w:r>
        <w:rPr>
          <w:rFonts w:ascii="仿宋" w:eastAsia="仿宋" w:hAnsi="仿宋" w:hint="eastAsia"/>
          <w:szCs w:val="21"/>
        </w:rPr>
        <w:t>响应</w:t>
      </w:r>
      <w:r>
        <w:rPr>
          <w:rFonts w:ascii="仿宋" w:eastAsia="仿宋" w:hAnsi="仿宋" w:hint="eastAsia"/>
          <w:szCs w:val="21"/>
        </w:rPr>
        <w:t>产品属于市场监管总局和人民银行颁布《金融科技产品认证目录（第一批）》清单，则须满足《金融科技产品认证规则》的要求。</w:t>
      </w:r>
    </w:p>
    <w:p w:rsidR="00E94951" w:rsidRDefault="00640CD1">
      <w:pPr>
        <w:numPr>
          <w:ilvl w:val="0"/>
          <w:numId w:val="17"/>
        </w:numPr>
        <w:spacing w:line="360" w:lineRule="auto"/>
        <w:ind w:firstLineChars="200" w:firstLine="420"/>
        <w:rPr>
          <w:rFonts w:ascii="仿宋" w:eastAsia="仿宋" w:hAnsi="仿宋"/>
          <w:szCs w:val="21"/>
        </w:rPr>
      </w:pPr>
      <w:r>
        <w:rPr>
          <w:rFonts w:ascii="仿宋" w:eastAsia="仿宋" w:hAnsi="仿宋" w:hint="eastAsia"/>
          <w:szCs w:val="21"/>
        </w:rPr>
        <w:t>POC</w:t>
      </w:r>
      <w:r>
        <w:rPr>
          <w:rFonts w:ascii="仿宋" w:eastAsia="仿宋" w:hAnsi="仿宋" w:hint="eastAsia"/>
          <w:szCs w:val="21"/>
        </w:rPr>
        <w:t>测试方案</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测试报名</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▲获得招标文件的供应商，须参加由采购人组织的</w:t>
      </w:r>
      <w:r>
        <w:rPr>
          <w:rFonts w:ascii="仿宋" w:eastAsia="仿宋" w:hAnsi="仿宋" w:hint="eastAsia"/>
          <w:szCs w:val="21"/>
        </w:rPr>
        <w:t>POC</w:t>
      </w:r>
      <w:r>
        <w:rPr>
          <w:rFonts w:ascii="仿宋" w:eastAsia="仿宋" w:hAnsi="仿宋" w:hint="eastAsia"/>
          <w:szCs w:val="21"/>
        </w:rPr>
        <w:t>测试，未参加测试则失去</w:t>
      </w:r>
      <w:r>
        <w:rPr>
          <w:rFonts w:ascii="仿宋" w:eastAsia="仿宋" w:hAnsi="仿宋" w:hint="eastAsia"/>
          <w:szCs w:val="21"/>
        </w:rPr>
        <w:t>响应</w:t>
      </w:r>
      <w:r>
        <w:rPr>
          <w:rFonts w:ascii="仿宋" w:eastAsia="仿宋" w:hAnsi="仿宋" w:hint="eastAsia"/>
          <w:szCs w:val="21"/>
        </w:rPr>
        <w:t>资格，</w:t>
      </w:r>
      <w:r>
        <w:rPr>
          <w:rFonts w:ascii="仿宋" w:eastAsia="仿宋" w:hAnsi="仿宋" w:hint="eastAsia"/>
          <w:szCs w:val="21"/>
        </w:rPr>
        <w:t>POC</w:t>
      </w:r>
      <w:r>
        <w:rPr>
          <w:rFonts w:ascii="仿宋" w:eastAsia="仿宋" w:hAnsi="仿宋" w:hint="eastAsia"/>
          <w:szCs w:val="21"/>
        </w:rPr>
        <w:t>总分为</w:t>
      </w:r>
      <w:r>
        <w:rPr>
          <w:rFonts w:ascii="仿宋" w:eastAsia="仿宋" w:hAnsi="仿宋" w:hint="eastAsia"/>
          <w:szCs w:val="21"/>
        </w:rPr>
        <w:t>30</w:t>
      </w:r>
      <w:r>
        <w:rPr>
          <w:rFonts w:ascii="仿宋" w:eastAsia="仿宋" w:hAnsi="仿宋" w:hint="eastAsia"/>
          <w:szCs w:val="21"/>
        </w:rPr>
        <w:t>分。同时，供应商送测的产品须与最终</w:t>
      </w:r>
      <w:r>
        <w:rPr>
          <w:rFonts w:ascii="仿宋" w:eastAsia="仿宋" w:hAnsi="仿宋" w:hint="eastAsia"/>
          <w:szCs w:val="21"/>
        </w:rPr>
        <w:t>响应</w:t>
      </w:r>
      <w:r>
        <w:rPr>
          <w:rFonts w:ascii="仿宋" w:eastAsia="仿宋" w:hAnsi="仿宋" w:hint="eastAsia"/>
          <w:szCs w:val="21"/>
        </w:rPr>
        <w:t>时提供的产品型号一致，否则</w:t>
      </w:r>
      <w:r>
        <w:rPr>
          <w:rFonts w:ascii="仿宋" w:eastAsia="仿宋" w:hAnsi="仿宋" w:hint="eastAsia"/>
          <w:szCs w:val="21"/>
        </w:rPr>
        <w:t>响应</w:t>
      </w:r>
      <w:r>
        <w:rPr>
          <w:rFonts w:ascii="仿宋" w:eastAsia="仿宋" w:hAnsi="仿宋" w:hint="eastAsia"/>
          <w:szCs w:val="21"/>
        </w:rPr>
        <w:t>将被拒绝。</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供应商须在</w:t>
      </w:r>
      <w:r>
        <w:rPr>
          <w:rFonts w:ascii="仿宋" w:eastAsia="仿宋" w:hAnsi="仿宋" w:hint="eastAsia"/>
          <w:szCs w:val="21"/>
        </w:rPr>
        <w:t>202</w:t>
      </w:r>
      <w:r>
        <w:rPr>
          <w:rFonts w:ascii="仿宋" w:eastAsia="仿宋" w:hAnsi="仿宋" w:hint="eastAsia"/>
          <w:szCs w:val="21"/>
        </w:rPr>
        <w:t>5</w:t>
      </w:r>
      <w:r>
        <w:rPr>
          <w:rFonts w:ascii="仿宋" w:eastAsia="仿宋" w:hAnsi="仿宋" w:hint="eastAsia"/>
          <w:szCs w:val="21"/>
        </w:rPr>
        <w:t>年</w:t>
      </w:r>
      <w:r w:rsidR="006A411A">
        <w:rPr>
          <w:rFonts w:ascii="仿宋" w:eastAsia="仿宋" w:hAnsi="仿宋" w:hint="eastAsia"/>
          <w:szCs w:val="21"/>
        </w:rPr>
        <w:t>1</w:t>
      </w:r>
      <w:r>
        <w:rPr>
          <w:rFonts w:ascii="仿宋" w:eastAsia="仿宋" w:hAnsi="仿宋" w:hint="eastAsia"/>
          <w:szCs w:val="21"/>
        </w:rPr>
        <w:t>月</w:t>
      </w:r>
      <w:r w:rsidR="006A411A">
        <w:rPr>
          <w:rFonts w:ascii="仿宋" w:eastAsia="仿宋" w:hAnsi="仿宋" w:hint="eastAsia"/>
          <w:szCs w:val="21"/>
        </w:rPr>
        <w:t>13</w:t>
      </w:r>
      <w:r>
        <w:rPr>
          <w:rFonts w:ascii="仿宋" w:eastAsia="仿宋" w:hAnsi="仿宋" w:hint="eastAsia"/>
          <w:szCs w:val="21"/>
        </w:rPr>
        <w:t>日</w:t>
      </w:r>
      <w:r>
        <w:rPr>
          <w:rFonts w:ascii="仿宋" w:eastAsia="仿宋" w:hAnsi="仿宋" w:hint="eastAsia"/>
          <w:szCs w:val="21"/>
        </w:rPr>
        <w:t>17:00</w:t>
      </w:r>
      <w:r>
        <w:rPr>
          <w:rFonts w:ascii="仿宋" w:eastAsia="仿宋" w:hAnsi="仿宋" w:hint="eastAsia"/>
          <w:szCs w:val="21"/>
        </w:rPr>
        <w:t>前提交</w:t>
      </w:r>
      <w:r>
        <w:rPr>
          <w:rFonts w:ascii="仿宋" w:eastAsia="仿宋" w:hAnsi="仿宋" w:hint="eastAsia"/>
          <w:szCs w:val="21"/>
        </w:rPr>
        <w:t>POC</w:t>
      </w:r>
      <w:r>
        <w:rPr>
          <w:rFonts w:ascii="仿宋" w:eastAsia="仿宋" w:hAnsi="仿宋" w:hint="eastAsia"/>
          <w:szCs w:val="21"/>
        </w:rPr>
        <w:t>测试操作手册和测试客户端</w:t>
      </w:r>
      <w:r>
        <w:rPr>
          <w:rFonts w:ascii="仿宋" w:eastAsia="仿宋" w:hAnsi="仿宋" w:cs="仿宋_GB2312" w:hint="eastAsia"/>
          <w:szCs w:val="21"/>
        </w:rPr>
        <w:t>，并</w:t>
      </w:r>
      <w:r>
        <w:rPr>
          <w:rFonts w:ascii="仿宋" w:eastAsia="仿宋" w:hAnsi="仿宋" w:hint="eastAsia"/>
          <w:szCs w:val="21"/>
        </w:rPr>
        <w:t>报名</w:t>
      </w:r>
      <w:r>
        <w:rPr>
          <w:rFonts w:ascii="仿宋" w:eastAsia="仿宋" w:hAnsi="仿宋" w:hint="eastAsia"/>
          <w:szCs w:val="21"/>
        </w:rPr>
        <w:t>POC</w:t>
      </w:r>
      <w:r>
        <w:rPr>
          <w:rFonts w:ascii="仿宋" w:eastAsia="仿宋" w:hAnsi="仿宋" w:hint="eastAsia"/>
          <w:szCs w:val="21"/>
        </w:rPr>
        <w:t>测试。</w:t>
      </w:r>
    </w:p>
    <w:p w:rsidR="00E94951" w:rsidRDefault="00640CD1">
      <w:pPr>
        <w:spacing w:line="360" w:lineRule="auto"/>
        <w:ind w:firstLineChars="200" w:firstLine="420"/>
        <w:rPr>
          <w:rFonts w:ascii="仿宋" w:eastAsia="仿宋" w:hAnsi="仿宋" w:cs="方正仿宋_GBK"/>
          <w:b/>
          <w:bCs/>
          <w:szCs w:val="21"/>
        </w:rPr>
      </w:pPr>
      <w:r>
        <w:rPr>
          <w:rFonts w:ascii="仿宋" w:eastAsia="仿宋" w:hAnsi="仿宋" w:hint="eastAsia"/>
          <w:szCs w:val="21"/>
        </w:rPr>
        <w:t>参加测试人员须携带有效法定代表人授权书原件、近三个月社保证明并加盖公章，到现场参加测试。</w:t>
      </w:r>
      <w:r>
        <w:rPr>
          <w:rFonts w:ascii="仿宋" w:eastAsia="仿宋" w:hAnsi="仿宋" w:hint="eastAsia"/>
          <w:szCs w:val="21"/>
        </w:rPr>
        <w:t>POC</w:t>
      </w:r>
      <w:r>
        <w:rPr>
          <w:rFonts w:ascii="仿宋" w:eastAsia="仿宋" w:hAnsi="仿宋" w:hint="eastAsia"/>
          <w:szCs w:val="21"/>
        </w:rPr>
        <w:t>测试结果双方须签字确认。</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测试准备</w:t>
      </w:r>
    </w:p>
    <w:p w:rsidR="00E94951" w:rsidRDefault="00640CD1">
      <w:pPr>
        <w:pStyle w:val="a4"/>
        <w:rPr>
          <w:rFonts w:ascii="仿宋" w:eastAsia="仿宋" w:hAnsi="仿宋"/>
          <w:sz w:val="21"/>
          <w:szCs w:val="21"/>
        </w:rPr>
      </w:pPr>
      <w:r>
        <w:rPr>
          <w:rFonts w:ascii="仿宋" w:eastAsia="仿宋" w:hAnsi="仿宋"/>
          <w:sz w:val="21"/>
          <w:szCs w:val="21"/>
        </w:rPr>
        <w:tab/>
      </w:r>
      <w:r>
        <w:rPr>
          <w:rFonts w:ascii="仿宋" w:eastAsia="仿宋" w:hAnsi="仿宋" w:hint="eastAsia"/>
          <w:sz w:val="21"/>
          <w:szCs w:val="21"/>
        </w:rPr>
        <w:t>供应商提供以下</w:t>
      </w:r>
      <w:r>
        <w:rPr>
          <w:rFonts w:ascii="仿宋" w:eastAsia="仿宋" w:hAnsi="仿宋" w:hint="eastAsia"/>
          <w:sz w:val="21"/>
          <w:szCs w:val="21"/>
        </w:rPr>
        <w:t>POC</w:t>
      </w:r>
      <w:r>
        <w:rPr>
          <w:rFonts w:ascii="仿宋" w:eastAsia="仿宋" w:hAnsi="仿宋" w:hint="eastAsia"/>
          <w:sz w:val="21"/>
          <w:szCs w:val="21"/>
        </w:rPr>
        <w:t>测试使用的环境和</w:t>
      </w:r>
      <w:r>
        <w:rPr>
          <w:rFonts w:ascii="仿宋" w:eastAsia="仿宋" w:hAnsi="仿宋" w:hint="eastAsia"/>
          <w:sz w:val="21"/>
          <w:szCs w:val="21"/>
        </w:rPr>
        <w:t>Ukey</w:t>
      </w:r>
      <w:r>
        <w:rPr>
          <w:rFonts w:ascii="仿宋" w:eastAsia="仿宋" w:hAnsi="仿宋" w:hint="eastAsia"/>
          <w:sz w:val="21"/>
          <w:szCs w:val="21"/>
        </w:rPr>
        <w:t>驱动、安全输入控件、签名控件、证书，供应商自行准备</w:t>
      </w:r>
      <w:r>
        <w:rPr>
          <w:rFonts w:ascii="仿宋" w:eastAsia="仿宋" w:hAnsi="仿宋" w:hint="eastAsia"/>
          <w:sz w:val="21"/>
          <w:szCs w:val="21"/>
        </w:rPr>
        <w:t>WindowsXP</w:t>
      </w:r>
      <w:r>
        <w:rPr>
          <w:rFonts w:ascii="仿宋" w:eastAsia="仿宋" w:hAnsi="仿宋" w:hint="eastAsia"/>
          <w:sz w:val="21"/>
          <w:szCs w:val="21"/>
        </w:rPr>
        <w:t>环境。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153"/>
        <w:gridCol w:w="860"/>
        <w:gridCol w:w="1312"/>
        <w:gridCol w:w="2098"/>
      </w:tblGrid>
      <w:tr w:rsidR="00E94951">
        <w:tc>
          <w:tcPr>
            <w:tcW w:w="2407"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准备内容</w:t>
            </w:r>
          </w:p>
        </w:tc>
        <w:tc>
          <w:tcPr>
            <w:tcW w:w="2407"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大类</w:t>
            </w:r>
          </w:p>
        </w:tc>
        <w:tc>
          <w:tcPr>
            <w:tcW w:w="2407" w:type="dxa"/>
            <w:gridSpan w:val="2"/>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细类</w:t>
            </w:r>
          </w:p>
        </w:tc>
        <w:tc>
          <w:tcPr>
            <w:tcW w:w="2407" w:type="dxa"/>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数量</w:t>
            </w:r>
          </w:p>
        </w:tc>
      </w:tr>
      <w:tr w:rsidR="00E94951">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客户机测试</w:t>
            </w:r>
            <w:r>
              <w:rPr>
                <w:rFonts w:ascii="仿宋" w:eastAsia="仿宋" w:hAnsi="仿宋" w:cs="宋体" w:hint="eastAsia"/>
                <w:szCs w:val="21"/>
              </w:rPr>
              <w:t>PC</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Windows</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7</w:t>
            </w:r>
            <w:r>
              <w:rPr>
                <w:rFonts w:ascii="仿宋" w:eastAsia="仿宋" w:hAnsi="仿宋" w:cs="宋体" w:hint="eastAsia"/>
                <w:szCs w:val="21"/>
              </w:rPr>
              <w:t>（</w:t>
            </w:r>
            <w:r>
              <w:rPr>
                <w:rFonts w:ascii="仿宋" w:eastAsia="仿宋" w:hAnsi="仿宋" w:cs="宋体" w:hint="eastAsia"/>
                <w:szCs w:val="21"/>
              </w:rPr>
              <w:t>64</w:t>
            </w:r>
            <w:r>
              <w:rPr>
                <w:rFonts w:ascii="仿宋" w:eastAsia="仿宋" w:hAnsi="仿宋" w:cs="宋体" w:hint="eastAsia"/>
                <w:szCs w:val="21"/>
              </w:rPr>
              <w:t>位）</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按实际需要调整</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8</w:t>
            </w:r>
            <w:r>
              <w:rPr>
                <w:rFonts w:ascii="仿宋" w:eastAsia="仿宋" w:hAnsi="仿宋" w:cs="宋体" w:hint="eastAsia"/>
                <w:szCs w:val="21"/>
              </w:rPr>
              <w:t>（</w:t>
            </w:r>
            <w:r>
              <w:rPr>
                <w:rFonts w:ascii="仿宋" w:eastAsia="仿宋" w:hAnsi="仿宋" w:cs="宋体" w:hint="eastAsia"/>
                <w:szCs w:val="21"/>
              </w:rPr>
              <w:t>32</w:t>
            </w:r>
            <w:r>
              <w:rPr>
                <w:rFonts w:ascii="仿宋" w:eastAsia="仿宋" w:hAnsi="仿宋" w:cs="宋体" w:hint="eastAsia"/>
                <w:szCs w:val="21"/>
              </w:rPr>
              <w:t>位）</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c>
          <w:tcPr>
            <w:tcW w:w="2407" w:type="dxa"/>
            <w:vAlign w:val="center"/>
          </w:tcPr>
          <w:p w:rsidR="00E94951" w:rsidRDefault="00E94951">
            <w:pPr>
              <w:jc w:val="center"/>
              <w:rPr>
                <w:rFonts w:ascii="仿宋" w:eastAsia="仿宋" w:hAnsi="仿宋"/>
                <w:szCs w:val="21"/>
              </w:rPr>
            </w:pP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macOS</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Monterey</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按实际需要调整</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国产操作系统（银河麒麟</w:t>
            </w:r>
            <w:r>
              <w:rPr>
                <w:rFonts w:ascii="仿宋" w:eastAsia="仿宋" w:hAnsi="仿宋" w:cs="宋体" w:hint="eastAsia"/>
                <w:szCs w:val="21"/>
              </w:rPr>
              <w:t>V10</w:t>
            </w:r>
            <w:r>
              <w:rPr>
                <w:rFonts w:ascii="仿宋" w:eastAsia="仿宋" w:hAnsi="仿宋" w:cs="宋体" w:hint="eastAsia"/>
                <w:szCs w:val="21"/>
              </w:rPr>
              <w:t>）</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arm</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按实际需要调整</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国产操作系统（统信</w:t>
            </w:r>
            <w:r>
              <w:rPr>
                <w:rFonts w:ascii="仿宋" w:eastAsia="仿宋" w:hAnsi="仿宋" w:cs="宋体" w:hint="eastAsia"/>
                <w:szCs w:val="21"/>
              </w:rPr>
              <w:t>UOS</w:t>
            </w:r>
            <w:r>
              <w:rPr>
                <w:rFonts w:ascii="仿宋" w:eastAsia="仿宋" w:hAnsi="仿宋" w:cs="宋体" w:hint="eastAsia"/>
                <w:szCs w:val="21"/>
              </w:rPr>
              <w:t>）</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arm</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按实际需要调整</w:t>
            </w:r>
          </w:p>
        </w:tc>
      </w:tr>
      <w:tr w:rsidR="00E94951">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lastRenderedPageBreak/>
              <w:t>后台管理系统测试机</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国产麒麟操作系统、国产</w:t>
            </w:r>
            <w:r>
              <w:rPr>
                <w:rFonts w:ascii="仿宋" w:eastAsia="仿宋" w:hAnsi="仿宋" w:cs="宋体" w:hint="eastAsia"/>
                <w:szCs w:val="21"/>
              </w:rPr>
              <w:t>arm</w:t>
            </w:r>
            <w:r>
              <w:rPr>
                <w:rFonts w:ascii="仿宋" w:eastAsia="仿宋" w:hAnsi="仿宋" w:cs="宋体" w:hint="eastAsia"/>
                <w:szCs w:val="21"/>
              </w:rPr>
              <w:t>芯片</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按实际需要调整</w:t>
            </w:r>
          </w:p>
        </w:tc>
      </w:tr>
      <w:tr w:rsidR="00E94951">
        <w:trPr>
          <w:trHeight w:val="220"/>
        </w:trPr>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驱动</w:t>
            </w:r>
          </w:p>
        </w:tc>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Windows</w:t>
            </w:r>
          </w:p>
        </w:tc>
        <w:tc>
          <w:tcPr>
            <w:tcW w:w="940"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飞天</w:t>
            </w:r>
          </w:p>
        </w:tc>
        <w:tc>
          <w:tcPr>
            <w:tcW w:w="146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标准二代</w:t>
            </w:r>
            <w:r>
              <w:rPr>
                <w:rFonts w:ascii="仿宋" w:eastAsia="仿宋" w:hAnsi="仿宋" w:cs="宋体" w:hint="eastAsia"/>
                <w:szCs w:val="21"/>
              </w:rPr>
              <w:t>KEY</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驱动</w:t>
            </w:r>
          </w:p>
        </w:tc>
      </w:tr>
      <w:tr w:rsidR="00E94951">
        <w:trPr>
          <w:trHeight w:val="190"/>
        </w:trPr>
        <w:tc>
          <w:tcPr>
            <w:tcW w:w="2407" w:type="dxa"/>
            <w:vMerge/>
            <w:vAlign w:val="center"/>
          </w:tcPr>
          <w:p w:rsidR="00E94951" w:rsidRDefault="00E94951">
            <w:pPr>
              <w:pStyle w:val="a4"/>
              <w:jc w:val="center"/>
              <w:rPr>
                <w:rFonts w:ascii="仿宋" w:eastAsia="仿宋" w:hAnsi="仿宋"/>
                <w:sz w:val="21"/>
                <w:szCs w:val="21"/>
              </w:rPr>
            </w:pPr>
          </w:p>
        </w:tc>
        <w:tc>
          <w:tcPr>
            <w:tcW w:w="2407" w:type="dxa"/>
            <w:vMerge/>
            <w:vAlign w:val="center"/>
          </w:tcPr>
          <w:p w:rsidR="00E94951" w:rsidRDefault="00E94951">
            <w:pPr>
              <w:pStyle w:val="a4"/>
              <w:jc w:val="center"/>
              <w:rPr>
                <w:rFonts w:ascii="仿宋" w:eastAsia="仿宋" w:hAnsi="仿宋"/>
                <w:sz w:val="21"/>
                <w:szCs w:val="21"/>
              </w:rPr>
            </w:pPr>
          </w:p>
        </w:tc>
        <w:tc>
          <w:tcPr>
            <w:tcW w:w="940" w:type="dxa"/>
            <w:vMerge/>
            <w:vAlign w:val="center"/>
          </w:tcPr>
          <w:p w:rsidR="00E94951" w:rsidRDefault="00E94951">
            <w:pPr>
              <w:pStyle w:val="a4"/>
              <w:jc w:val="center"/>
              <w:rPr>
                <w:rFonts w:ascii="仿宋" w:eastAsia="仿宋" w:hAnsi="仿宋"/>
                <w:sz w:val="21"/>
                <w:szCs w:val="21"/>
              </w:rPr>
            </w:pPr>
          </w:p>
        </w:tc>
        <w:tc>
          <w:tcPr>
            <w:tcW w:w="1467" w:type="dxa"/>
            <w:vAlign w:val="center"/>
          </w:tcPr>
          <w:p w:rsidR="00E94951" w:rsidRDefault="00640CD1">
            <w:pPr>
              <w:pStyle w:val="a4"/>
              <w:jc w:val="center"/>
              <w:rPr>
                <w:rFonts w:ascii="仿宋" w:eastAsia="仿宋" w:hAnsi="仿宋"/>
                <w:sz w:val="21"/>
                <w:szCs w:val="21"/>
              </w:rPr>
            </w:pPr>
            <w:r>
              <w:rPr>
                <w:rFonts w:ascii="仿宋" w:eastAsia="仿宋" w:hAnsi="仿宋" w:cs="宋体" w:hint="eastAsia"/>
                <w:sz w:val="21"/>
                <w:szCs w:val="21"/>
              </w:rPr>
              <w:t>蓝牙</w:t>
            </w:r>
            <w:r>
              <w:rPr>
                <w:rFonts w:ascii="仿宋" w:eastAsia="仿宋" w:hAnsi="仿宋" w:cs="宋体" w:hint="eastAsia"/>
                <w:sz w:val="21"/>
                <w:szCs w:val="21"/>
              </w:rPr>
              <w:t>KEY</w:t>
            </w:r>
          </w:p>
        </w:tc>
        <w:tc>
          <w:tcPr>
            <w:tcW w:w="2407" w:type="dxa"/>
            <w:vAlign w:val="center"/>
          </w:tcPr>
          <w:p w:rsidR="00E94951" w:rsidRDefault="00E94951">
            <w:pPr>
              <w:jc w:val="center"/>
              <w:rPr>
                <w:rFonts w:ascii="仿宋" w:eastAsia="仿宋" w:hAnsi="仿宋" w:cs="宋体"/>
                <w:szCs w:val="21"/>
              </w:rPr>
            </w:pPr>
          </w:p>
        </w:tc>
      </w:tr>
      <w:tr w:rsidR="00E94951">
        <w:trPr>
          <w:trHeight w:val="240"/>
        </w:trPr>
        <w:tc>
          <w:tcPr>
            <w:tcW w:w="2407" w:type="dxa"/>
            <w:vMerge/>
            <w:vAlign w:val="center"/>
          </w:tcPr>
          <w:p w:rsidR="00E94951" w:rsidRDefault="00E94951">
            <w:pPr>
              <w:pStyle w:val="a4"/>
              <w:jc w:val="center"/>
              <w:rPr>
                <w:rFonts w:ascii="仿宋" w:eastAsia="仿宋" w:hAnsi="仿宋"/>
                <w:sz w:val="21"/>
                <w:szCs w:val="21"/>
              </w:rPr>
            </w:pPr>
          </w:p>
        </w:tc>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macOS</w:t>
            </w:r>
          </w:p>
        </w:tc>
        <w:tc>
          <w:tcPr>
            <w:tcW w:w="940"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飞天</w:t>
            </w:r>
          </w:p>
        </w:tc>
        <w:tc>
          <w:tcPr>
            <w:tcW w:w="146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标准二代</w:t>
            </w:r>
            <w:r>
              <w:rPr>
                <w:rFonts w:ascii="仿宋" w:eastAsia="仿宋" w:hAnsi="仿宋" w:cs="宋体" w:hint="eastAsia"/>
                <w:szCs w:val="21"/>
              </w:rPr>
              <w:t>KEY</w:t>
            </w:r>
          </w:p>
        </w:tc>
        <w:tc>
          <w:tcPr>
            <w:tcW w:w="2407" w:type="dxa"/>
            <w:vAlign w:val="center"/>
          </w:tcPr>
          <w:p w:rsidR="00E94951" w:rsidRDefault="00E94951">
            <w:pPr>
              <w:jc w:val="center"/>
              <w:rPr>
                <w:rFonts w:ascii="仿宋" w:eastAsia="仿宋" w:hAnsi="仿宋" w:cs="宋体"/>
                <w:szCs w:val="21"/>
              </w:rPr>
            </w:pPr>
          </w:p>
        </w:tc>
      </w:tr>
      <w:tr w:rsidR="00E94951">
        <w:trPr>
          <w:trHeight w:val="170"/>
        </w:trPr>
        <w:tc>
          <w:tcPr>
            <w:tcW w:w="2407" w:type="dxa"/>
            <w:vMerge/>
            <w:vAlign w:val="center"/>
          </w:tcPr>
          <w:p w:rsidR="00E94951" w:rsidRDefault="00E94951">
            <w:pPr>
              <w:pStyle w:val="a4"/>
              <w:jc w:val="center"/>
              <w:rPr>
                <w:rFonts w:ascii="仿宋" w:eastAsia="仿宋" w:hAnsi="仿宋"/>
                <w:sz w:val="21"/>
                <w:szCs w:val="21"/>
              </w:rPr>
            </w:pPr>
          </w:p>
        </w:tc>
        <w:tc>
          <w:tcPr>
            <w:tcW w:w="2407" w:type="dxa"/>
            <w:vMerge/>
            <w:vAlign w:val="center"/>
          </w:tcPr>
          <w:p w:rsidR="00E94951" w:rsidRDefault="00E94951">
            <w:pPr>
              <w:pStyle w:val="a4"/>
              <w:jc w:val="center"/>
              <w:rPr>
                <w:rFonts w:ascii="仿宋" w:eastAsia="仿宋" w:hAnsi="仿宋"/>
                <w:sz w:val="21"/>
                <w:szCs w:val="21"/>
              </w:rPr>
            </w:pPr>
          </w:p>
        </w:tc>
        <w:tc>
          <w:tcPr>
            <w:tcW w:w="940" w:type="dxa"/>
            <w:vMerge/>
            <w:vAlign w:val="center"/>
          </w:tcPr>
          <w:p w:rsidR="00E94951" w:rsidRDefault="00E94951">
            <w:pPr>
              <w:pStyle w:val="a4"/>
              <w:jc w:val="center"/>
              <w:rPr>
                <w:rFonts w:ascii="仿宋" w:eastAsia="仿宋" w:hAnsi="仿宋"/>
                <w:sz w:val="21"/>
                <w:szCs w:val="21"/>
              </w:rPr>
            </w:pPr>
          </w:p>
        </w:tc>
        <w:tc>
          <w:tcPr>
            <w:tcW w:w="1467" w:type="dxa"/>
            <w:vAlign w:val="center"/>
          </w:tcPr>
          <w:p w:rsidR="00E94951" w:rsidRDefault="00640CD1">
            <w:pPr>
              <w:pStyle w:val="a4"/>
              <w:jc w:val="center"/>
              <w:rPr>
                <w:rFonts w:ascii="仿宋" w:eastAsia="仿宋" w:hAnsi="仿宋"/>
                <w:sz w:val="21"/>
                <w:szCs w:val="21"/>
              </w:rPr>
            </w:pPr>
            <w:r>
              <w:rPr>
                <w:rFonts w:ascii="仿宋" w:eastAsia="仿宋" w:hAnsi="仿宋" w:cs="宋体" w:hint="eastAsia"/>
                <w:sz w:val="21"/>
                <w:szCs w:val="21"/>
              </w:rPr>
              <w:t>蓝牙</w:t>
            </w:r>
            <w:r>
              <w:rPr>
                <w:rFonts w:ascii="仿宋" w:eastAsia="仿宋" w:hAnsi="仿宋" w:cs="宋体" w:hint="eastAsia"/>
                <w:sz w:val="21"/>
                <w:szCs w:val="21"/>
              </w:rPr>
              <w:t>KEY</w:t>
            </w:r>
          </w:p>
        </w:tc>
        <w:tc>
          <w:tcPr>
            <w:tcW w:w="2407" w:type="dxa"/>
            <w:vAlign w:val="center"/>
          </w:tcPr>
          <w:p w:rsidR="00E94951" w:rsidRDefault="00E94951">
            <w:pPr>
              <w:jc w:val="center"/>
              <w:rPr>
                <w:rFonts w:ascii="仿宋" w:eastAsia="仿宋" w:hAnsi="仿宋" w:cs="宋体"/>
                <w:szCs w:val="21"/>
              </w:rPr>
            </w:pPr>
          </w:p>
        </w:tc>
      </w:tr>
      <w:tr w:rsidR="00E94951">
        <w:trPr>
          <w:trHeight w:val="270"/>
        </w:trPr>
        <w:tc>
          <w:tcPr>
            <w:tcW w:w="2407" w:type="dxa"/>
            <w:vMerge/>
            <w:vAlign w:val="center"/>
          </w:tcPr>
          <w:p w:rsidR="00E94951" w:rsidRDefault="00E94951">
            <w:pPr>
              <w:pStyle w:val="a4"/>
              <w:jc w:val="center"/>
              <w:rPr>
                <w:rFonts w:ascii="仿宋" w:eastAsia="仿宋" w:hAnsi="仿宋"/>
                <w:sz w:val="21"/>
                <w:szCs w:val="21"/>
              </w:rPr>
            </w:pPr>
          </w:p>
        </w:tc>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国产操作系统（麒麟</w:t>
            </w:r>
            <w:r>
              <w:rPr>
                <w:rFonts w:ascii="仿宋" w:eastAsia="仿宋" w:hAnsi="仿宋" w:cs="宋体" w:hint="eastAsia"/>
                <w:szCs w:val="21"/>
              </w:rPr>
              <w:t>/</w:t>
            </w:r>
            <w:r>
              <w:rPr>
                <w:rFonts w:ascii="仿宋" w:eastAsia="仿宋" w:hAnsi="仿宋" w:cs="宋体" w:hint="eastAsia"/>
                <w:szCs w:val="21"/>
              </w:rPr>
              <w:t>统信</w:t>
            </w:r>
            <w:r>
              <w:rPr>
                <w:rFonts w:ascii="仿宋" w:eastAsia="仿宋" w:hAnsi="仿宋" w:cs="宋体" w:hint="eastAsia"/>
                <w:szCs w:val="21"/>
              </w:rPr>
              <w:t>UOS</w:t>
            </w:r>
            <w:r>
              <w:rPr>
                <w:rFonts w:ascii="仿宋" w:eastAsia="仿宋" w:hAnsi="仿宋" w:cs="宋体" w:hint="eastAsia"/>
                <w:szCs w:val="21"/>
              </w:rPr>
              <w:t>）</w:t>
            </w:r>
            <w:r>
              <w:rPr>
                <w:rFonts w:ascii="仿宋" w:eastAsia="仿宋" w:hAnsi="仿宋" w:cs="宋体" w:hint="eastAsia"/>
                <w:szCs w:val="21"/>
              </w:rPr>
              <w:t>arm</w:t>
            </w:r>
          </w:p>
        </w:tc>
        <w:tc>
          <w:tcPr>
            <w:tcW w:w="940"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飞天</w:t>
            </w:r>
          </w:p>
        </w:tc>
        <w:tc>
          <w:tcPr>
            <w:tcW w:w="146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二代</w:t>
            </w:r>
            <w:r>
              <w:rPr>
                <w:rFonts w:ascii="仿宋" w:eastAsia="仿宋" w:hAnsi="仿宋" w:cs="宋体" w:hint="eastAsia"/>
                <w:szCs w:val="21"/>
              </w:rPr>
              <w:t>KEY</w:t>
            </w:r>
          </w:p>
        </w:tc>
        <w:tc>
          <w:tcPr>
            <w:tcW w:w="2407" w:type="dxa"/>
            <w:vMerge w:val="restart"/>
            <w:vAlign w:val="center"/>
          </w:tcPr>
          <w:p w:rsidR="00E94951" w:rsidRDefault="00E94951">
            <w:pPr>
              <w:jc w:val="center"/>
              <w:rPr>
                <w:rFonts w:ascii="仿宋" w:eastAsia="仿宋" w:hAnsi="仿宋" w:cs="宋体"/>
                <w:szCs w:val="21"/>
              </w:rPr>
            </w:pPr>
          </w:p>
        </w:tc>
      </w:tr>
      <w:tr w:rsidR="00E94951">
        <w:trPr>
          <w:trHeight w:val="140"/>
        </w:trPr>
        <w:tc>
          <w:tcPr>
            <w:tcW w:w="2407" w:type="dxa"/>
            <w:vMerge/>
            <w:vAlign w:val="center"/>
          </w:tcPr>
          <w:p w:rsidR="00E94951" w:rsidRDefault="00E94951">
            <w:pPr>
              <w:pStyle w:val="a4"/>
              <w:jc w:val="center"/>
              <w:rPr>
                <w:rFonts w:ascii="仿宋" w:eastAsia="仿宋" w:hAnsi="仿宋"/>
                <w:sz w:val="21"/>
                <w:szCs w:val="21"/>
              </w:rPr>
            </w:pPr>
          </w:p>
        </w:tc>
        <w:tc>
          <w:tcPr>
            <w:tcW w:w="2407" w:type="dxa"/>
            <w:vMerge/>
            <w:vAlign w:val="center"/>
          </w:tcPr>
          <w:p w:rsidR="00E94951" w:rsidRDefault="00E94951">
            <w:pPr>
              <w:pStyle w:val="a4"/>
              <w:jc w:val="center"/>
              <w:rPr>
                <w:rFonts w:ascii="仿宋" w:eastAsia="仿宋" w:hAnsi="仿宋"/>
                <w:sz w:val="21"/>
                <w:szCs w:val="21"/>
              </w:rPr>
            </w:pPr>
          </w:p>
        </w:tc>
        <w:tc>
          <w:tcPr>
            <w:tcW w:w="940" w:type="dxa"/>
            <w:vMerge/>
            <w:vAlign w:val="center"/>
          </w:tcPr>
          <w:p w:rsidR="00E94951" w:rsidRDefault="00E94951">
            <w:pPr>
              <w:pStyle w:val="a4"/>
              <w:jc w:val="center"/>
              <w:rPr>
                <w:rFonts w:ascii="仿宋" w:eastAsia="仿宋" w:hAnsi="仿宋"/>
                <w:sz w:val="21"/>
                <w:szCs w:val="21"/>
              </w:rPr>
            </w:pPr>
          </w:p>
        </w:tc>
        <w:tc>
          <w:tcPr>
            <w:tcW w:w="1467" w:type="dxa"/>
            <w:vAlign w:val="center"/>
          </w:tcPr>
          <w:p w:rsidR="00E94951" w:rsidRDefault="00640CD1">
            <w:pPr>
              <w:pStyle w:val="a4"/>
              <w:jc w:val="center"/>
              <w:rPr>
                <w:rFonts w:ascii="仿宋" w:eastAsia="仿宋" w:hAnsi="仿宋"/>
                <w:sz w:val="21"/>
                <w:szCs w:val="21"/>
              </w:rPr>
            </w:pPr>
            <w:r>
              <w:rPr>
                <w:rFonts w:ascii="仿宋" w:eastAsia="仿宋" w:hAnsi="仿宋" w:cs="宋体" w:hint="eastAsia"/>
                <w:sz w:val="21"/>
                <w:szCs w:val="21"/>
              </w:rPr>
              <w:t>蓝牙</w:t>
            </w:r>
            <w:r>
              <w:rPr>
                <w:rFonts w:ascii="仿宋" w:eastAsia="仿宋" w:hAnsi="仿宋" w:cs="宋体" w:hint="eastAsia"/>
                <w:sz w:val="21"/>
                <w:szCs w:val="21"/>
              </w:rPr>
              <w:t>KEY</w:t>
            </w:r>
          </w:p>
        </w:tc>
        <w:tc>
          <w:tcPr>
            <w:tcW w:w="2407" w:type="dxa"/>
            <w:vMerge/>
            <w:vAlign w:val="center"/>
          </w:tcPr>
          <w:p w:rsidR="00E94951" w:rsidRDefault="00E94951">
            <w:pPr>
              <w:jc w:val="center"/>
              <w:rPr>
                <w:rFonts w:ascii="仿宋" w:eastAsia="仿宋" w:hAnsi="仿宋" w:cs="宋体"/>
                <w:szCs w:val="21"/>
              </w:rPr>
            </w:pPr>
          </w:p>
        </w:tc>
      </w:tr>
      <w:tr w:rsidR="00E94951">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安全输入控件</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Windows</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非</w:t>
            </w:r>
            <w:r>
              <w:rPr>
                <w:rFonts w:ascii="仿宋" w:eastAsia="仿宋" w:hAnsi="仿宋" w:cs="宋体" w:hint="eastAsia"/>
                <w:szCs w:val="21"/>
              </w:rPr>
              <w:t>IE</w:t>
            </w:r>
            <w:r>
              <w:rPr>
                <w:rFonts w:ascii="仿宋" w:eastAsia="仿宋" w:hAnsi="仿宋" w:cs="宋体" w:hint="eastAsia"/>
                <w:szCs w:val="21"/>
              </w:rPr>
              <w:t>版</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macOS</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标准版</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国产操作系统（麒麟</w:t>
            </w:r>
            <w:r>
              <w:rPr>
                <w:rFonts w:ascii="仿宋" w:eastAsia="仿宋" w:hAnsi="仿宋" w:cs="宋体" w:hint="eastAsia"/>
                <w:szCs w:val="21"/>
              </w:rPr>
              <w:t>/</w:t>
            </w:r>
            <w:r>
              <w:rPr>
                <w:rFonts w:ascii="仿宋" w:eastAsia="仿宋" w:hAnsi="仿宋" w:cs="宋体" w:hint="eastAsia"/>
                <w:szCs w:val="21"/>
              </w:rPr>
              <w:t>统信</w:t>
            </w:r>
            <w:r>
              <w:rPr>
                <w:rFonts w:ascii="仿宋" w:eastAsia="仿宋" w:hAnsi="仿宋" w:cs="宋体" w:hint="eastAsia"/>
                <w:szCs w:val="21"/>
              </w:rPr>
              <w:t>UOS</w:t>
            </w:r>
            <w:r>
              <w:rPr>
                <w:rFonts w:ascii="仿宋" w:eastAsia="仿宋" w:hAnsi="仿宋" w:cs="宋体" w:hint="eastAsia"/>
                <w:szCs w:val="21"/>
              </w:rPr>
              <w:t>）</w:t>
            </w:r>
            <w:r>
              <w:rPr>
                <w:rFonts w:ascii="仿宋" w:eastAsia="仿宋" w:hAnsi="仿宋" w:cs="宋体" w:hint="eastAsia"/>
                <w:szCs w:val="21"/>
              </w:rPr>
              <w:t>arm</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标准版</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r w:rsidR="00E94951">
        <w:tc>
          <w:tcPr>
            <w:tcW w:w="2407"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签名控件</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Windows</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非</w:t>
            </w:r>
            <w:r>
              <w:rPr>
                <w:rFonts w:ascii="仿宋" w:eastAsia="仿宋" w:hAnsi="仿宋" w:cs="宋体" w:hint="eastAsia"/>
                <w:szCs w:val="21"/>
              </w:rPr>
              <w:t>IE</w:t>
            </w:r>
            <w:r>
              <w:rPr>
                <w:rFonts w:ascii="仿宋" w:eastAsia="仿宋" w:hAnsi="仿宋" w:cs="宋体" w:hint="eastAsia"/>
                <w:szCs w:val="21"/>
              </w:rPr>
              <w:t>版</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macOS</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标准版</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r w:rsidR="00E94951">
        <w:tc>
          <w:tcPr>
            <w:tcW w:w="2407" w:type="dxa"/>
            <w:vMerge/>
            <w:vAlign w:val="center"/>
          </w:tcPr>
          <w:p w:rsidR="00E94951" w:rsidRDefault="00E94951">
            <w:pPr>
              <w:pStyle w:val="a4"/>
              <w:jc w:val="center"/>
              <w:rPr>
                <w:rFonts w:ascii="仿宋" w:eastAsia="仿宋" w:hAnsi="仿宋"/>
                <w:sz w:val="21"/>
                <w:szCs w:val="21"/>
              </w:rPr>
            </w:pP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国产操作系统（麒麟</w:t>
            </w:r>
            <w:r>
              <w:rPr>
                <w:rFonts w:ascii="仿宋" w:eastAsia="仿宋" w:hAnsi="仿宋" w:cs="宋体" w:hint="eastAsia"/>
                <w:szCs w:val="21"/>
              </w:rPr>
              <w:t>/</w:t>
            </w:r>
            <w:r>
              <w:rPr>
                <w:rFonts w:ascii="仿宋" w:eastAsia="仿宋" w:hAnsi="仿宋" w:cs="宋体" w:hint="eastAsia"/>
                <w:szCs w:val="21"/>
              </w:rPr>
              <w:t>统信</w:t>
            </w:r>
            <w:r>
              <w:rPr>
                <w:rFonts w:ascii="仿宋" w:eastAsia="仿宋" w:hAnsi="仿宋" w:cs="宋体" w:hint="eastAsia"/>
                <w:szCs w:val="21"/>
              </w:rPr>
              <w:t>UOS</w:t>
            </w:r>
            <w:r>
              <w:rPr>
                <w:rFonts w:ascii="仿宋" w:eastAsia="仿宋" w:hAnsi="仿宋" w:cs="宋体" w:hint="eastAsia"/>
                <w:szCs w:val="21"/>
              </w:rPr>
              <w:t>）</w:t>
            </w:r>
            <w:r>
              <w:rPr>
                <w:rFonts w:ascii="仿宋" w:eastAsia="仿宋" w:hAnsi="仿宋" w:cs="宋体" w:hint="eastAsia"/>
                <w:szCs w:val="21"/>
              </w:rPr>
              <w:t>arm</w:t>
            </w:r>
          </w:p>
        </w:tc>
        <w:tc>
          <w:tcPr>
            <w:tcW w:w="2407" w:type="dxa"/>
            <w:gridSpan w:val="2"/>
            <w:vAlign w:val="center"/>
          </w:tcPr>
          <w:p w:rsidR="00E94951" w:rsidRDefault="00640CD1">
            <w:pPr>
              <w:jc w:val="center"/>
              <w:rPr>
                <w:rFonts w:ascii="仿宋" w:eastAsia="仿宋" w:hAnsi="仿宋" w:cs="宋体"/>
                <w:szCs w:val="21"/>
              </w:rPr>
            </w:pPr>
            <w:r>
              <w:rPr>
                <w:rFonts w:ascii="仿宋" w:eastAsia="仿宋" w:hAnsi="仿宋" w:cs="宋体" w:hint="eastAsia"/>
                <w:szCs w:val="21"/>
              </w:rPr>
              <w:t>标准版</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r w:rsidR="00E94951">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证书</w:t>
            </w:r>
          </w:p>
        </w:tc>
        <w:tc>
          <w:tcPr>
            <w:tcW w:w="4814" w:type="dxa"/>
            <w:gridSpan w:val="3"/>
            <w:vAlign w:val="center"/>
          </w:tcPr>
          <w:p w:rsidR="00E94951" w:rsidRDefault="00640CD1">
            <w:pPr>
              <w:jc w:val="center"/>
              <w:rPr>
                <w:rFonts w:ascii="仿宋" w:eastAsia="仿宋" w:hAnsi="仿宋" w:cs="宋体"/>
                <w:szCs w:val="21"/>
              </w:rPr>
            </w:pPr>
            <w:r>
              <w:rPr>
                <w:rFonts w:ascii="仿宋" w:eastAsia="仿宋" w:hAnsi="仿宋" w:cs="宋体" w:hint="eastAsia"/>
                <w:szCs w:val="21"/>
              </w:rPr>
              <w:t>CFCA</w:t>
            </w:r>
            <w:r>
              <w:rPr>
                <w:rFonts w:ascii="仿宋" w:eastAsia="仿宋" w:hAnsi="仿宋" w:cs="宋体" w:hint="eastAsia"/>
                <w:szCs w:val="21"/>
              </w:rPr>
              <w:t>证书</w:t>
            </w:r>
          </w:p>
        </w:tc>
        <w:tc>
          <w:tcPr>
            <w:tcW w:w="2407"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r>
    </w:tbl>
    <w:p w:rsidR="00E94951" w:rsidRDefault="00640CD1">
      <w:pPr>
        <w:pStyle w:val="a5"/>
        <w:rPr>
          <w:rFonts w:ascii="仿宋" w:eastAsia="仿宋" w:hAnsi="仿宋"/>
          <w:sz w:val="21"/>
          <w:szCs w:val="21"/>
        </w:rPr>
      </w:pPr>
      <w:r>
        <w:rPr>
          <w:rFonts w:ascii="仿宋" w:eastAsia="仿宋" w:hAnsi="仿宋" w:hint="eastAsia"/>
          <w:sz w:val="21"/>
          <w:szCs w:val="21"/>
        </w:rPr>
        <w:t>3.</w:t>
      </w:r>
      <w:r>
        <w:rPr>
          <w:rFonts w:ascii="仿宋" w:eastAsia="仿宋" w:hAnsi="仿宋" w:hint="eastAsia"/>
          <w:sz w:val="21"/>
          <w:szCs w:val="21"/>
        </w:rPr>
        <w:t>测试办法</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）必须满足项的</w:t>
      </w:r>
      <w:r>
        <w:rPr>
          <w:rFonts w:ascii="仿宋" w:eastAsia="仿宋" w:hAnsi="仿宋" w:hint="eastAsia"/>
          <w:szCs w:val="21"/>
        </w:rPr>
        <w:t>POC</w:t>
      </w:r>
      <w:r>
        <w:rPr>
          <w:rFonts w:ascii="仿宋" w:eastAsia="仿宋" w:hAnsi="仿宋" w:hint="eastAsia"/>
          <w:szCs w:val="21"/>
        </w:rPr>
        <w:t>测试方案如下：</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注：“▲”标注的测试功能点（除</w:t>
      </w:r>
      <w:r>
        <w:rPr>
          <w:rFonts w:ascii="仿宋" w:eastAsia="仿宋" w:hAnsi="仿宋" w:hint="eastAsia"/>
          <w:szCs w:val="21"/>
        </w:rPr>
        <w:t>CFCA</w:t>
      </w:r>
      <w:r>
        <w:rPr>
          <w:rFonts w:ascii="仿宋" w:eastAsia="仿宋" w:hAnsi="仿宋" w:hint="eastAsia"/>
          <w:szCs w:val="21"/>
        </w:rPr>
        <w:t>证书集成外）为</w:t>
      </w:r>
      <w:r>
        <w:rPr>
          <w:rFonts w:ascii="仿宋" w:eastAsia="仿宋" w:hAnsi="仿宋" w:hint="eastAsia"/>
          <w:szCs w:val="21"/>
        </w:rPr>
        <w:t>Windows</w:t>
      </w:r>
      <w:r>
        <w:rPr>
          <w:rFonts w:ascii="仿宋" w:eastAsia="仿宋" w:hAnsi="仿宋" w:hint="eastAsia"/>
          <w:szCs w:val="21"/>
        </w:rPr>
        <w:t>、信创（麒麟</w:t>
      </w:r>
      <w:r>
        <w:rPr>
          <w:rFonts w:ascii="仿宋" w:eastAsia="仿宋" w:hAnsi="仿宋" w:hint="eastAsia"/>
          <w:szCs w:val="21"/>
        </w:rPr>
        <w:t>/</w:t>
      </w:r>
      <w:r>
        <w:rPr>
          <w:rFonts w:ascii="仿宋" w:eastAsia="仿宋" w:hAnsi="仿宋" w:hint="eastAsia"/>
          <w:szCs w:val="21"/>
        </w:rPr>
        <w:t>统信</w:t>
      </w:r>
      <w:r>
        <w:rPr>
          <w:rFonts w:ascii="仿宋" w:eastAsia="仿宋" w:hAnsi="仿宋" w:hint="eastAsia"/>
          <w:szCs w:val="21"/>
        </w:rPr>
        <w:t>UOS</w:t>
      </w:r>
      <w:r>
        <w:rPr>
          <w:rFonts w:ascii="仿宋" w:eastAsia="仿宋" w:hAnsi="仿宋" w:hint="eastAsia"/>
          <w:szCs w:val="21"/>
        </w:rPr>
        <w:t>）、</w:t>
      </w:r>
      <w:r>
        <w:rPr>
          <w:rFonts w:ascii="仿宋" w:eastAsia="仿宋" w:hAnsi="仿宋" w:hint="eastAsia"/>
          <w:szCs w:val="21"/>
        </w:rPr>
        <w:t>macOS</w:t>
      </w:r>
      <w:r>
        <w:rPr>
          <w:rFonts w:ascii="仿宋" w:eastAsia="仿宋" w:hAnsi="仿宋" w:hint="eastAsia"/>
          <w:szCs w:val="21"/>
        </w:rPr>
        <w:t>各操作系统上均必须满足项，</w:t>
      </w:r>
      <w:r>
        <w:rPr>
          <w:rFonts w:ascii="仿宋" w:eastAsia="仿宋" w:hAnsi="仿宋" w:hint="eastAsia"/>
          <w:szCs w:val="21"/>
        </w:rPr>
        <w:t>POC</w:t>
      </w:r>
      <w:r>
        <w:rPr>
          <w:rFonts w:ascii="仿宋" w:eastAsia="仿宋" w:hAnsi="仿宋" w:hint="eastAsia"/>
          <w:szCs w:val="21"/>
        </w:rPr>
        <w:t>时会将测试结果（满足</w:t>
      </w:r>
      <w:r>
        <w:rPr>
          <w:rFonts w:ascii="仿宋" w:eastAsia="仿宋" w:hAnsi="仿宋" w:hint="eastAsia"/>
          <w:szCs w:val="21"/>
        </w:rPr>
        <w:t>/</w:t>
      </w:r>
      <w:r>
        <w:rPr>
          <w:rFonts w:ascii="仿宋" w:eastAsia="仿宋" w:hAnsi="仿宋" w:hint="eastAsia"/>
          <w:szCs w:val="21"/>
        </w:rPr>
        <w:t>不满足）写在每条测试项旁边。</w:t>
      </w:r>
    </w:p>
    <w:tbl>
      <w:tblPr>
        <w:tblpPr w:leftFromText="180" w:rightFromText="180" w:vertAnchor="text" w:horzAnchor="page" w:tblpX="1317" w:tblpY="2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1021"/>
        <w:gridCol w:w="731"/>
        <w:gridCol w:w="4329"/>
        <w:gridCol w:w="1415"/>
      </w:tblGrid>
      <w:tr w:rsidR="00E94951">
        <w:trPr>
          <w:trHeight w:val="560"/>
        </w:trPr>
        <w:tc>
          <w:tcPr>
            <w:tcW w:w="602" w:type="pct"/>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类别</w:t>
            </w:r>
          </w:p>
        </w:tc>
        <w:tc>
          <w:tcPr>
            <w:tcW w:w="599" w:type="pct"/>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分类</w:t>
            </w:r>
          </w:p>
        </w:tc>
        <w:tc>
          <w:tcPr>
            <w:tcW w:w="429" w:type="pct"/>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编号</w:t>
            </w:r>
          </w:p>
        </w:tc>
        <w:tc>
          <w:tcPr>
            <w:tcW w:w="2539" w:type="pct"/>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具体要求</w:t>
            </w:r>
          </w:p>
        </w:tc>
        <w:tc>
          <w:tcPr>
            <w:tcW w:w="830" w:type="pct"/>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测试方法</w:t>
            </w:r>
          </w:p>
        </w:tc>
      </w:tr>
      <w:tr w:rsidR="00E94951">
        <w:trPr>
          <w:trHeight w:val="50"/>
        </w:trPr>
        <w:tc>
          <w:tcPr>
            <w:tcW w:w="602" w:type="pct"/>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客户端兼容网银功能</w:t>
            </w:r>
          </w:p>
        </w:tc>
        <w:tc>
          <w:tcPr>
            <w:tcW w:w="599" w:type="pct"/>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网银交易验证</w:t>
            </w:r>
          </w:p>
        </w:tc>
        <w:tc>
          <w:tcPr>
            <w:tcW w:w="42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▲企业网银密码登录、证书登录、扫码登录功能正常。</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自行测试。</w:t>
            </w:r>
          </w:p>
        </w:tc>
      </w:tr>
      <w:tr w:rsidR="00E94951">
        <w:trPr>
          <w:trHeight w:val="50"/>
        </w:trPr>
        <w:tc>
          <w:tcPr>
            <w:tcW w:w="602" w:type="pct"/>
            <w:vMerge/>
            <w:vAlign w:val="center"/>
          </w:tcPr>
          <w:p w:rsidR="00E94951" w:rsidRDefault="00E94951">
            <w:pPr>
              <w:jc w:val="left"/>
              <w:rPr>
                <w:rFonts w:ascii="仿宋" w:eastAsia="仿宋" w:hAnsi="仿宋" w:cs="宋体"/>
                <w:szCs w:val="21"/>
              </w:rPr>
            </w:pPr>
          </w:p>
        </w:tc>
        <w:tc>
          <w:tcPr>
            <w:tcW w:w="599" w:type="pct"/>
            <w:vMerge/>
            <w:vAlign w:val="center"/>
          </w:tcPr>
          <w:p w:rsidR="00E94951" w:rsidRDefault="00E94951">
            <w:pPr>
              <w:jc w:val="left"/>
              <w:rPr>
                <w:rFonts w:ascii="仿宋" w:eastAsia="仿宋" w:hAnsi="仿宋" w:cs="宋体"/>
                <w:szCs w:val="21"/>
              </w:rPr>
            </w:pP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2</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▲客户端启动和正常退出清理</w:t>
            </w:r>
            <w:r>
              <w:rPr>
                <w:rFonts w:ascii="仿宋" w:eastAsia="仿宋" w:hAnsi="仿宋" w:cs="宋体" w:hint="eastAsia"/>
                <w:szCs w:val="21"/>
              </w:rPr>
              <w:t>sessionsStorage</w:t>
            </w:r>
            <w:r>
              <w:rPr>
                <w:rFonts w:ascii="仿宋" w:eastAsia="仿宋" w:hAnsi="仿宋" w:cs="宋体" w:hint="eastAsia"/>
                <w:szCs w:val="21"/>
              </w:rPr>
              <w:t>的缓存，保留</w:t>
            </w:r>
            <w:r>
              <w:rPr>
                <w:rFonts w:ascii="仿宋" w:eastAsia="仿宋" w:hAnsi="仿宋" w:cs="宋体" w:hint="eastAsia"/>
                <w:szCs w:val="21"/>
              </w:rPr>
              <w:t>cookie</w:t>
            </w:r>
            <w:r>
              <w:rPr>
                <w:rFonts w:ascii="仿宋" w:eastAsia="仿宋" w:hAnsi="仿宋" w:cs="宋体" w:hint="eastAsia"/>
                <w:szCs w:val="21"/>
              </w:rPr>
              <w:t>和</w:t>
            </w:r>
            <w:r>
              <w:rPr>
                <w:rFonts w:ascii="仿宋" w:eastAsia="仿宋" w:hAnsi="仿宋" w:cs="宋体" w:hint="eastAsia"/>
                <w:szCs w:val="21"/>
              </w:rPr>
              <w:t>localStorage</w:t>
            </w:r>
            <w:r>
              <w:rPr>
                <w:rFonts w:ascii="仿宋" w:eastAsia="仿宋" w:hAnsi="仿宋" w:cs="宋体" w:hint="eastAsia"/>
                <w:szCs w:val="21"/>
              </w:rPr>
              <w:t>的数据缓存。</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5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Merge/>
            <w:vAlign w:val="center"/>
          </w:tcPr>
          <w:p w:rsidR="00E94951" w:rsidRDefault="00E94951">
            <w:pPr>
              <w:ind w:firstLineChars="200" w:firstLine="420"/>
              <w:jc w:val="left"/>
              <w:rPr>
                <w:rFonts w:ascii="仿宋" w:eastAsia="仿宋" w:hAnsi="仿宋" w:cs="宋体"/>
                <w:szCs w:val="21"/>
              </w:rPr>
            </w:pP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3</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▲企业网银账户管理、单笔转账、收款管家</w:t>
            </w:r>
            <w:r>
              <w:rPr>
                <w:rFonts w:ascii="仿宋" w:eastAsia="仿宋" w:hAnsi="仿宋" w:cs="宋体" w:hint="eastAsia"/>
                <w:szCs w:val="21"/>
              </w:rPr>
              <w:t>2.0</w:t>
            </w:r>
            <w:r>
              <w:rPr>
                <w:rFonts w:ascii="仿宋" w:eastAsia="仿宋" w:hAnsi="仿宋" w:cs="宋体" w:hint="eastAsia"/>
                <w:szCs w:val="21"/>
              </w:rPr>
              <w:t>（外挂）、修改</w:t>
            </w:r>
            <w:r>
              <w:rPr>
                <w:rFonts w:ascii="仿宋" w:eastAsia="仿宋" w:hAnsi="仿宋" w:cs="宋体" w:hint="eastAsia"/>
                <w:szCs w:val="21"/>
              </w:rPr>
              <w:t>UKey</w:t>
            </w:r>
            <w:r>
              <w:rPr>
                <w:rFonts w:ascii="仿宋" w:eastAsia="仿宋" w:hAnsi="仿宋" w:cs="宋体" w:hint="eastAsia"/>
                <w:szCs w:val="21"/>
              </w:rPr>
              <w:t>密码、</w:t>
            </w:r>
            <w:r>
              <w:rPr>
                <w:rFonts w:ascii="仿宋" w:eastAsia="仿宋" w:hAnsi="仿宋" w:cs="宋体" w:hint="eastAsia"/>
                <w:szCs w:val="21"/>
              </w:rPr>
              <w:t>UKey</w:t>
            </w:r>
            <w:r>
              <w:rPr>
                <w:rFonts w:ascii="仿宋" w:eastAsia="仿宋" w:hAnsi="仿宋" w:cs="宋体" w:hint="eastAsia"/>
                <w:szCs w:val="21"/>
              </w:rPr>
              <w:t>展期交易功能正常。</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自行测试。</w:t>
            </w:r>
          </w:p>
        </w:tc>
      </w:tr>
      <w:tr w:rsidR="00E94951">
        <w:trPr>
          <w:trHeight w:val="1008"/>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Merge/>
            <w:vAlign w:val="center"/>
          </w:tcPr>
          <w:p w:rsidR="00E94951" w:rsidRDefault="00E94951">
            <w:pPr>
              <w:ind w:firstLineChars="200" w:firstLine="420"/>
              <w:jc w:val="left"/>
              <w:rPr>
                <w:rFonts w:ascii="仿宋" w:eastAsia="仿宋" w:hAnsi="仿宋" w:cs="宋体"/>
                <w:szCs w:val="21"/>
              </w:rPr>
            </w:pP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4</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▲企业网银打印预览（回单，以采购人实际指定交易为准）正常。</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自行测试。</w:t>
            </w:r>
          </w:p>
        </w:tc>
      </w:tr>
      <w:tr w:rsidR="00E94951">
        <w:trPr>
          <w:trHeight w:val="9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Merge/>
            <w:vAlign w:val="center"/>
          </w:tcPr>
          <w:p w:rsidR="00E94951" w:rsidRDefault="00E94951">
            <w:pPr>
              <w:ind w:firstLineChars="200" w:firstLine="420"/>
              <w:jc w:val="left"/>
              <w:rPr>
                <w:rFonts w:ascii="仿宋" w:eastAsia="仿宋" w:hAnsi="仿宋" w:cs="宋体"/>
                <w:szCs w:val="21"/>
              </w:rPr>
            </w:pP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5</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▲企业网银文件上传、下载（以采购人实际指定交易为准）正常。</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自行测试。</w:t>
            </w:r>
          </w:p>
        </w:tc>
      </w:tr>
      <w:tr w:rsidR="00E94951">
        <w:trPr>
          <w:trHeight w:val="840"/>
        </w:trPr>
        <w:tc>
          <w:tcPr>
            <w:tcW w:w="602" w:type="pct"/>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lastRenderedPageBreak/>
              <w:t>客户端集成定制能力</w:t>
            </w:r>
          </w:p>
        </w:tc>
        <w:tc>
          <w:tcPr>
            <w:tcW w:w="59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驱动集成</w:t>
            </w:r>
          </w:p>
        </w:tc>
        <w:tc>
          <w:tcPr>
            <w:tcW w:w="42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7</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▲客户端安装后，采购人要求支持的对应操作系统平台上存在</w:t>
            </w:r>
            <w:r>
              <w:rPr>
                <w:rFonts w:ascii="仿宋" w:eastAsia="仿宋" w:hAnsi="仿宋" w:cs="宋体" w:hint="eastAsia"/>
                <w:szCs w:val="21"/>
              </w:rPr>
              <w:t>key</w:t>
            </w:r>
            <w:r>
              <w:rPr>
                <w:rFonts w:ascii="仿宋" w:eastAsia="仿宋" w:hAnsi="仿宋" w:cs="宋体" w:hint="eastAsia"/>
                <w:szCs w:val="21"/>
              </w:rPr>
              <w:t>驱动（含安装包或库文件）。</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84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签名控件集成</w:t>
            </w: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8</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▲客户端安装后，采购人要求支持的对应操作系统平台上存在签名控件（含安装包或库文件）。</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84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安全输入控件集成</w:t>
            </w: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9</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▲客户端安装后，采购人要求支持的对应操作系统平台上存在安全输入控件（含安装包或库文件）。</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84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CFCA</w:t>
            </w:r>
            <w:r>
              <w:rPr>
                <w:rFonts w:ascii="仿宋" w:eastAsia="仿宋" w:hAnsi="仿宋" w:cs="宋体" w:hint="eastAsia"/>
                <w:szCs w:val="21"/>
              </w:rPr>
              <w:t>证书集成</w:t>
            </w: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10</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Windows</w:t>
            </w:r>
            <w:r>
              <w:rPr>
                <w:rFonts w:ascii="仿宋" w:eastAsia="仿宋" w:hAnsi="仿宋" w:cs="宋体" w:hint="eastAsia"/>
                <w:szCs w:val="21"/>
              </w:rPr>
              <w:t>客户端安装后，存在采购人要求集成的根证。</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280"/>
        </w:trPr>
        <w:tc>
          <w:tcPr>
            <w:tcW w:w="602" w:type="pct"/>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客户端安全防护能力、版本和源码要求</w:t>
            </w:r>
          </w:p>
        </w:tc>
        <w:tc>
          <w:tcPr>
            <w:tcW w:w="599" w:type="pct"/>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国密算法和</w:t>
            </w:r>
            <w:r>
              <w:rPr>
                <w:rFonts w:ascii="仿宋" w:eastAsia="仿宋" w:hAnsi="仿宋" w:cs="宋体" w:hint="eastAsia"/>
                <w:szCs w:val="21"/>
              </w:rPr>
              <w:t>SSL</w:t>
            </w:r>
            <w:r>
              <w:rPr>
                <w:rFonts w:ascii="仿宋" w:eastAsia="仿宋" w:hAnsi="仿宋" w:cs="宋体" w:hint="eastAsia"/>
                <w:szCs w:val="21"/>
              </w:rPr>
              <w:t>支持</w:t>
            </w:r>
          </w:p>
        </w:tc>
        <w:tc>
          <w:tcPr>
            <w:tcW w:w="42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11</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w:t>
            </w:r>
            <w:r>
              <w:rPr>
                <w:rFonts w:ascii="仿宋" w:eastAsia="仿宋" w:hAnsi="仿宋" w:cs="宋体" w:hint="eastAsia"/>
                <w:szCs w:val="21"/>
              </w:rPr>
              <w:t>SM2/SM3/SM4</w:t>
            </w:r>
            <w:r>
              <w:rPr>
                <w:rFonts w:ascii="仿宋" w:eastAsia="仿宋" w:hAnsi="仿宋" w:cs="宋体" w:hint="eastAsia"/>
                <w:szCs w:val="21"/>
              </w:rPr>
              <w:t>算法。</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112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Merge/>
            <w:vAlign w:val="center"/>
          </w:tcPr>
          <w:p w:rsidR="00E94951" w:rsidRDefault="00E94951">
            <w:pPr>
              <w:jc w:val="left"/>
              <w:rPr>
                <w:rFonts w:ascii="仿宋" w:eastAsia="仿宋" w:hAnsi="仿宋" w:cs="宋体"/>
                <w:szCs w:val="21"/>
              </w:rPr>
            </w:pPr>
          </w:p>
        </w:tc>
        <w:tc>
          <w:tcPr>
            <w:tcW w:w="42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12</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▲支持访问国密</w:t>
            </w:r>
            <w:r>
              <w:rPr>
                <w:rFonts w:ascii="仿宋" w:eastAsia="仿宋" w:hAnsi="仿宋" w:cs="宋体" w:hint="eastAsia"/>
                <w:szCs w:val="21"/>
              </w:rPr>
              <w:t>SSL</w:t>
            </w:r>
            <w:r>
              <w:rPr>
                <w:rFonts w:ascii="仿宋" w:eastAsia="仿宋" w:hAnsi="仿宋" w:cs="宋体" w:hint="eastAsia"/>
                <w:szCs w:val="21"/>
              </w:rPr>
              <w:t>网关的网站，</w:t>
            </w:r>
            <w:r>
              <w:rPr>
                <w:rFonts w:ascii="仿宋" w:eastAsia="仿宋" w:hAnsi="仿宋" w:cs="宋体" w:hint="eastAsia"/>
                <w:szCs w:val="21"/>
              </w:rPr>
              <w:t>SSL</w:t>
            </w:r>
            <w:r>
              <w:rPr>
                <w:rFonts w:ascii="仿宋" w:eastAsia="仿宋" w:hAnsi="仿宋" w:cs="宋体" w:hint="eastAsia"/>
                <w:szCs w:val="21"/>
              </w:rPr>
              <w:t>通道须优先支持国密</w:t>
            </w:r>
            <w:r>
              <w:rPr>
                <w:rFonts w:ascii="仿宋" w:eastAsia="仿宋" w:hAnsi="仿宋" w:cs="宋体" w:hint="eastAsia"/>
                <w:szCs w:val="21"/>
              </w:rPr>
              <w:t>SSL</w:t>
            </w:r>
            <w:r>
              <w:rPr>
                <w:rFonts w:ascii="仿宋" w:eastAsia="仿宋" w:hAnsi="仿宋" w:cs="宋体" w:hint="eastAsia"/>
                <w:szCs w:val="21"/>
              </w:rPr>
              <w:t>，在国密不支持时自动切换至国际算法</w:t>
            </w:r>
            <w:r>
              <w:rPr>
                <w:rFonts w:ascii="仿宋" w:eastAsia="仿宋" w:hAnsi="仿宋" w:cs="宋体" w:hint="eastAsia"/>
                <w:szCs w:val="21"/>
              </w:rPr>
              <w:t>SSL</w:t>
            </w:r>
            <w:r>
              <w:rPr>
                <w:rFonts w:ascii="仿宋" w:eastAsia="仿宋" w:hAnsi="仿宋" w:cs="宋体" w:hint="eastAsia"/>
                <w:szCs w:val="21"/>
              </w:rPr>
              <w:t>通道，</w:t>
            </w:r>
            <w:r>
              <w:rPr>
                <w:rFonts w:ascii="仿宋" w:eastAsia="仿宋" w:hAnsi="仿宋" w:cs="宋体" w:hint="eastAsia"/>
                <w:szCs w:val="21"/>
              </w:rPr>
              <w:t>TLS</w:t>
            </w:r>
            <w:r>
              <w:rPr>
                <w:rFonts w:ascii="仿宋" w:eastAsia="仿宋" w:hAnsi="仿宋" w:cs="宋体" w:hint="eastAsia"/>
                <w:szCs w:val="21"/>
              </w:rPr>
              <w:t>协议须支持到</w:t>
            </w:r>
            <w:r>
              <w:rPr>
                <w:rFonts w:ascii="仿宋" w:eastAsia="仿宋" w:hAnsi="仿宋" w:cs="宋体" w:hint="eastAsia"/>
                <w:szCs w:val="21"/>
              </w:rPr>
              <w:t>TLS1.3</w:t>
            </w:r>
            <w:r>
              <w:rPr>
                <w:rFonts w:ascii="仿宋" w:eastAsia="仿宋" w:hAnsi="仿宋" w:cs="宋体" w:hint="eastAsia"/>
                <w:szCs w:val="21"/>
              </w:rPr>
              <w:t>。</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1120"/>
        </w:trPr>
        <w:tc>
          <w:tcPr>
            <w:tcW w:w="602" w:type="pct"/>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兼容能力</w:t>
            </w:r>
          </w:p>
        </w:tc>
        <w:tc>
          <w:tcPr>
            <w:tcW w:w="59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客户端安装和打开</w:t>
            </w:r>
          </w:p>
        </w:tc>
        <w:tc>
          <w:tcPr>
            <w:tcW w:w="42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13</w:t>
            </w:r>
          </w:p>
        </w:tc>
        <w:tc>
          <w:tcPr>
            <w:tcW w:w="2539"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▲具有对</w:t>
            </w:r>
            <w:r>
              <w:rPr>
                <w:rFonts w:ascii="仿宋" w:eastAsia="仿宋" w:hAnsi="仿宋" w:cs="宋体" w:hint="eastAsia"/>
                <w:szCs w:val="21"/>
              </w:rPr>
              <w:t>Windows</w:t>
            </w:r>
            <w:r>
              <w:rPr>
                <w:rFonts w:ascii="仿宋" w:eastAsia="仿宋" w:hAnsi="仿宋" w:cs="宋体" w:hint="eastAsia"/>
                <w:szCs w:val="21"/>
              </w:rPr>
              <w:t>、国产操作系统（麒麟</w:t>
            </w:r>
            <w:r>
              <w:rPr>
                <w:rFonts w:ascii="仿宋" w:eastAsia="仿宋" w:hAnsi="仿宋" w:cs="宋体" w:hint="eastAsia"/>
                <w:szCs w:val="21"/>
              </w:rPr>
              <w:t>/</w:t>
            </w:r>
            <w:r>
              <w:rPr>
                <w:rFonts w:ascii="仿宋" w:eastAsia="仿宋" w:hAnsi="仿宋" w:cs="宋体" w:hint="eastAsia"/>
                <w:szCs w:val="21"/>
              </w:rPr>
              <w:t>统信</w:t>
            </w:r>
            <w:r>
              <w:rPr>
                <w:rFonts w:ascii="仿宋" w:eastAsia="仿宋" w:hAnsi="仿宋" w:cs="宋体" w:hint="eastAsia"/>
                <w:szCs w:val="21"/>
              </w:rPr>
              <w:t>UOS</w:t>
            </w:r>
            <w:r>
              <w:rPr>
                <w:rFonts w:ascii="仿宋" w:eastAsia="仿宋" w:hAnsi="仿宋" w:cs="宋体" w:hint="eastAsia"/>
                <w:szCs w:val="21"/>
              </w:rPr>
              <w:t>）、</w:t>
            </w:r>
            <w:r>
              <w:rPr>
                <w:rFonts w:ascii="仿宋" w:eastAsia="仿宋" w:hAnsi="仿宋" w:cs="宋体" w:hint="eastAsia"/>
                <w:szCs w:val="21"/>
              </w:rPr>
              <w:t>macOS</w:t>
            </w:r>
            <w:r>
              <w:rPr>
                <w:rFonts w:ascii="仿宋" w:eastAsia="仿宋" w:hAnsi="仿宋" w:cs="宋体" w:hint="eastAsia"/>
                <w:szCs w:val="21"/>
              </w:rPr>
              <w:t>操作系统的兼容能力，能成功安装和打开首页。</w:t>
            </w:r>
          </w:p>
        </w:tc>
        <w:tc>
          <w:tcPr>
            <w:tcW w:w="830" w:type="pct"/>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rPr>
          <w:trHeight w:val="1120"/>
        </w:trPr>
        <w:tc>
          <w:tcPr>
            <w:tcW w:w="602" w:type="pct"/>
            <w:vMerge/>
            <w:vAlign w:val="center"/>
          </w:tcPr>
          <w:p w:rsidR="00E94951" w:rsidRDefault="00E94951">
            <w:pPr>
              <w:ind w:firstLineChars="200" w:firstLine="420"/>
              <w:jc w:val="left"/>
              <w:rPr>
                <w:rFonts w:ascii="仿宋" w:eastAsia="仿宋" w:hAnsi="仿宋" w:cs="宋体"/>
                <w:szCs w:val="21"/>
              </w:rPr>
            </w:pPr>
          </w:p>
        </w:tc>
        <w:tc>
          <w:tcPr>
            <w:tcW w:w="59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后台管理系统安装和运行</w:t>
            </w:r>
          </w:p>
        </w:tc>
        <w:tc>
          <w:tcPr>
            <w:tcW w:w="42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14</w:t>
            </w:r>
          </w:p>
        </w:tc>
        <w:tc>
          <w:tcPr>
            <w:tcW w:w="2539"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▲对采购人实际提供国产麒麟操作系统、国产</w:t>
            </w:r>
            <w:r>
              <w:rPr>
                <w:rFonts w:ascii="仿宋" w:eastAsia="仿宋" w:hAnsi="仿宋" w:cs="宋体" w:hint="eastAsia"/>
                <w:szCs w:val="21"/>
              </w:rPr>
              <w:t>arm</w:t>
            </w:r>
            <w:r>
              <w:rPr>
                <w:rFonts w:ascii="仿宋" w:eastAsia="仿宋" w:hAnsi="仿宋" w:cs="宋体" w:hint="eastAsia"/>
                <w:szCs w:val="21"/>
              </w:rPr>
              <w:t>芯片的支持和兼容，可安装部署，成功运行。</w:t>
            </w:r>
          </w:p>
        </w:tc>
        <w:tc>
          <w:tcPr>
            <w:tcW w:w="830" w:type="pct"/>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bl>
    <w:p w:rsidR="00E94951" w:rsidRDefault="00640CD1">
      <w:pPr>
        <w:numPr>
          <w:ilvl w:val="0"/>
          <w:numId w:val="18"/>
        </w:numPr>
        <w:spacing w:line="360" w:lineRule="auto"/>
        <w:ind w:firstLineChars="200" w:firstLine="420"/>
        <w:rPr>
          <w:rFonts w:ascii="仿宋" w:eastAsia="仿宋" w:hAnsi="仿宋"/>
          <w:szCs w:val="21"/>
        </w:rPr>
      </w:pPr>
      <w:r>
        <w:rPr>
          <w:rFonts w:ascii="仿宋" w:eastAsia="仿宋" w:hAnsi="仿宋" w:hint="eastAsia"/>
          <w:szCs w:val="21"/>
        </w:rPr>
        <w:t>评分佐证的</w:t>
      </w:r>
      <w:r>
        <w:rPr>
          <w:rFonts w:ascii="仿宋" w:eastAsia="仿宋" w:hAnsi="仿宋" w:hint="eastAsia"/>
          <w:szCs w:val="21"/>
        </w:rPr>
        <w:t>POC</w:t>
      </w:r>
      <w:r>
        <w:rPr>
          <w:rFonts w:ascii="仿宋" w:eastAsia="仿宋" w:hAnsi="仿宋" w:hint="eastAsia"/>
          <w:szCs w:val="21"/>
        </w:rPr>
        <w:t>测试方案如下：</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注：</w:t>
      </w:r>
      <w:r>
        <w:rPr>
          <w:rFonts w:ascii="仿宋" w:eastAsia="仿宋" w:hAnsi="仿宋" w:hint="eastAsia"/>
          <w:szCs w:val="21"/>
        </w:rPr>
        <w:t>POC</w:t>
      </w:r>
      <w:r>
        <w:rPr>
          <w:rFonts w:ascii="仿宋" w:eastAsia="仿宋" w:hAnsi="仿宋" w:hint="eastAsia"/>
          <w:szCs w:val="21"/>
        </w:rPr>
        <w:t>时会将测试结果（满足</w:t>
      </w:r>
      <w:r>
        <w:rPr>
          <w:rFonts w:ascii="仿宋" w:eastAsia="仿宋" w:hAnsi="仿宋" w:hint="eastAsia"/>
          <w:szCs w:val="21"/>
        </w:rPr>
        <w:t>/</w:t>
      </w:r>
      <w:r>
        <w:rPr>
          <w:rFonts w:ascii="仿宋" w:eastAsia="仿宋" w:hAnsi="仿宋" w:hint="eastAsia"/>
          <w:szCs w:val="21"/>
        </w:rPr>
        <w:t>具体满足项</w:t>
      </w:r>
      <w:r>
        <w:rPr>
          <w:rFonts w:ascii="仿宋" w:eastAsia="仿宋" w:hAnsi="仿宋" w:hint="eastAsia"/>
          <w:szCs w:val="21"/>
        </w:rPr>
        <w:t>/</w:t>
      </w:r>
      <w:r>
        <w:rPr>
          <w:rFonts w:ascii="仿宋" w:eastAsia="仿宋" w:hAnsi="仿宋" w:hint="eastAsia"/>
          <w:szCs w:val="21"/>
        </w:rPr>
        <w:t>不满足）写在每条测试项旁边，每条测试项在</w:t>
      </w:r>
      <w:r>
        <w:rPr>
          <w:rFonts w:ascii="仿宋" w:eastAsia="仿宋" w:hAnsi="仿宋" w:hint="eastAsia"/>
          <w:szCs w:val="21"/>
        </w:rPr>
        <w:t>Windows</w:t>
      </w:r>
      <w:r>
        <w:rPr>
          <w:rFonts w:ascii="仿宋" w:eastAsia="仿宋" w:hAnsi="仿宋" w:hint="eastAsia"/>
          <w:szCs w:val="21"/>
        </w:rPr>
        <w:t>、信创（麒麟</w:t>
      </w:r>
      <w:r>
        <w:rPr>
          <w:rFonts w:ascii="仿宋" w:eastAsia="仿宋" w:hAnsi="仿宋" w:hint="eastAsia"/>
          <w:szCs w:val="21"/>
        </w:rPr>
        <w:t>/</w:t>
      </w:r>
      <w:r>
        <w:rPr>
          <w:rFonts w:ascii="仿宋" w:eastAsia="仿宋" w:hAnsi="仿宋" w:hint="eastAsia"/>
          <w:szCs w:val="21"/>
        </w:rPr>
        <w:t>统信</w:t>
      </w:r>
      <w:r>
        <w:rPr>
          <w:rFonts w:ascii="仿宋" w:eastAsia="仿宋" w:hAnsi="仿宋" w:hint="eastAsia"/>
          <w:szCs w:val="21"/>
        </w:rPr>
        <w:t>UOS</w:t>
      </w:r>
      <w:r>
        <w:rPr>
          <w:rFonts w:ascii="仿宋" w:eastAsia="仿宋" w:hAnsi="仿宋" w:hint="eastAsia"/>
          <w:szCs w:val="21"/>
        </w:rPr>
        <w:t>）、</w:t>
      </w:r>
      <w:r>
        <w:rPr>
          <w:rFonts w:ascii="仿宋" w:eastAsia="仿宋" w:hAnsi="仿宋" w:hint="eastAsia"/>
          <w:szCs w:val="21"/>
        </w:rPr>
        <w:t>macOS</w:t>
      </w:r>
      <w:r>
        <w:rPr>
          <w:rFonts w:ascii="仿宋" w:eastAsia="仿宋" w:hAnsi="仿宋" w:hint="eastAsia"/>
          <w:szCs w:val="21"/>
        </w:rPr>
        <w:t>各操作系统上均满足才算满足。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1150"/>
        <w:gridCol w:w="653"/>
        <w:gridCol w:w="4201"/>
        <w:gridCol w:w="1395"/>
      </w:tblGrid>
      <w:tr w:rsidR="00E94951">
        <w:tc>
          <w:tcPr>
            <w:tcW w:w="1242" w:type="dxa"/>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类别</w:t>
            </w:r>
          </w:p>
        </w:tc>
        <w:tc>
          <w:tcPr>
            <w:tcW w:w="1276" w:type="dxa"/>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分类</w:t>
            </w:r>
          </w:p>
        </w:tc>
        <w:tc>
          <w:tcPr>
            <w:tcW w:w="709" w:type="dxa"/>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编号</w:t>
            </w:r>
          </w:p>
        </w:tc>
        <w:tc>
          <w:tcPr>
            <w:tcW w:w="4819" w:type="dxa"/>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具体要求</w:t>
            </w:r>
          </w:p>
        </w:tc>
        <w:tc>
          <w:tcPr>
            <w:tcW w:w="1582" w:type="dxa"/>
            <w:vAlign w:val="center"/>
          </w:tcPr>
          <w:p w:rsidR="00E94951" w:rsidRDefault="00640CD1">
            <w:pPr>
              <w:jc w:val="left"/>
              <w:rPr>
                <w:rFonts w:ascii="仿宋" w:eastAsia="仿宋" w:hAnsi="仿宋" w:cs="宋体"/>
                <w:b/>
                <w:bCs/>
                <w:szCs w:val="21"/>
              </w:rPr>
            </w:pPr>
            <w:r>
              <w:rPr>
                <w:rFonts w:ascii="仿宋" w:eastAsia="仿宋" w:hAnsi="仿宋" w:cs="宋体" w:hint="eastAsia"/>
                <w:b/>
                <w:bCs/>
                <w:szCs w:val="21"/>
              </w:rPr>
              <w:t>测试方法</w:t>
            </w:r>
          </w:p>
        </w:tc>
      </w:tr>
      <w:tr w:rsidR="00E94951">
        <w:tc>
          <w:tcPr>
            <w:tcW w:w="1242"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客户端兼容能力</w:t>
            </w:r>
          </w:p>
        </w:tc>
        <w:tc>
          <w:tcPr>
            <w:tcW w:w="1276"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客户端内存占用</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客户端启动后内存占用不超过</w:t>
            </w:r>
            <w:r>
              <w:rPr>
                <w:rFonts w:ascii="仿宋" w:eastAsia="仿宋" w:hAnsi="仿宋" w:cs="宋体" w:hint="eastAsia"/>
                <w:szCs w:val="21"/>
              </w:rPr>
              <w:t>200MB</w:t>
            </w:r>
            <w:r>
              <w:rPr>
                <w:rFonts w:ascii="仿宋" w:eastAsia="仿宋" w:hAnsi="仿宋" w:cs="宋体" w:hint="eastAsia"/>
                <w:szCs w:val="21"/>
              </w:rPr>
              <w:t>。</w:t>
            </w:r>
          </w:p>
        </w:tc>
        <w:tc>
          <w:tcPr>
            <w:tcW w:w="1582"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客户端卸载</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具有对</w:t>
            </w:r>
            <w:r>
              <w:rPr>
                <w:rFonts w:ascii="仿宋" w:eastAsia="仿宋" w:hAnsi="仿宋" w:cs="宋体" w:hint="eastAsia"/>
                <w:szCs w:val="21"/>
              </w:rPr>
              <w:t>Windows</w:t>
            </w:r>
            <w:r>
              <w:rPr>
                <w:rFonts w:ascii="仿宋" w:eastAsia="仿宋" w:hAnsi="仿宋" w:cs="宋体" w:hint="eastAsia"/>
                <w:szCs w:val="21"/>
              </w:rPr>
              <w:t>、国产操作系统（麒麟</w:t>
            </w:r>
            <w:r>
              <w:rPr>
                <w:rFonts w:ascii="仿宋" w:eastAsia="仿宋" w:hAnsi="仿宋" w:cs="宋体" w:hint="eastAsia"/>
                <w:szCs w:val="21"/>
              </w:rPr>
              <w:t>/</w:t>
            </w:r>
            <w:r>
              <w:rPr>
                <w:rFonts w:ascii="仿宋" w:eastAsia="仿宋" w:hAnsi="仿宋" w:cs="宋体" w:hint="eastAsia"/>
                <w:szCs w:val="21"/>
              </w:rPr>
              <w:t>统信</w:t>
            </w:r>
            <w:r>
              <w:rPr>
                <w:rFonts w:ascii="仿宋" w:eastAsia="仿宋" w:hAnsi="仿宋" w:cs="宋体" w:hint="eastAsia"/>
                <w:szCs w:val="21"/>
              </w:rPr>
              <w:t>UOS</w:t>
            </w:r>
            <w:r>
              <w:rPr>
                <w:rFonts w:ascii="仿宋" w:eastAsia="仿宋" w:hAnsi="仿宋" w:cs="宋体" w:hint="eastAsia"/>
                <w:szCs w:val="21"/>
              </w:rPr>
              <w:t>）、</w:t>
            </w:r>
            <w:r>
              <w:rPr>
                <w:rFonts w:ascii="仿宋" w:eastAsia="仿宋" w:hAnsi="仿宋" w:cs="宋体" w:hint="eastAsia"/>
                <w:szCs w:val="21"/>
              </w:rPr>
              <w:t>macOS</w:t>
            </w:r>
            <w:r>
              <w:rPr>
                <w:rFonts w:ascii="仿宋" w:eastAsia="仿宋" w:hAnsi="仿宋" w:cs="宋体" w:hint="eastAsia"/>
                <w:szCs w:val="21"/>
              </w:rPr>
              <w:t>操作系统的兼容能力，能正常卸载。</w:t>
            </w:r>
          </w:p>
          <w:p w:rsidR="00E94951" w:rsidRDefault="00640CD1">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卸载后查看安装目录、用户目录下程序、资源文件清理完成。</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客户端集成定制能力</w:t>
            </w:r>
          </w:p>
        </w:tc>
        <w:tc>
          <w:tcPr>
            <w:tcW w:w="1276"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浏览器版本定制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查看内嵌浏览器版本，要求是</w:t>
            </w:r>
            <w:r>
              <w:rPr>
                <w:rFonts w:ascii="仿宋" w:eastAsia="仿宋" w:hAnsi="仿宋" w:cs="宋体" w:hint="eastAsia"/>
                <w:szCs w:val="21"/>
              </w:rPr>
              <w:t>Chromium86</w:t>
            </w:r>
            <w:r>
              <w:rPr>
                <w:rFonts w:ascii="仿宋" w:eastAsia="仿宋" w:hAnsi="仿宋" w:cs="宋体" w:hint="eastAsia"/>
                <w:szCs w:val="21"/>
              </w:rPr>
              <w:t>及以上。</w:t>
            </w:r>
          </w:p>
        </w:tc>
        <w:tc>
          <w:tcPr>
            <w:tcW w:w="1582"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新打开窗</w:t>
            </w:r>
            <w:r>
              <w:rPr>
                <w:rFonts w:ascii="仿宋" w:eastAsia="仿宋" w:hAnsi="仿宋" w:cs="宋体" w:hint="eastAsia"/>
                <w:szCs w:val="21"/>
              </w:rPr>
              <w:lastRenderedPageBreak/>
              <w:t>口方式</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lastRenderedPageBreak/>
              <w:t>4</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客户端内嵌浏览器新开</w:t>
            </w:r>
            <w:r>
              <w:rPr>
                <w:rFonts w:ascii="仿宋" w:eastAsia="仿宋" w:hAnsi="仿宋" w:cs="宋体" w:hint="eastAsia"/>
                <w:szCs w:val="21"/>
              </w:rPr>
              <w:t>tab</w:t>
            </w:r>
            <w:r>
              <w:rPr>
                <w:rFonts w:ascii="仿宋" w:eastAsia="仿宋" w:hAnsi="仿宋" w:cs="宋体" w:hint="eastAsia"/>
                <w:szCs w:val="21"/>
              </w:rPr>
              <w:t>页打开任意</w:t>
            </w:r>
            <w:r>
              <w:rPr>
                <w:rFonts w:ascii="仿宋" w:eastAsia="仿宋" w:hAnsi="仿宋" w:cs="宋体" w:hint="eastAsia"/>
                <w:szCs w:val="21"/>
              </w:rPr>
              <w:lastRenderedPageBreak/>
              <w:t>网址。</w:t>
            </w:r>
          </w:p>
          <w:p w:rsidR="00E94951" w:rsidRDefault="00640CD1">
            <w:pPr>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通过</w:t>
            </w:r>
            <w:r>
              <w:rPr>
                <w:rFonts w:ascii="仿宋" w:eastAsia="仿宋" w:hAnsi="仿宋" w:cs="宋体" w:hint="eastAsia"/>
                <w:szCs w:val="21"/>
              </w:rPr>
              <w:t>windows.open</w:t>
            </w:r>
            <w:r>
              <w:rPr>
                <w:rFonts w:ascii="仿宋" w:eastAsia="仿宋" w:hAnsi="仿宋" w:cs="宋体" w:hint="eastAsia"/>
                <w:szCs w:val="21"/>
              </w:rPr>
              <w:t>新窗口打开任意网址。</w:t>
            </w:r>
          </w:p>
          <w:p w:rsidR="00E94951" w:rsidRDefault="00640CD1">
            <w:pPr>
              <w:jc w:val="center"/>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客户端调起默认浏览器新开</w:t>
            </w:r>
            <w:r>
              <w:rPr>
                <w:rFonts w:ascii="仿宋" w:eastAsia="仿宋" w:hAnsi="仿宋" w:cs="宋体" w:hint="eastAsia"/>
                <w:szCs w:val="21"/>
              </w:rPr>
              <w:t>tab</w:t>
            </w:r>
            <w:r>
              <w:rPr>
                <w:rFonts w:ascii="仿宋" w:eastAsia="仿宋" w:hAnsi="仿宋" w:cs="宋体" w:hint="eastAsia"/>
                <w:szCs w:val="21"/>
              </w:rPr>
              <w:t>页打开任意网址。</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lastRenderedPageBreak/>
              <w:t>根据操作手</w:t>
            </w:r>
            <w:r>
              <w:rPr>
                <w:rFonts w:ascii="仿宋" w:eastAsia="仿宋" w:hAnsi="仿宋" w:cs="宋体" w:hint="eastAsia"/>
                <w:szCs w:val="21"/>
              </w:rPr>
              <w:lastRenderedPageBreak/>
              <w:t>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浏览器配置</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5</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查看内嵌浏览器设置项，并验证修改操作系统安装的</w:t>
            </w:r>
            <w:r>
              <w:rPr>
                <w:rFonts w:ascii="仿宋" w:eastAsia="仿宋" w:hAnsi="仿宋" w:cs="宋体" w:hint="eastAsia"/>
                <w:szCs w:val="21"/>
              </w:rPr>
              <w:t>Chrome</w:t>
            </w:r>
            <w:r>
              <w:rPr>
                <w:rFonts w:ascii="仿宋" w:eastAsia="仿宋" w:hAnsi="仿宋" w:cs="宋体" w:hint="eastAsia"/>
                <w:szCs w:val="21"/>
              </w:rPr>
              <w:t>或</w:t>
            </w:r>
            <w:r>
              <w:rPr>
                <w:rFonts w:ascii="仿宋" w:eastAsia="仿宋" w:hAnsi="仿宋" w:cs="宋体" w:hint="eastAsia"/>
                <w:szCs w:val="21"/>
              </w:rPr>
              <w:t>Chromium</w:t>
            </w:r>
            <w:r>
              <w:rPr>
                <w:rFonts w:ascii="仿宋" w:eastAsia="仿宋" w:hAnsi="仿宋" w:cs="宋体" w:hint="eastAsia"/>
                <w:szCs w:val="21"/>
              </w:rPr>
              <w:t>（若无，则与测试机操作系统自带浏览器比对）设置，包括字体，网站</w:t>
            </w:r>
            <w:r>
              <w:rPr>
                <w:rFonts w:ascii="仿宋" w:eastAsia="仿宋" w:hAnsi="仿宋" w:cs="宋体" w:hint="eastAsia"/>
                <w:szCs w:val="21"/>
              </w:rPr>
              <w:t>javascript</w:t>
            </w:r>
            <w:r>
              <w:rPr>
                <w:rFonts w:ascii="仿宋" w:eastAsia="仿宋" w:hAnsi="仿宋" w:cs="宋体" w:hint="eastAsia"/>
                <w:szCs w:val="21"/>
              </w:rPr>
              <w:t>、弹窗，不影响客户端内嵌浏览器设定。</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域名白名单机制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6</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支持设置域名白名单，禁止访问域名白名单外的</w:t>
            </w:r>
            <w:r>
              <w:rPr>
                <w:rFonts w:ascii="仿宋" w:eastAsia="仿宋" w:hAnsi="仿宋" w:cs="宋体" w:hint="eastAsia"/>
                <w:szCs w:val="21"/>
              </w:rPr>
              <w:t>url</w:t>
            </w:r>
            <w:r>
              <w:rPr>
                <w:rFonts w:ascii="仿宋" w:eastAsia="仿宋" w:hAnsi="仿宋" w:cs="宋体" w:hint="eastAsia"/>
                <w:szCs w:val="21"/>
              </w:rPr>
              <w:t>。</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控件白名单机制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7</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支持设置控件白名单，禁止非授权控件加载。</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支持定制更新包访问地址</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8</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批量制单模板、控件等在客户端静默更新。</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离线功能扩展</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9</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支持文件格式批量转换：</w:t>
            </w:r>
          </w:p>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支持将</w:t>
            </w:r>
            <w:r>
              <w:rPr>
                <w:rFonts w:ascii="仿宋" w:eastAsia="仿宋" w:hAnsi="仿宋" w:cs="宋体" w:hint="eastAsia"/>
                <w:szCs w:val="21"/>
              </w:rPr>
              <w:t>word</w:t>
            </w:r>
            <w:r>
              <w:rPr>
                <w:rFonts w:ascii="仿宋" w:eastAsia="仿宋" w:hAnsi="仿宋" w:cs="宋体" w:hint="eastAsia"/>
                <w:szCs w:val="21"/>
              </w:rPr>
              <w:t>、</w:t>
            </w:r>
            <w:r>
              <w:rPr>
                <w:rFonts w:ascii="仿宋" w:eastAsia="仿宋" w:hAnsi="仿宋" w:cs="宋体" w:hint="eastAsia"/>
                <w:szCs w:val="21"/>
              </w:rPr>
              <w:t>pdf</w:t>
            </w:r>
            <w:r>
              <w:rPr>
                <w:rFonts w:ascii="仿宋" w:eastAsia="仿宋" w:hAnsi="仿宋" w:cs="宋体" w:hint="eastAsia"/>
                <w:szCs w:val="21"/>
              </w:rPr>
              <w:t>批量转</w:t>
            </w:r>
            <w:r>
              <w:rPr>
                <w:rFonts w:ascii="仿宋" w:eastAsia="仿宋" w:hAnsi="仿宋" w:cs="宋体" w:hint="eastAsia"/>
                <w:szCs w:val="21"/>
              </w:rPr>
              <w:t>jpg</w:t>
            </w:r>
            <w:r>
              <w:rPr>
                <w:rFonts w:ascii="仿宋" w:eastAsia="仿宋" w:hAnsi="仿宋" w:cs="宋体" w:hint="eastAsia"/>
                <w:szCs w:val="21"/>
              </w:rPr>
              <w:t>、</w:t>
            </w:r>
            <w:r>
              <w:rPr>
                <w:rFonts w:ascii="仿宋" w:eastAsia="仿宋" w:hAnsi="仿宋" w:cs="宋体" w:hint="eastAsia"/>
                <w:szCs w:val="21"/>
              </w:rPr>
              <w:t>png</w:t>
            </w:r>
            <w:r>
              <w:rPr>
                <w:rFonts w:ascii="仿宋" w:eastAsia="仿宋" w:hAnsi="仿宋" w:cs="宋体" w:hint="eastAsia"/>
                <w:szCs w:val="21"/>
              </w:rPr>
              <w:t>。</w:t>
            </w:r>
            <w:r>
              <w:rPr>
                <w:rFonts w:ascii="仿宋" w:eastAsia="仿宋" w:hAnsi="仿宋" w:cs="宋体" w:hint="eastAsia"/>
                <w:szCs w:val="21"/>
              </w:rPr>
              <w:br/>
              <w:t>2.</w:t>
            </w:r>
            <w:r>
              <w:rPr>
                <w:rFonts w:ascii="仿宋" w:eastAsia="仿宋" w:hAnsi="仿宋" w:cs="宋体" w:hint="eastAsia"/>
                <w:szCs w:val="21"/>
              </w:rPr>
              <w:t>支持大批量代发文件加工、批量转账文件加工。</w:t>
            </w:r>
          </w:p>
          <w:p w:rsidR="00E94951" w:rsidRDefault="00640CD1">
            <w:pPr>
              <w:jc w:val="center"/>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代理支持全客户端代理，全局代理。</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本地环境检查、设置和修复能力</w:t>
            </w:r>
          </w:p>
        </w:tc>
        <w:tc>
          <w:tcPr>
            <w:tcW w:w="1276"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操作系统时间检查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10</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若操作系统时间与服务器时间存在偏差，支持告警提示。</w:t>
            </w:r>
          </w:p>
        </w:tc>
        <w:tc>
          <w:tcPr>
            <w:tcW w:w="1582"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szCs w:val="21"/>
              </w:rPr>
              <w:t>网络连通性检查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szCs w:val="21"/>
              </w:rPr>
              <w:t>11</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支持检查到采购人提供站点的网络连通性（支持</w:t>
            </w:r>
            <w:r>
              <w:rPr>
                <w:rFonts w:ascii="仿宋" w:eastAsia="仿宋" w:hAnsi="仿宋" w:cs="宋体"/>
                <w:szCs w:val="21"/>
              </w:rPr>
              <w:t>IPV4</w:t>
            </w:r>
            <w:r>
              <w:rPr>
                <w:rFonts w:ascii="仿宋" w:eastAsia="仿宋" w:hAnsi="仿宋" w:cs="宋体"/>
                <w:szCs w:val="21"/>
              </w:rPr>
              <w:t>、</w:t>
            </w:r>
            <w:r>
              <w:rPr>
                <w:rFonts w:ascii="仿宋" w:eastAsia="仿宋" w:hAnsi="仿宋" w:cs="宋体"/>
                <w:szCs w:val="21"/>
              </w:rPr>
              <w:t>IPV6</w:t>
            </w:r>
            <w:r>
              <w:rPr>
                <w:rFonts w:ascii="仿宋" w:eastAsia="仿宋" w:hAnsi="仿宋" w:cs="宋体"/>
                <w:szCs w:val="21"/>
              </w:rPr>
              <w:t>），若网络不通，需告警提示；</w:t>
            </w:r>
            <w:r>
              <w:rPr>
                <w:rFonts w:ascii="仿宋" w:eastAsia="仿宋" w:hAnsi="仿宋" w:cs="宋体"/>
                <w:szCs w:val="21"/>
              </w:rPr>
              <w:br/>
            </w:r>
            <w:r>
              <w:rPr>
                <w:rFonts w:ascii="仿宋" w:eastAsia="仿宋" w:hAnsi="仿宋" w:cs="宋体" w:hint="eastAsia"/>
                <w:szCs w:val="21"/>
              </w:rPr>
              <w:t>2.</w:t>
            </w:r>
            <w:r>
              <w:rPr>
                <w:rFonts w:ascii="仿宋" w:eastAsia="仿宋" w:hAnsi="仿宋" w:cs="宋体"/>
                <w:szCs w:val="21"/>
              </w:rPr>
              <w:t>对于网银域名的三条网络接入，支持选择最短时延、最优线路；</w:t>
            </w:r>
            <w:r>
              <w:rPr>
                <w:rFonts w:ascii="仿宋" w:eastAsia="仿宋" w:hAnsi="仿宋" w:cs="宋体"/>
                <w:szCs w:val="21"/>
              </w:rPr>
              <w:br/>
            </w:r>
            <w:r>
              <w:rPr>
                <w:rFonts w:ascii="仿宋" w:eastAsia="仿宋" w:hAnsi="仿宋" w:cs="宋体" w:hint="eastAsia"/>
                <w:szCs w:val="21"/>
              </w:rPr>
              <w:t>3.</w:t>
            </w:r>
            <w:r>
              <w:rPr>
                <w:rFonts w:ascii="仿宋" w:eastAsia="仿宋" w:hAnsi="仿宋" w:cs="宋体"/>
                <w:szCs w:val="21"/>
              </w:rPr>
              <w:t>支持</w:t>
            </w:r>
            <w:r>
              <w:rPr>
                <w:rFonts w:ascii="仿宋" w:eastAsia="仿宋" w:hAnsi="仿宋" w:cs="宋体"/>
                <w:szCs w:val="21"/>
              </w:rPr>
              <w:t>Hosts</w:t>
            </w:r>
            <w:r>
              <w:rPr>
                <w:rFonts w:ascii="仿宋" w:eastAsia="仿宋" w:hAnsi="仿宋" w:cs="宋体"/>
                <w:szCs w:val="21"/>
              </w:rPr>
              <w:t>文件防劫持检测，若有则告警并修复</w:t>
            </w:r>
            <w:r>
              <w:rPr>
                <w:rFonts w:ascii="仿宋" w:eastAsia="仿宋" w:hAnsi="仿宋" w:cs="宋体" w:hint="eastAsia"/>
                <w:szCs w:val="21"/>
              </w:rPr>
              <w:t>；</w:t>
            </w:r>
            <w:r>
              <w:rPr>
                <w:rFonts w:ascii="仿宋" w:eastAsia="仿宋" w:hAnsi="仿宋" w:cs="宋体"/>
                <w:szCs w:val="21"/>
              </w:rPr>
              <w:br/>
            </w:r>
            <w:r>
              <w:rPr>
                <w:rFonts w:ascii="仿宋" w:eastAsia="仿宋" w:hAnsi="仿宋" w:cs="宋体" w:hint="eastAsia"/>
                <w:szCs w:val="21"/>
              </w:rPr>
              <w:t>4.</w:t>
            </w:r>
            <w:r>
              <w:rPr>
                <w:rFonts w:ascii="仿宋" w:eastAsia="仿宋" w:hAnsi="仿宋" w:cs="宋体"/>
                <w:szCs w:val="21"/>
              </w:rPr>
              <w:t>支持</w:t>
            </w:r>
            <w:r>
              <w:rPr>
                <w:rFonts w:ascii="仿宋" w:eastAsia="仿宋" w:hAnsi="仿宋" w:cs="宋体"/>
                <w:szCs w:val="21"/>
              </w:rPr>
              <w:t>DNS</w:t>
            </w:r>
            <w:r>
              <w:rPr>
                <w:rFonts w:ascii="仿宋" w:eastAsia="仿宋" w:hAnsi="仿宋" w:cs="宋体"/>
                <w:szCs w:val="21"/>
              </w:rPr>
              <w:t>解析检测，若出现异常，则须告警</w:t>
            </w:r>
            <w:r>
              <w:rPr>
                <w:rFonts w:ascii="仿宋" w:eastAsia="仿宋" w:hAnsi="仿宋" w:cs="宋体" w:hint="eastAsia"/>
                <w:szCs w:val="21"/>
              </w:rPr>
              <w:t>；</w:t>
            </w:r>
            <w:r>
              <w:rPr>
                <w:rFonts w:ascii="仿宋" w:eastAsia="仿宋" w:hAnsi="仿宋" w:cs="宋体"/>
                <w:szCs w:val="21"/>
              </w:rPr>
              <w:br/>
            </w:r>
            <w:r>
              <w:rPr>
                <w:rFonts w:ascii="仿宋" w:eastAsia="仿宋" w:hAnsi="仿宋" w:cs="宋体" w:hint="eastAsia"/>
                <w:szCs w:val="21"/>
              </w:rPr>
              <w:t>5.</w:t>
            </w:r>
            <w:r>
              <w:rPr>
                <w:rFonts w:ascii="仿宋" w:eastAsia="仿宋" w:hAnsi="仿宋" w:cs="宋体"/>
                <w:szCs w:val="21"/>
              </w:rPr>
              <w:t>支持检测代理是否可用，若出现异常，则须告警</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客户端本身程序完整性检查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12</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支持对客户端版本检查以及本身完整性做检查，若发现异常的，支持告警。</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驱动完整性检查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13</w:t>
            </w:r>
          </w:p>
        </w:tc>
        <w:tc>
          <w:tcPr>
            <w:tcW w:w="4819" w:type="dxa"/>
            <w:vAlign w:val="center"/>
          </w:tcPr>
          <w:p w:rsidR="00E94951" w:rsidRDefault="00640CD1">
            <w:pPr>
              <w:jc w:val="center"/>
              <w:rPr>
                <w:rFonts w:ascii="仿宋" w:eastAsia="仿宋" w:hAnsi="仿宋"/>
                <w:szCs w:val="21"/>
              </w:rPr>
            </w:pPr>
            <w:r>
              <w:rPr>
                <w:rFonts w:ascii="仿宋" w:eastAsia="仿宋" w:hAnsi="仿宋" w:cs="宋体"/>
                <w:szCs w:val="21"/>
              </w:rPr>
              <w:t>支持对已安装的采购人</w:t>
            </w:r>
            <w:r>
              <w:rPr>
                <w:rFonts w:ascii="仿宋" w:eastAsia="仿宋" w:hAnsi="仿宋" w:cs="宋体"/>
                <w:szCs w:val="21"/>
              </w:rPr>
              <w:t>UKey</w:t>
            </w:r>
            <w:r>
              <w:rPr>
                <w:rFonts w:ascii="仿宋" w:eastAsia="仿宋" w:hAnsi="仿宋" w:cs="宋体"/>
                <w:szCs w:val="21"/>
              </w:rPr>
              <w:t>驱动版本检查以及完整性做检查，若发现异常，支持告警并修复</w:t>
            </w:r>
            <w:r>
              <w:rPr>
                <w:rFonts w:ascii="仿宋" w:eastAsia="仿宋" w:hAnsi="仿宋" w:cs="宋体" w:hint="eastAsia"/>
                <w:szCs w:val="21"/>
              </w:rPr>
              <w:t>。</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UKey</w:t>
            </w:r>
            <w:r>
              <w:rPr>
                <w:rFonts w:ascii="仿宋" w:eastAsia="仿宋" w:hAnsi="仿宋" w:cs="宋体" w:hint="eastAsia"/>
                <w:szCs w:val="21"/>
              </w:rPr>
              <w:t>识别</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14</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支持检测采购人</w:t>
            </w:r>
            <w:r>
              <w:rPr>
                <w:rFonts w:ascii="仿宋" w:eastAsia="仿宋" w:hAnsi="仿宋" w:cs="宋体" w:hint="eastAsia"/>
                <w:szCs w:val="21"/>
              </w:rPr>
              <w:t>UKey</w:t>
            </w:r>
            <w:r>
              <w:rPr>
                <w:rFonts w:ascii="仿宋" w:eastAsia="仿宋" w:hAnsi="仿宋" w:cs="宋体" w:hint="eastAsia"/>
                <w:szCs w:val="21"/>
              </w:rPr>
              <w:t>插拔事件，对采购人</w:t>
            </w:r>
            <w:r>
              <w:rPr>
                <w:rFonts w:ascii="仿宋" w:eastAsia="仿宋" w:hAnsi="仿宋" w:cs="宋体" w:hint="eastAsia"/>
                <w:szCs w:val="21"/>
              </w:rPr>
              <w:t>KEY</w:t>
            </w:r>
            <w:r>
              <w:rPr>
                <w:rFonts w:ascii="仿宋" w:eastAsia="仿宋" w:hAnsi="仿宋" w:cs="宋体" w:hint="eastAsia"/>
                <w:szCs w:val="21"/>
              </w:rPr>
              <w:t>插入提示，并展示</w:t>
            </w:r>
            <w:r>
              <w:rPr>
                <w:rFonts w:ascii="仿宋" w:eastAsia="仿宋" w:hAnsi="仿宋" w:cs="宋体" w:hint="eastAsia"/>
                <w:szCs w:val="21"/>
              </w:rPr>
              <w:t>KEY</w:t>
            </w:r>
            <w:r>
              <w:rPr>
                <w:rFonts w:ascii="仿宋" w:eastAsia="仿宋" w:hAnsi="仿宋" w:cs="宋体" w:hint="eastAsia"/>
                <w:szCs w:val="21"/>
              </w:rPr>
              <w:t>和证书信息。</w:t>
            </w:r>
          </w:p>
          <w:p w:rsidR="00E94951" w:rsidRDefault="00640CD1">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支持第三方调起打开。</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签名控件完整性检查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15</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支持对已安装的采购人网银签名控件版本检查以及完整性做检查，若发现异常，支持告警并修复。</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安全输入控件完整性检查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16</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支持对已安装的采购人网银安全输入控件版本检查以及完整性做检查，若发现异常，支持告警并修复。</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证书链验证</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17</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支持验证采购人网银关联根证书（由采购人提供）的完整性，若发现不完整则告警并修复。</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杀毒软件检查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18</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支持检查客户操作系统是否有安装杀毒软件，若无则告。</w:t>
            </w:r>
          </w:p>
          <w:p w:rsidR="00E94951" w:rsidRDefault="00640CD1">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客户端不被杀毒软件告警。</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防火墙检查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19</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支持检查客户操作系统是否有启用防火墙，若无则告警。</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IE</w:t>
            </w:r>
            <w:r>
              <w:rPr>
                <w:rFonts w:ascii="仿宋" w:eastAsia="仿宋" w:hAnsi="仿宋" w:cs="宋体" w:hint="eastAsia"/>
                <w:szCs w:val="21"/>
              </w:rPr>
              <w:t>浏览器设置</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20</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此点仅针对</w:t>
            </w:r>
            <w:r>
              <w:rPr>
                <w:rFonts w:ascii="仿宋" w:eastAsia="仿宋" w:hAnsi="仿宋" w:cs="宋体" w:hint="eastAsia"/>
                <w:szCs w:val="21"/>
              </w:rPr>
              <w:t>Windows</w:t>
            </w:r>
            <w:r>
              <w:rPr>
                <w:rFonts w:ascii="仿宋" w:eastAsia="仿宋" w:hAnsi="仿宋" w:cs="宋体" w:hint="eastAsia"/>
                <w:szCs w:val="21"/>
              </w:rPr>
              <w:t>平台，支持对客户本地</w:t>
            </w:r>
            <w:r>
              <w:rPr>
                <w:rFonts w:ascii="仿宋" w:eastAsia="仿宋" w:hAnsi="仿宋" w:cs="宋体" w:hint="eastAsia"/>
                <w:szCs w:val="21"/>
              </w:rPr>
              <w:t>IE</w:t>
            </w:r>
            <w:r>
              <w:rPr>
                <w:rFonts w:ascii="仿宋" w:eastAsia="仿宋" w:hAnsi="仿宋" w:cs="宋体" w:hint="eastAsia"/>
                <w:szCs w:val="21"/>
              </w:rPr>
              <w:t>浏览器进行设置添加受信任站点，包括</w:t>
            </w:r>
            <w:r>
              <w:rPr>
                <w:rFonts w:ascii="仿宋" w:eastAsia="仿宋" w:hAnsi="仿宋" w:cs="宋体" w:hint="eastAsia"/>
                <w:szCs w:val="21"/>
              </w:rPr>
              <w:t xml:space="preserve"> *.czbank.com</w:t>
            </w:r>
            <w:r>
              <w:rPr>
                <w:rFonts w:ascii="仿宋" w:eastAsia="仿宋" w:hAnsi="仿宋" w:cs="宋体" w:hint="eastAsia"/>
                <w:szCs w:val="21"/>
              </w:rPr>
              <w:t>。</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客户端异常排查</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21</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支持收集客户端崩溃类日志。</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restart"/>
            <w:vAlign w:val="center"/>
          </w:tcPr>
          <w:p w:rsidR="00E94951" w:rsidRDefault="00640CD1">
            <w:pPr>
              <w:jc w:val="left"/>
              <w:rPr>
                <w:rFonts w:ascii="仿宋" w:eastAsia="仿宋" w:hAnsi="仿宋" w:cs="宋体"/>
                <w:szCs w:val="21"/>
              </w:rPr>
            </w:pPr>
            <w:r>
              <w:rPr>
                <w:rFonts w:ascii="仿宋" w:eastAsia="仿宋" w:hAnsi="仿宋" w:cs="宋体" w:hint="eastAsia"/>
                <w:szCs w:val="21"/>
              </w:rPr>
              <w:t>界面和浏览器可定制性</w:t>
            </w:r>
          </w:p>
        </w:tc>
        <w:tc>
          <w:tcPr>
            <w:tcW w:w="1276"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首页定制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22</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支持按照采购人实际要求定制专属首页。</w:t>
            </w:r>
          </w:p>
        </w:tc>
        <w:tc>
          <w:tcPr>
            <w:tcW w:w="1582"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UI</w:t>
            </w:r>
            <w:r>
              <w:rPr>
                <w:rFonts w:ascii="仿宋" w:eastAsia="仿宋" w:hAnsi="仿宋" w:cs="宋体" w:hint="eastAsia"/>
                <w:szCs w:val="21"/>
              </w:rPr>
              <w:t>定制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23</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支持按照采购人实际要求定制客户端，包括但不限于</w:t>
            </w:r>
            <w:r>
              <w:rPr>
                <w:rFonts w:ascii="仿宋" w:eastAsia="仿宋" w:hAnsi="仿宋" w:cs="宋体" w:hint="eastAsia"/>
                <w:szCs w:val="21"/>
              </w:rPr>
              <w:br/>
              <w:t>1.</w:t>
            </w:r>
            <w:r>
              <w:rPr>
                <w:rFonts w:ascii="仿宋" w:eastAsia="仿宋" w:hAnsi="仿宋" w:cs="宋体" w:hint="eastAsia"/>
                <w:szCs w:val="21"/>
              </w:rPr>
              <w:t>安装、卸载界面。</w:t>
            </w:r>
            <w:r>
              <w:rPr>
                <w:rFonts w:ascii="仿宋" w:eastAsia="仿宋" w:hAnsi="仿宋" w:cs="宋体" w:hint="eastAsia"/>
                <w:szCs w:val="21"/>
              </w:rPr>
              <w:br/>
              <w:t>2.logo</w:t>
            </w:r>
            <w:r>
              <w:rPr>
                <w:rFonts w:ascii="仿宋" w:eastAsia="仿宋" w:hAnsi="仿宋" w:cs="宋体" w:hint="eastAsia"/>
                <w:szCs w:val="21"/>
              </w:rPr>
              <w:t>、按钮、图标。</w:t>
            </w:r>
            <w:r>
              <w:rPr>
                <w:rFonts w:ascii="仿宋" w:eastAsia="仿宋" w:hAnsi="仿宋" w:cs="宋体" w:hint="eastAsia"/>
                <w:szCs w:val="21"/>
              </w:rPr>
              <w:br/>
              <w:t>3.</w:t>
            </w:r>
            <w:r>
              <w:rPr>
                <w:rFonts w:ascii="仿宋" w:eastAsia="仿宋" w:hAnsi="仿宋" w:cs="宋体" w:hint="eastAsia"/>
                <w:szCs w:val="21"/>
              </w:rPr>
              <w:t>支持定制窗口大小和打开位置。</w:t>
            </w:r>
            <w:r>
              <w:rPr>
                <w:rFonts w:ascii="仿宋" w:eastAsia="仿宋" w:hAnsi="仿宋" w:cs="宋体" w:hint="eastAsia"/>
                <w:szCs w:val="21"/>
              </w:rPr>
              <w:br/>
              <w:t>4.</w:t>
            </w:r>
            <w:r>
              <w:rPr>
                <w:rFonts w:ascii="仿宋" w:eastAsia="仿宋" w:hAnsi="仿宋" w:cs="宋体" w:hint="eastAsia"/>
                <w:szCs w:val="21"/>
              </w:rPr>
              <w:t>界面支持多语言，包括简体中文、繁体中文、英文。</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浏览器定制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24</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可自定义</w:t>
            </w:r>
            <w:r>
              <w:rPr>
                <w:rFonts w:ascii="仿宋" w:eastAsia="仿宋" w:hAnsi="仿宋" w:cs="宋体" w:hint="eastAsia"/>
                <w:szCs w:val="21"/>
              </w:rPr>
              <w:t>UserAgent</w:t>
            </w:r>
            <w:r>
              <w:rPr>
                <w:rFonts w:ascii="仿宋" w:eastAsia="仿宋" w:hAnsi="仿宋" w:cs="宋体" w:hint="eastAsia"/>
                <w:szCs w:val="21"/>
              </w:rPr>
              <w:t>。</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ign w:val="center"/>
          </w:tcPr>
          <w:p w:rsidR="00E94951" w:rsidRDefault="00E94951">
            <w:pPr>
              <w:jc w:val="center"/>
              <w:rPr>
                <w:rFonts w:ascii="仿宋" w:eastAsia="仿宋" w:hAnsi="仿宋" w:cs="宋体"/>
                <w:szCs w:val="21"/>
              </w:rPr>
            </w:pP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25</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可配置始终允许或关闭弹窗、通知。</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ign w:val="center"/>
          </w:tcPr>
          <w:p w:rsidR="00E94951" w:rsidRDefault="00E94951">
            <w:pPr>
              <w:jc w:val="center"/>
              <w:rPr>
                <w:rFonts w:ascii="仿宋" w:eastAsia="仿宋" w:hAnsi="仿宋" w:cs="宋体"/>
                <w:szCs w:val="21"/>
              </w:rPr>
            </w:pP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26</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内置下载管理器。</w:t>
            </w:r>
          </w:p>
          <w:p w:rsidR="00E94951" w:rsidRDefault="00640CD1">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可定制下载管理器访问按钮。</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客户端更新</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27</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支持对客户端本身程序进行版本更新：</w:t>
            </w:r>
          </w:p>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支持全量更新、增量更新，通知更新、灰度更新、强制更新等。</w:t>
            </w:r>
          </w:p>
          <w:p w:rsidR="00E94951" w:rsidRDefault="00640CD1">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支持设定客户端更新包获取链接（方便分发）。</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集成扩展更新</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28</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支持对集成内容，包括驱动、控件以及</w:t>
            </w:r>
            <w:r>
              <w:rPr>
                <w:rFonts w:ascii="仿宋" w:eastAsia="仿宋" w:hAnsi="仿宋" w:cs="宋体" w:hint="eastAsia"/>
                <w:szCs w:val="21"/>
              </w:rPr>
              <w:t>CA</w:t>
            </w:r>
            <w:r>
              <w:rPr>
                <w:rFonts w:ascii="仿宋" w:eastAsia="仿宋" w:hAnsi="仿宋" w:cs="宋体" w:hint="eastAsia"/>
                <w:szCs w:val="21"/>
              </w:rPr>
              <w:t>证书进行下发更新。</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消息推送</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29</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支持多种内容形式（文字、图片、视频）的消息推送。</w:t>
            </w:r>
          </w:p>
          <w:p w:rsidR="00E94951" w:rsidRDefault="00640CD1">
            <w:pPr>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支持对特定客户端的消息推送。</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restart"/>
            <w:vAlign w:val="center"/>
          </w:tcPr>
          <w:p w:rsidR="00E94951" w:rsidRDefault="00640CD1">
            <w:pPr>
              <w:jc w:val="center"/>
              <w:rPr>
                <w:rFonts w:ascii="仿宋" w:eastAsia="仿宋" w:hAnsi="仿宋"/>
                <w:szCs w:val="21"/>
              </w:rPr>
            </w:pPr>
            <w:r>
              <w:rPr>
                <w:rFonts w:ascii="仿宋" w:eastAsia="仿宋" w:hAnsi="仿宋" w:cs="宋体" w:hint="eastAsia"/>
                <w:szCs w:val="21"/>
              </w:rPr>
              <w:t>数据采集</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30</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支持采集客户端设备信息，包括但不局限于客户端名称、客户端版本、操作系统版本、</w:t>
            </w:r>
            <w:r>
              <w:rPr>
                <w:rFonts w:ascii="仿宋" w:eastAsia="仿宋" w:hAnsi="仿宋" w:cs="宋体" w:hint="eastAsia"/>
                <w:szCs w:val="21"/>
              </w:rPr>
              <w:t>IP</w:t>
            </w:r>
            <w:r>
              <w:rPr>
                <w:rFonts w:ascii="仿宋" w:eastAsia="仿宋" w:hAnsi="仿宋" w:cs="宋体" w:hint="eastAsia"/>
                <w:szCs w:val="21"/>
              </w:rPr>
              <w:t>、</w:t>
            </w:r>
            <w:r>
              <w:rPr>
                <w:rFonts w:ascii="仿宋" w:eastAsia="仿宋" w:hAnsi="仿宋" w:cs="宋体" w:hint="eastAsia"/>
                <w:szCs w:val="21"/>
              </w:rPr>
              <w:t>MAC</w:t>
            </w:r>
            <w:r>
              <w:rPr>
                <w:rFonts w:ascii="仿宋" w:eastAsia="仿宋" w:hAnsi="仿宋" w:cs="宋体" w:hint="eastAsia"/>
                <w:szCs w:val="21"/>
              </w:rPr>
              <w:t>。</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ign w:val="center"/>
          </w:tcPr>
          <w:p w:rsidR="00E94951" w:rsidRDefault="00E94951">
            <w:pPr>
              <w:jc w:val="center"/>
              <w:rPr>
                <w:rFonts w:ascii="仿宋" w:eastAsia="仿宋" w:hAnsi="仿宋"/>
                <w:szCs w:val="21"/>
              </w:rPr>
            </w:pP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31</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支持对客户端异常日志数据的采集与分析，采集项包括客户端名称、客户端版本、客户端</w:t>
            </w:r>
            <w:r>
              <w:rPr>
                <w:rFonts w:ascii="仿宋" w:eastAsia="仿宋" w:hAnsi="仿宋" w:cs="宋体" w:hint="eastAsia"/>
                <w:szCs w:val="21"/>
              </w:rPr>
              <w:t>ip</w:t>
            </w:r>
            <w:r>
              <w:rPr>
                <w:rFonts w:ascii="仿宋" w:eastAsia="仿宋" w:hAnsi="仿宋" w:cs="宋体" w:hint="eastAsia"/>
                <w:szCs w:val="21"/>
              </w:rPr>
              <w:t>、异常发生时间、异常说明（包含但不局限于浏览器内核版本、页面地址、错误描述）。</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管理权限分配</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32</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支持对管理权限作分配设置。</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restart"/>
            <w:vAlign w:val="center"/>
          </w:tcPr>
          <w:p w:rsidR="00E94951" w:rsidRDefault="00640CD1">
            <w:pPr>
              <w:jc w:val="center"/>
              <w:rPr>
                <w:rFonts w:ascii="仿宋" w:eastAsia="仿宋" w:hAnsi="仿宋" w:cs="宋体"/>
                <w:szCs w:val="21"/>
              </w:rPr>
            </w:pPr>
            <w:r>
              <w:rPr>
                <w:rFonts w:ascii="仿宋" w:eastAsia="仿宋" w:hAnsi="仿宋" w:cs="宋体" w:hint="eastAsia"/>
                <w:szCs w:val="21"/>
              </w:rPr>
              <w:t>白名单控制</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33</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支持维护和推送客户端可访问域名</w:t>
            </w:r>
            <w:r>
              <w:rPr>
                <w:rFonts w:ascii="仿宋" w:eastAsia="仿宋" w:hAnsi="仿宋" w:cs="宋体" w:hint="eastAsia"/>
                <w:szCs w:val="21"/>
              </w:rPr>
              <w:t>(</w:t>
            </w:r>
            <w:r>
              <w:rPr>
                <w:rFonts w:ascii="仿宋" w:eastAsia="仿宋" w:hAnsi="仿宋" w:cs="宋体" w:hint="eastAsia"/>
                <w:szCs w:val="21"/>
              </w:rPr>
              <w:t>站点</w:t>
            </w:r>
            <w:r>
              <w:rPr>
                <w:rFonts w:ascii="仿宋" w:eastAsia="仿宋" w:hAnsi="仿宋" w:cs="宋体" w:hint="eastAsia"/>
                <w:szCs w:val="21"/>
              </w:rPr>
              <w:t>)</w:t>
            </w:r>
            <w:r>
              <w:rPr>
                <w:rFonts w:ascii="仿宋" w:eastAsia="仿宋" w:hAnsi="仿宋" w:cs="宋体" w:hint="eastAsia"/>
                <w:szCs w:val="21"/>
              </w:rPr>
              <w:t>白名单。</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Merge/>
            <w:vAlign w:val="center"/>
          </w:tcPr>
          <w:p w:rsidR="00E94951" w:rsidRDefault="00E94951">
            <w:pPr>
              <w:jc w:val="center"/>
              <w:rPr>
                <w:rFonts w:ascii="仿宋" w:eastAsia="仿宋" w:hAnsi="仿宋"/>
                <w:szCs w:val="21"/>
              </w:rPr>
            </w:pPr>
          </w:p>
        </w:tc>
        <w:tc>
          <w:tcPr>
            <w:tcW w:w="1276" w:type="dxa"/>
            <w:vMerge/>
            <w:vAlign w:val="center"/>
          </w:tcPr>
          <w:p w:rsidR="00E94951" w:rsidRDefault="00E94951">
            <w:pPr>
              <w:jc w:val="center"/>
              <w:rPr>
                <w:rFonts w:ascii="仿宋" w:eastAsia="仿宋" w:hAnsi="仿宋"/>
                <w:szCs w:val="21"/>
              </w:rPr>
            </w:pP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34</w:t>
            </w:r>
          </w:p>
        </w:tc>
        <w:tc>
          <w:tcPr>
            <w:tcW w:w="481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支持维护和推送客户端控件白名单。</w:t>
            </w:r>
          </w:p>
        </w:tc>
        <w:tc>
          <w:tcPr>
            <w:tcW w:w="1582"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根据操作手册进行测试。</w:t>
            </w:r>
          </w:p>
        </w:tc>
      </w:tr>
      <w:tr w:rsidR="00E94951">
        <w:tc>
          <w:tcPr>
            <w:tcW w:w="1242"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安全防护能力、版本和源码要求</w:t>
            </w:r>
          </w:p>
        </w:tc>
        <w:tc>
          <w:tcPr>
            <w:tcW w:w="1276"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客户端本身安全</w:t>
            </w:r>
          </w:p>
        </w:tc>
        <w:tc>
          <w:tcPr>
            <w:tcW w:w="709" w:type="dxa"/>
            <w:vAlign w:val="center"/>
          </w:tcPr>
          <w:p w:rsidR="00E94951" w:rsidRDefault="00640CD1">
            <w:pPr>
              <w:jc w:val="center"/>
              <w:rPr>
                <w:rFonts w:ascii="仿宋" w:eastAsia="仿宋" w:hAnsi="仿宋" w:cs="宋体"/>
                <w:szCs w:val="21"/>
              </w:rPr>
            </w:pPr>
            <w:r>
              <w:rPr>
                <w:rFonts w:ascii="仿宋" w:eastAsia="仿宋" w:hAnsi="仿宋" w:cs="宋体" w:hint="eastAsia"/>
                <w:szCs w:val="21"/>
              </w:rPr>
              <w:t>35</w:t>
            </w:r>
          </w:p>
        </w:tc>
        <w:tc>
          <w:tcPr>
            <w:tcW w:w="4819"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支持客户端代码混淆、加壳。</w:t>
            </w:r>
          </w:p>
        </w:tc>
        <w:tc>
          <w:tcPr>
            <w:tcW w:w="1582" w:type="dxa"/>
            <w:vAlign w:val="center"/>
          </w:tcPr>
          <w:p w:rsidR="00E94951" w:rsidRDefault="00640CD1">
            <w:pPr>
              <w:jc w:val="left"/>
              <w:rPr>
                <w:rFonts w:ascii="仿宋" w:eastAsia="仿宋" w:hAnsi="仿宋" w:cs="宋体"/>
                <w:szCs w:val="21"/>
              </w:rPr>
            </w:pPr>
            <w:r>
              <w:rPr>
                <w:rFonts w:ascii="仿宋" w:eastAsia="仿宋" w:hAnsi="仿宋" w:cs="宋体" w:hint="eastAsia"/>
                <w:szCs w:val="21"/>
              </w:rPr>
              <w:t>根据操作手册进行测试。</w:t>
            </w:r>
          </w:p>
        </w:tc>
      </w:tr>
    </w:tbl>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测试联系人：吴俊鑫，</w:t>
      </w:r>
      <w:r>
        <w:rPr>
          <w:rFonts w:ascii="仿宋" w:eastAsia="仿宋" w:hAnsi="仿宋" w:hint="eastAsia"/>
          <w:szCs w:val="21"/>
        </w:rPr>
        <w:t>0571-57191410,wujunxin@czbank.com</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（三）资信商务要求</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1.</w:t>
      </w:r>
      <w:r>
        <w:rPr>
          <w:rFonts w:ascii="仿宋" w:eastAsia="仿宋" w:hAnsi="仿宋" w:cs="仿宋_GB2312" w:hint="eastAsia"/>
          <w:szCs w:val="21"/>
        </w:rPr>
        <w:t>培训</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供应商须制定全面的知识转移计划，包括基本使用培训、技术培训、系统运维培训和交付物讲解培训，技术培训须达到采购人可完全自主二次开发程度。</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2.</w:t>
      </w:r>
      <w:r>
        <w:rPr>
          <w:rFonts w:ascii="仿宋" w:eastAsia="仿宋" w:hAnsi="仿宋" w:cs="仿宋_GB2312" w:hint="eastAsia"/>
          <w:szCs w:val="21"/>
        </w:rPr>
        <w:t>交付物</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系统实施项目各个阶段提交项目分析、设计、开发、测试和上线等文档，详细交付物清单如下：</w:t>
      </w:r>
    </w:p>
    <w:tbl>
      <w:tblPr>
        <w:tblW w:w="4998" w:type="pct"/>
        <w:tblLayout w:type="fixed"/>
        <w:tblCellMar>
          <w:left w:w="0" w:type="dxa"/>
          <w:right w:w="0" w:type="dxa"/>
        </w:tblCellMar>
        <w:tblLook w:val="04A0"/>
      </w:tblPr>
      <w:tblGrid>
        <w:gridCol w:w="2148"/>
        <w:gridCol w:w="4228"/>
        <w:gridCol w:w="1957"/>
      </w:tblGrid>
      <w:tr w:rsidR="00E94951">
        <w:trPr>
          <w:trHeight w:val="555"/>
        </w:trPr>
        <w:tc>
          <w:tcPr>
            <w:tcW w:w="1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lastRenderedPageBreak/>
              <w:t>阶段名称</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2"/>
              <w:rPr>
                <w:rFonts w:ascii="仿宋" w:eastAsia="仿宋" w:hAnsi="仿宋" w:cs="宋体"/>
                <w:b/>
                <w:bCs/>
                <w:szCs w:val="21"/>
              </w:rPr>
            </w:pPr>
            <w:r>
              <w:rPr>
                <w:rFonts w:ascii="仿宋" w:eastAsia="仿宋" w:hAnsi="仿宋" w:cs="宋体" w:hint="eastAsia"/>
                <w:b/>
                <w:bCs/>
                <w:szCs w:val="21"/>
              </w:rPr>
              <w:t>交付物名称</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b/>
                <w:bCs/>
                <w:szCs w:val="21"/>
              </w:rPr>
            </w:pPr>
            <w:r>
              <w:rPr>
                <w:rFonts w:ascii="仿宋" w:eastAsia="仿宋" w:hAnsi="仿宋" w:cs="宋体" w:hint="eastAsia"/>
                <w:b/>
                <w:bCs/>
                <w:szCs w:val="21"/>
              </w:rPr>
              <w:t>交付形式</w:t>
            </w:r>
          </w:p>
        </w:tc>
      </w:tr>
      <w:tr w:rsidR="00E94951">
        <w:trPr>
          <w:trHeight w:val="270"/>
        </w:trPr>
        <w:tc>
          <w:tcPr>
            <w:tcW w:w="1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入场阶段</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系统介绍说明</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软硬件建议清单</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EXCEL</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系统部署与架构方案</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日常管理</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项目管理周报</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EXCEL</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详细项目实施计划</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EXCEL</w:t>
            </w:r>
          </w:p>
        </w:tc>
      </w:tr>
      <w:tr w:rsidR="00E94951">
        <w:trPr>
          <w:trHeight w:val="90"/>
        </w:trPr>
        <w:tc>
          <w:tcPr>
            <w:tcW w:w="1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开发</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相关系统设计，包括设计说明书、数据库设计说明书、接口设计规格说明书等</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集成测试</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系统功能测试案例和报告，系统集成测试方案、计划、案例、报告，系统性能测试案例和报告等</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WORD/EXCEL</w:t>
            </w:r>
          </w:p>
        </w:tc>
      </w:tr>
      <w:tr w:rsidR="00E94951">
        <w:trPr>
          <w:trHeight w:val="270"/>
        </w:trPr>
        <w:tc>
          <w:tcPr>
            <w:tcW w:w="1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验收测试</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用户验收测试方案、案例、问题清单、报告</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WORD/EXCEL</w:t>
            </w:r>
          </w:p>
        </w:tc>
      </w:tr>
      <w:tr w:rsidR="00E94951">
        <w:trPr>
          <w:trHeight w:val="270"/>
        </w:trPr>
        <w:tc>
          <w:tcPr>
            <w:tcW w:w="1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用户培训</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用户培训课件</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PPT</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开发培训手册</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系统参数手册</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上线准备和上线</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用户使用手册、系统运维手册、系统应急预案</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上线计划和方案、上线演练问题清单</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WORD/EXCEL</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《投产总结、试点运行成果分析》</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PPT</w:t>
            </w:r>
          </w:p>
        </w:tc>
      </w:tr>
      <w:tr w:rsidR="00E94951">
        <w:trPr>
          <w:trHeight w:val="270"/>
        </w:trPr>
        <w:tc>
          <w:tcPr>
            <w:tcW w:w="12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上线后</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项目全部源代码</w:t>
            </w:r>
            <w:r>
              <w:rPr>
                <w:rFonts w:ascii="仿宋" w:eastAsia="仿宋" w:hAnsi="仿宋" w:cs="宋体" w:hint="eastAsia"/>
                <w:szCs w:val="21"/>
              </w:rPr>
              <w:t>(</w:t>
            </w:r>
            <w:r>
              <w:rPr>
                <w:rFonts w:ascii="仿宋" w:eastAsia="仿宋" w:hAnsi="仿宋" w:cs="宋体" w:hint="eastAsia"/>
                <w:szCs w:val="21"/>
              </w:rPr>
              <w:t>含注释、可运行）</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WORD</w:t>
            </w:r>
            <w:r>
              <w:rPr>
                <w:rFonts w:ascii="仿宋" w:eastAsia="仿宋" w:hAnsi="仿宋" w:cs="宋体" w:hint="eastAsia"/>
                <w:szCs w:val="21"/>
              </w:rPr>
              <w:t>、</w:t>
            </w:r>
            <w:r>
              <w:rPr>
                <w:rFonts w:ascii="仿宋" w:eastAsia="仿宋" w:hAnsi="仿宋" w:cs="宋体" w:hint="eastAsia"/>
                <w:szCs w:val="21"/>
              </w:rPr>
              <w:t>ZIP</w:t>
            </w:r>
          </w:p>
        </w:tc>
      </w:tr>
      <w:tr w:rsidR="00E94951">
        <w:trPr>
          <w:trHeight w:val="270"/>
        </w:trPr>
        <w:tc>
          <w:tcPr>
            <w:tcW w:w="12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E94951">
            <w:pPr>
              <w:ind w:firstLineChars="200" w:firstLine="420"/>
              <w:jc w:val="center"/>
              <w:rPr>
                <w:rFonts w:ascii="仿宋" w:eastAsia="仿宋" w:hAnsi="仿宋" w:cs="宋体"/>
                <w:szCs w:val="21"/>
              </w:rPr>
            </w:pP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源代码说明和开发辅导手册（并提供现场编译运行支持服务）</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r w:rsidR="00E94951">
        <w:trPr>
          <w:trHeight w:val="270"/>
        </w:trPr>
        <w:tc>
          <w:tcPr>
            <w:tcW w:w="12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jc w:val="center"/>
              <w:rPr>
                <w:rFonts w:ascii="仿宋" w:eastAsia="仿宋" w:hAnsi="仿宋" w:cs="宋体"/>
                <w:szCs w:val="21"/>
              </w:rPr>
            </w:pPr>
            <w:r>
              <w:rPr>
                <w:rFonts w:ascii="仿宋" w:eastAsia="仿宋" w:hAnsi="仿宋" w:cs="宋体" w:hint="eastAsia"/>
                <w:szCs w:val="21"/>
              </w:rPr>
              <w:t>售后服务</w:t>
            </w:r>
          </w:p>
        </w:tc>
        <w:tc>
          <w:tcPr>
            <w:tcW w:w="25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维护报告（验收后间隔</w:t>
            </w:r>
            <w:r>
              <w:rPr>
                <w:rFonts w:ascii="仿宋" w:eastAsia="仿宋" w:hAnsi="仿宋" w:cs="宋体" w:hint="eastAsia"/>
                <w:szCs w:val="21"/>
              </w:rPr>
              <w:t>6</w:t>
            </w:r>
            <w:r>
              <w:rPr>
                <w:rFonts w:ascii="仿宋" w:eastAsia="仿宋" w:hAnsi="仿宋" w:cs="宋体" w:hint="eastAsia"/>
                <w:szCs w:val="21"/>
              </w:rPr>
              <w:t>个月开展一次）</w:t>
            </w:r>
          </w:p>
        </w:tc>
        <w:tc>
          <w:tcPr>
            <w:tcW w:w="11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4951" w:rsidRDefault="00640CD1">
            <w:pPr>
              <w:ind w:firstLineChars="200" w:firstLine="420"/>
              <w:rPr>
                <w:rFonts w:ascii="仿宋" w:eastAsia="仿宋" w:hAnsi="仿宋" w:cs="宋体"/>
                <w:szCs w:val="21"/>
              </w:rPr>
            </w:pPr>
            <w:r>
              <w:rPr>
                <w:rFonts w:ascii="仿宋" w:eastAsia="仿宋" w:hAnsi="仿宋" w:cs="宋体" w:hint="eastAsia"/>
                <w:szCs w:val="21"/>
              </w:rPr>
              <w:t>WORD</w:t>
            </w:r>
          </w:p>
        </w:tc>
      </w:tr>
    </w:tbl>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人员配备和管理</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供应商派驻人员须全程驻场并向采购人提供驻场人员详细资料</w:t>
      </w:r>
      <w:r>
        <w:rPr>
          <w:rFonts w:ascii="仿宋" w:eastAsia="仿宋" w:hAnsi="仿宋" w:cs="仿宋_GB2312" w:hint="eastAsia"/>
          <w:szCs w:val="21"/>
        </w:rPr>
        <w:t>,</w:t>
      </w:r>
      <w:r>
        <w:rPr>
          <w:rFonts w:ascii="仿宋" w:eastAsia="仿宋" w:hAnsi="仿宋" w:cs="仿宋_GB2312" w:hint="eastAsia"/>
          <w:szCs w:val="21"/>
        </w:rPr>
        <w:t>包括但不限于人员简历、同类项目经验、近</w:t>
      </w:r>
      <w:r>
        <w:rPr>
          <w:rFonts w:ascii="仿宋" w:eastAsia="仿宋" w:hAnsi="仿宋" w:cs="仿宋_GB2312" w:hint="eastAsia"/>
          <w:szCs w:val="21"/>
        </w:rPr>
        <w:t>1</w:t>
      </w:r>
      <w:r>
        <w:rPr>
          <w:rFonts w:ascii="仿宋" w:eastAsia="仿宋" w:hAnsi="仿宋" w:cs="仿宋_GB2312" w:hint="eastAsia"/>
          <w:szCs w:val="21"/>
        </w:rPr>
        <w:t>年社保缴纳证明和近</w:t>
      </w:r>
      <w:r>
        <w:rPr>
          <w:rFonts w:ascii="仿宋" w:eastAsia="仿宋" w:hAnsi="仿宋" w:cs="仿宋_GB2312" w:hint="eastAsia"/>
          <w:szCs w:val="21"/>
        </w:rPr>
        <w:t>1</w:t>
      </w:r>
      <w:r>
        <w:rPr>
          <w:rFonts w:ascii="仿宋" w:eastAsia="仿宋" w:hAnsi="仿宋" w:cs="仿宋_GB2312" w:hint="eastAsia"/>
          <w:szCs w:val="21"/>
        </w:rPr>
        <w:t>年工资薪金个人纳税证明（个人所得税应纳税所得额不得为零），采购人有权根据项目实际情况要求调换。如因供应商原因变更人员，必须经采购人同意并书面签字确认。供应商必须提供人员管理及配备方案，并确保其人员的稳定性。供应商组建的招</w:t>
      </w:r>
      <w:r>
        <w:rPr>
          <w:rFonts w:ascii="仿宋" w:eastAsia="仿宋" w:hAnsi="仿宋" w:cs="仿宋_GB2312" w:hint="eastAsia"/>
          <w:szCs w:val="21"/>
        </w:rPr>
        <w:t>响应</w:t>
      </w:r>
      <w:r>
        <w:rPr>
          <w:rFonts w:ascii="仿宋" w:eastAsia="仿宋" w:hAnsi="仿宋" w:cs="仿宋_GB2312" w:hint="eastAsia"/>
          <w:szCs w:val="21"/>
        </w:rPr>
        <w:t>服务团队人员均须具备网银助手客户端项目招</w:t>
      </w:r>
      <w:bookmarkStart w:id="12" w:name="_GoBack"/>
      <w:r>
        <w:rPr>
          <w:rFonts w:ascii="仿宋" w:eastAsia="仿宋" w:hAnsi="仿宋" w:cs="仿宋_GB2312" w:hint="eastAsia"/>
          <w:szCs w:val="21"/>
        </w:rPr>
        <w:t>投标</w:t>
      </w:r>
      <w:bookmarkEnd w:id="12"/>
      <w:r>
        <w:rPr>
          <w:rFonts w:ascii="仿宋" w:eastAsia="仿宋" w:hAnsi="仿宋" w:cs="仿宋_GB2312" w:hint="eastAsia"/>
          <w:szCs w:val="21"/>
        </w:rPr>
        <w:t>、</w:t>
      </w:r>
      <w:r>
        <w:rPr>
          <w:rFonts w:ascii="仿宋" w:eastAsia="仿宋" w:hAnsi="仿宋" w:cs="仿宋_GB2312" w:hint="eastAsia"/>
          <w:szCs w:val="21"/>
        </w:rPr>
        <w:t>POC</w:t>
      </w:r>
      <w:r>
        <w:rPr>
          <w:rFonts w:ascii="仿宋" w:eastAsia="仿宋" w:hAnsi="仿宋" w:cs="仿宋_GB2312" w:hint="eastAsia"/>
          <w:szCs w:val="21"/>
        </w:rPr>
        <w:t>测试及交付经验。采购人拥有尽调权利，若发现造假，将按照虚假应标对供应商进行处罚。</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服务团队驻场地点浙江省杭州市，驻场时间</w:t>
      </w:r>
      <w:r>
        <w:rPr>
          <w:rFonts w:ascii="仿宋" w:eastAsia="仿宋" w:hAnsi="仿宋" w:cs="仿宋_GB2312" w:hint="eastAsia"/>
          <w:szCs w:val="21"/>
        </w:rPr>
        <w:t>为项目实施开始至完成上线验收后。</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供应商在交付期间（安装部署、上线准备、投产上线、上线后验收四个阶段）要满足驻场人员</w:t>
      </w:r>
      <w:r>
        <w:rPr>
          <w:rFonts w:ascii="仿宋" w:eastAsia="仿宋" w:hAnsi="仿宋" w:cs="仿宋_GB2312" w:hint="eastAsia"/>
          <w:szCs w:val="21"/>
        </w:rPr>
        <w:t>2</w:t>
      </w:r>
      <w:r>
        <w:rPr>
          <w:rFonts w:ascii="仿宋" w:eastAsia="仿宋" w:hAnsi="仿宋" w:cs="仿宋_GB2312" w:hint="eastAsia"/>
          <w:szCs w:val="21"/>
        </w:rPr>
        <w:t>人。</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沟通管理</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lastRenderedPageBreak/>
        <w:t>本次项目中供应商对外须建立统一的沟通路径，包括与采购人业务人员、技术人员、其它干系人和关联项目组的沟通。其中，涉及业务的问题，统一由项目经理牵头组织，所有沟通邮件统一由项目经理收发，并对收发内容负责；涉及技术类问题，统一由技术经理牵头组织，所有沟通邮件统一由技术经理收发。沟通前和沟通后，须告知项目经理、采购人业务、技术负责人，并及时编写和发布纪要。</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产品售后服务与技</w:t>
      </w:r>
      <w:r>
        <w:rPr>
          <w:rFonts w:ascii="仿宋" w:eastAsia="仿宋" w:hAnsi="仿宋" w:cs="仿宋_GB2312" w:hint="eastAsia"/>
          <w:szCs w:val="21"/>
        </w:rPr>
        <w:t>术支持</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本次项目供应商自系统完成验收之日起须提供</w:t>
      </w:r>
      <w:r>
        <w:rPr>
          <w:rFonts w:ascii="仿宋" w:eastAsia="仿宋" w:hAnsi="仿宋" w:cs="仿宋_GB2312" w:hint="eastAsia"/>
          <w:szCs w:val="21"/>
        </w:rPr>
        <w:t>1</w:t>
      </w:r>
      <w:r>
        <w:rPr>
          <w:rFonts w:ascii="仿宋" w:eastAsia="仿宋" w:hAnsi="仿宋" w:cs="仿宋_GB2312" w:hint="eastAsia"/>
          <w:szCs w:val="21"/>
        </w:rPr>
        <w:t>年原厂售后维护服务，服务内容须包含以下内容：</w:t>
      </w:r>
    </w:p>
    <w:p w:rsidR="00E94951" w:rsidRDefault="00640CD1">
      <w:pPr>
        <w:numPr>
          <w:ilvl w:val="0"/>
          <w:numId w:val="19"/>
        </w:numPr>
        <w:spacing w:line="360" w:lineRule="auto"/>
        <w:ind w:firstLineChars="200" w:firstLine="420"/>
        <w:rPr>
          <w:rFonts w:ascii="仿宋" w:eastAsia="仿宋" w:hAnsi="仿宋" w:cs="仿宋_GB2312"/>
          <w:szCs w:val="21"/>
        </w:rPr>
      </w:pPr>
      <w:r>
        <w:rPr>
          <w:rFonts w:ascii="仿宋" w:eastAsia="仿宋" w:hAnsi="仿宋" w:cs="仿宋_GB2312" w:hint="eastAsia"/>
          <w:szCs w:val="21"/>
        </w:rPr>
        <w:t>系统维护服务</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a.</w:t>
      </w:r>
      <w:r>
        <w:rPr>
          <w:rFonts w:ascii="仿宋" w:eastAsia="仿宋" w:hAnsi="仿宋" w:hint="eastAsia"/>
          <w:szCs w:val="21"/>
        </w:rPr>
        <w:t>项目启动实施至售后服务期内，负责相关功能的日常维护工作，包括但不限于修复发现的缺陷，响应生产事件，处理生产问题，配合上游数据源进行改造，配合下游系统完成规则确认及改造，配合接口调整、读取数据、性能优化等。</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b.</w:t>
      </w:r>
      <w:r>
        <w:rPr>
          <w:rFonts w:ascii="仿宋" w:eastAsia="仿宋" w:hAnsi="仿宋" w:hint="eastAsia"/>
          <w:szCs w:val="21"/>
        </w:rPr>
        <w:t>技术指导服务，包括安装和部署配置指导、运行环境配置指导、数据维护指导；日常操作指导；常见问题</w:t>
      </w:r>
      <w:r>
        <w:rPr>
          <w:rFonts w:ascii="仿宋" w:eastAsia="仿宋" w:hAnsi="仿宋" w:hint="eastAsia"/>
          <w:szCs w:val="21"/>
        </w:rPr>
        <w:t>FAQ</w:t>
      </w:r>
      <w:r>
        <w:rPr>
          <w:rFonts w:ascii="仿宋" w:eastAsia="仿宋" w:hAnsi="仿宋" w:hint="eastAsia"/>
          <w:szCs w:val="21"/>
        </w:rPr>
        <w:t>资料查询；协议范围内的</w:t>
      </w:r>
      <w:r>
        <w:rPr>
          <w:rFonts w:ascii="仿宋" w:eastAsia="仿宋" w:hAnsi="仿宋" w:hint="eastAsia"/>
          <w:szCs w:val="21"/>
        </w:rPr>
        <w:t>BUG</w:t>
      </w:r>
      <w:r>
        <w:rPr>
          <w:rFonts w:ascii="仿宋" w:eastAsia="仿宋" w:hAnsi="仿宋" w:hint="eastAsia"/>
          <w:szCs w:val="21"/>
        </w:rPr>
        <w:t>修正；产品版本升级；监管制度升级服务。</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c.</w:t>
      </w:r>
      <w:r>
        <w:rPr>
          <w:rFonts w:ascii="仿宋" w:eastAsia="仿宋" w:hAnsi="仿宋" w:hint="eastAsia"/>
          <w:szCs w:val="21"/>
        </w:rPr>
        <w:t>安全漏洞响应服务</w:t>
      </w:r>
      <w:r>
        <w:rPr>
          <w:rFonts w:ascii="仿宋" w:eastAsia="仿宋" w:hAnsi="仿宋" w:hint="eastAsia"/>
          <w:szCs w:val="21"/>
        </w:rPr>
        <w:t>，项目启动实施及售后服务期内，须予以各类安全漏洞给予响应，并第一时间提供安全漏洞修复方案，包括但不限于无条件的系统升级、补丁修复、安全策略更新等，供应商须提供承诺函并加盖公章。</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d.</w:t>
      </w:r>
      <w:r>
        <w:rPr>
          <w:rFonts w:ascii="仿宋" w:eastAsia="仿宋" w:hAnsi="仿宋" w:hint="eastAsia"/>
          <w:szCs w:val="21"/>
        </w:rPr>
        <w:t>供应商须</w:t>
      </w:r>
      <w:r>
        <w:rPr>
          <w:rFonts w:ascii="仿宋" w:eastAsia="仿宋" w:hAnsi="仿宋" w:cs="仿宋_GB2312" w:hint="eastAsia"/>
          <w:szCs w:val="21"/>
        </w:rPr>
        <w:t>提供一年免费原厂商售后维护服务承诺函并加盖公章。</w:t>
      </w:r>
    </w:p>
    <w:p w:rsidR="00E94951" w:rsidRDefault="00640CD1">
      <w:pPr>
        <w:spacing w:line="360" w:lineRule="auto"/>
        <w:ind w:firstLineChars="200" w:firstLine="420"/>
        <w:rPr>
          <w:rFonts w:ascii="仿宋" w:eastAsia="仿宋" w:hAnsi="仿宋"/>
          <w:szCs w:val="21"/>
        </w:rPr>
      </w:pPr>
      <w:r>
        <w:rPr>
          <w:rFonts w:ascii="仿宋" w:eastAsia="仿宋" w:hAnsi="仿宋" w:cs="仿宋_GB2312" w:hint="eastAsia"/>
          <w:szCs w:val="21"/>
        </w:rPr>
        <w:t>（</w:t>
      </w:r>
      <w:r>
        <w:rPr>
          <w:rFonts w:ascii="仿宋" w:eastAsia="仿宋" w:hAnsi="仿宋" w:cs="仿宋_GB2312" w:hint="eastAsia"/>
          <w:szCs w:val="21"/>
        </w:rPr>
        <w:t>2</w:t>
      </w:r>
      <w:r>
        <w:rPr>
          <w:rFonts w:ascii="仿宋" w:eastAsia="仿宋" w:hAnsi="仿宋" w:cs="仿宋_GB2312" w:hint="eastAsia"/>
          <w:szCs w:val="21"/>
        </w:rPr>
        <w:t>）其他服务</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a.</w:t>
      </w:r>
      <w:r>
        <w:rPr>
          <w:rFonts w:ascii="仿宋" w:eastAsia="仿宋" w:hAnsi="仿宋" w:hint="eastAsia"/>
          <w:szCs w:val="21"/>
        </w:rPr>
        <w:t>提供巡检服务</w:t>
      </w:r>
      <w:r>
        <w:rPr>
          <w:rFonts w:ascii="仿宋" w:eastAsia="仿宋" w:hAnsi="仿宋" w:hint="eastAsia"/>
          <w:szCs w:val="21"/>
        </w:rPr>
        <w:t>:</w:t>
      </w:r>
      <w:r>
        <w:rPr>
          <w:rFonts w:ascii="仿宋" w:eastAsia="仿宋" w:hAnsi="仿宋" w:hint="eastAsia"/>
          <w:szCs w:val="21"/>
        </w:rPr>
        <w:t>自系统投产上线后，为采购人提供本系统每季度一次的现场巡检服务，进行保养性维护。提供的巡检服务内容包括本系统的性能检查、系统保养和日常维护等；对应用系统所涉及的硬件性能及使用情况、操作系统相关配置、数据库相关设置及性能的检查；对应用系统的</w:t>
      </w:r>
      <w:r>
        <w:rPr>
          <w:rFonts w:ascii="仿宋" w:eastAsia="仿宋" w:hAnsi="仿宋" w:hint="eastAsia"/>
          <w:szCs w:val="21"/>
        </w:rPr>
        <w:t>参数配置、应用系统日志、功能及性能情况进行全面检查，评估应用系统运行过程中可能存在的风险，预测系统的业务支持能力并提出合理使用及优化建议等。每次巡检完成后，在</w:t>
      </w:r>
      <w:r>
        <w:rPr>
          <w:rFonts w:ascii="仿宋" w:eastAsia="仿宋" w:hAnsi="仿宋" w:hint="eastAsia"/>
          <w:szCs w:val="21"/>
        </w:rPr>
        <w:t>5</w:t>
      </w:r>
      <w:r>
        <w:rPr>
          <w:rFonts w:ascii="仿宋" w:eastAsia="仿宋" w:hAnsi="仿宋" w:hint="eastAsia"/>
          <w:szCs w:val="21"/>
        </w:rPr>
        <w:t>个工作日内向采购人提交《巡检服务报告》并签字加盖公章，内容包括：巡检人员、巡检日期、巡检内容、系统运行概况、优化调整建议等内容，巡检报告须由采购人验收人员签字确认。</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b.</w:t>
      </w:r>
      <w:r>
        <w:rPr>
          <w:rFonts w:ascii="仿宋" w:eastAsia="仿宋" w:hAnsi="仿宋" w:hint="eastAsia"/>
          <w:szCs w:val="21"/>
        </w:rPr>
        <w:t>提供现场支持及值守服务</w:t>
      </w:r>
      <w:r>
        <w:rPr>
          <w:rFonts w:ascii="仿宋" w:eastAsia="仿宋" w:hAnsi="仿宋" w:hint="eastAsia"/>
          <w:szCs w:val="21"/>
        </w:rPr>
        <w:t>:</w:t>
      </w:r>
      <w:r>
        <w:rPr>
          <w:rFonts w:ascii="仿宋" w:eastAsia="仿宋" w:hAnsi="仿宋" w:hint="eastAsia"/>
          <w:szCs w:val="21"/>
        </w:rPr>
        <w:t>在重要节假日及其他关键日、故障处理、较大变更、切换演练或其他采购人指定的时间等进行现场支持服务。</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lastRenderedPageBreak/>
        <w:t>▲</w:t>
      </w:r>
      <w:r>
        <w:rPr>
          <w:rFonts w:ascii="仿宋" w:eastAsia="仿宋" w:hAnsi="仿宋" w:hint="eastAsia"/>
          <w:szCs w:val="21"/>
        </w:rPr>
        <w:t>c.</w:t>
      </w:r>
      <w:r>
        <w:rPr>
          <w:rFonts w:ascii="仿宋" w:eastAsia="仿宋" w:hAnsi="仿宋" w:hint="eastAsia"/>
          <w:szCs w:val="21"/>
        </w:rPr>
        <w:t>提供响应支持服务</w:t>
      </w:r>
      <w:r>
        <w:rPr>
          <w:rFonts w:ascii="仿宋" w:eastAsia="仿宋" w:hAnsi="仿宋" w:hint="eastAsia"/>
          <w:szCs w:val="21"/>
        </w:rPr>
        <w:t>:</w:t>
      </w:r>
      <w:r>
        <w:rPr>
          <w:rFonts w:ascii="仿宋" w:eastAsia="仿宋" w:hAnsi="仿宋" w:hint="eastAsia"/>
          <w:szCs w:val="21"/>
        </w:rPr>
        <w:t>对本系统实行</w:t>
      </w:r>
      <w:r>
        <w:rPr>
          <w:rFonts w:ascii="仿宋" w:eastAsia="仿宋" w:hAnsi="仿宋" w:hint="eastAsia"/>
          <w:szCs w:val="21"/>
        </w:rPr>
        <w:t>7*24</w:t>
      </w:r>
      <w:r>
        <w:rPr>
          <w:rFonts w:ascii="仿宋" w:eastAsia="仿宋" w:hAnsi="仿宋" w:hint="eastAsia"/>
          <w:szCs w:val="21"/>
        </w:rPr>
        <w:t>小时响应支持服务</w:t>
      </w:r>
      <w:r>
        <w:rPr>
          <w:rFonts w:ascii="仿宋" w:eastAsia="仿宋" w:hAnsi="仿宋" w:hint="eastAsia"/>
          <w:szCs w:val="21"/>
        </w:rPr>
        <w:t>。在推广和使用过程中，如果出现程序错误，供应商在</w:t>
      </w:r>
      <w:r>
        <w:rPr>
          <w:rFonts w:ascii="仿宋" w:eastAsia="仿宋" w:hAnsi="仿宋" w:hint="eastAsia"/>
          <w:szCs w:val="21"/>
        </w:rPr>
        <w:t>0.5</w:t>
      </w:r>
      <w:r>
        <w:rPr>
          <w:rFonts w:ascii="仿宋" w:eastAsia="仿宋" w:hAnsi="仿宋" w:hint="eastAsia"/>
          <w:szCs w:val="21"/>
        </w:rPr>
        <w:t>小时内予以响应，并免费提供故障分析和处理方案，免费提供程序修改、测试验收及程序投产现场支持等服务。如问题不能修正，在</w:t>
      </w:r>
      <w:r>
        <w:rPr>
          <w:rFonts w:ascii="仿宋" w:eastAsia="仿宋" w:hAnsi="仿宋" w:hint="eastAsia"/>
          <w:szCs w:val="21"/>
        </w:rPr>
        <w:t>8</w:t>
      </w:r>
      <w:r>
        <w:rPr>
          <w:rFonts w:ascii="仿宋" w:eastAsia="仿宋" w:hAnsi="仿宋" w:hint="eastAsia"/>
          <w:szCs w:val="21"/>
        </w:rPr>
        <w:t>小时内赶到现场，保证快速、高质量的排除故障、解决问题。采购人对修改后的程序完成测试后</w:t>
      </w:r>
      <w:r>
        <w:rPr>
          <w:rFonts w:ascii="仿宋" w:eastAsia="仿宋" w:hAnsi="仿宋" w:hint="eastAsia"/>
          <w:szCs w:val="21"/>
        </w:rPr>
        <w:t>3</w:t>
      </w:r>
      <w:r>
        <w:rPr>
          <w:rFonts w:ascii="仿宋" w:eastAsia="仿宋" w:hAnsi="仿宋" w:hint="eastAsia"/>
          <w:szCs w:val="21"/>
        </w:rPr>
        <w:t>个工作日内，供应商向采购人提交所有修改后的程序源代码、可执行程序、程序配置说明以及《程序修改说明》、《程序上线说明》、《测试报告》等相关文档。</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d.</w:t>
      </w:r>
      <w:r>
        <w:rPr>
          <w:rFonts w:ascii="仿宋" w:eastAsia="仿宋" w:hAnsi="仿宋" w:hint="eastAsia"/>
          <w:szCs w:val="21"/>
        </w:rPr>
        <w:t>提供补丁修复升级服务</w:t>
      </w:r>
      <w:r>
        <w:rPr>
          <w:rFonts w:ascii="仿宋" w:eastAsia="仿宋" w:hAnsi="仿宋" w:hint="eastAsia"/>
          <w:szCs w:val="21"/>
        </w:rPr>
        <w:t>:</w:t>
      </w:r>
      <w:r>
        <w:rPr>
          <w:rFonts w:ascii="仿宋" w:eastAsia="仿宋" w:hAnsi="仿宋" w:hint="eastAsia"/>
          <w:szCs w:val="21"/>
        </w:rPr>
        <w:t>供应商在内部测试或采购人报告中一旦发现程序漏洞或错误，会立即修改并反复测试，确认无误后主动给采购人发升级说明，进行统一升级。在软件升级或补丁程序发布后</w:t>
      </w:r>
      <w:r>
        <w:rPr>
          <w:rFonts w:ascii="仿宋" w:eastAsia="仿宋" w:hAnsi="仿宋" w:hint="eastAsia"/>
          <w:szCs w:val="21"/>
        </w:rPr>
        <w:t>5</w:t>
      </w:r>
      <w:r>
        <w:rPr>
          <w:rFonts w:ascii="仿宋" w:eastAsia="仿宋" w:hAnsi="仿宋" w:hint="eastAsia"/>
          <w:szCs w:val="21"/>
        </w:rPr>
        <w:t>个工作日内，将以《软件升级与补丁通知》书面通知采购人指定联系人，并在</w:t>
      </w:r>
      <w:r>
        <w:rPr>
          <w:rFonts w:ascii="仿宋" w:eastAsia="仿宋" w:hAnsi="仿宋" w:hint="eastAsia"/>
          <w:szCs w:val="21"/>
        </w:rPr>
        <w:t>5</w:t>
      </w:r>
      <w:r>
        <w:rPr>
          <w:rFonts w:ascii="仿宋" w:eastAsia="仿宋" w:hAnsi="仿宋" w:hint="eastAsia"/>
          <w:szCs w:val="21"/>
        </w:rPr>
        <w:t>个工作日内免费提供升级程序或补丁程序及说明文本给采购人。供应商负责协助采购人测试软件升级或补丁程序，并在测试完成后</w:t>
      </w:r>
      <w:r>
        <w:rPr>
          <w:rFonts w:ascii="仿宋" w:eastAsia="仿宋" w:hAnsi="仿宋" w:hint="eastAsia"/>
          <w:szCs w:val="21"/>
        </w:rPr>
        <w:t>5</w:t>
      </w:r>
      <w:r>
        <w:rPr>
          <w:rFonts w:ascii="仿宋" w:eastAsia="仿宋" w:hAnsi="仿宋" w:hint="eastAsia"/>
          <w:szCs w:val="21"/>
        </w:rPr>
        <w:t>个工作日内向采购人提交《软件升级与补丁测试报告》。供应商负责协助采购人提交《软件升级与补丁备忘文档》。</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e.</w:t>
      </w:r>
      <w:r>
        <w:rPr>
          <w:rFonts w:ascii="仿宋" w:eastAsia="仿宋" w:hAnsi="仿宋" w:hint="eastAsia"/>
          <w:szCs w:val="21"/>
        </w:rPr>
        <w:t>提供版本升级定制开发服务：产品交付后，</w:t>
      </w:r>
      <w:r>
        <w:rPr>
          <w:rFonts w:ascii="仿宋" w:eastAsia="仿宋" w:hAnsi="仿宋" w:hint="eastAsia"/>
          <w:szCs w:val="21"/>
        </w:rPr>
        <w:t>如需按照采购人需求调整产品内容，且变动内容不在采购需求中的，供应商也须配合采购人需要进行软件版本升级。后续升级定制开发服务人员含税单价不高于每人</w:t>
      </w:r>
      <w:r>
        <w:rPr>
          <w:rFonts w:ascii="仿宋" w:eastAsia="仿宋" w:hAnsi="仿宋" w:hint="eastAsia"/>
          <w:szCs w:val="21"/>
        </w:rPr>
        <w:t>3</w:t>
      </w:r>
      <w:r>
        <w:rPr>
          <w:rFonts w:ascii="仿宋" w:eastAsia="仿宋" w:hAnsi="仿宋" w:hint="eastAsia"/>
          <w:szCs w:val="21"/>
        </w:rPr>
        <w:t>万元</w:t>
      </w:r>
      <w:r>
        <w:rPr>
          <w:rFonts w:ascii="仿宋" w:eastAsia="仿宋" w:hAnsi="仿宋" w:hint="eastAsia"/>
          <w:szCs w:val="21"/>
        </w:rPr>
        <w:t>/</w:t>
      </w:r>
      <w:r>
        <w:rPr>
          <w:rFonts w:ascii="仿宋" w:eastAsia="仿宋" w:hAnsi="仿宋" w:hint="eastAsia"/>
          <w:szCs w:val="21"/>
        </w:rPr>
        <w:t>月；服务团队人员须具有</w:t>
      </w:r>
      <w:r>
        <w:rPr>
          <w:rFonts w:ascii="仿宋" w:eastAsia="仿宋" w:hAnsi="仿宋" w:hint="eastAsia"/>
          <w:szCs w:val="21"/>
        </w:rPr>
        <w:t>5</w:t>
      </w:r>
      <w:r>
        <w:rPr>
          <w:rFonts w:ascii="仿宋" w:eastAsia="仿宋" w:hAnsi="仿宋" w:hint="eastAsia"/>
          <w:szCs w:val="21"/>
        </w:rPr>
        <w:t>年以上工作经验，</w:t>
      </w:r>
      <w:r>
        <w:rPr>
          <w:rFonts w:ascii="仿宋" w:eastAsia="仿宋" w:hAnsi="仿宋" w:hint="eastAsia"/>
          <w:szCs w:val="21"/>
        </w:rPr>
        <w:t>3</w:t>
      </w:r>
      <w:r>
        <w:rPr>
          <w:rFonts w:ascii="仿宋" w:eastAsia="仿宋" w:hAnsi="仿宋" w:hint="eastAsia"/>
          <w:szCs w:val="21"/>
        </w:rPr>
        <w:t>年以上网银助手客户端服务经验，须提供有效的学历证书、简历、同类项目经验证明、近</w:t>
      </w:r>
      <w:r>
        <w:rPr>
          <w:rFonts w:ascii="仿宋" w:eastAsia="仿宋" w:hAnsi="仿宋" w:hint="eastAsia"/>
          <w:szCs w:val="21"/>
        </w:rPr>
        <w:t>1</w:t>
      </w:r>
      <w:r>
        <w:rPr>
          <w:rFonts w:ascii="仿宋" w:eastAsia="仿宋" w:hAnsi="仿宋" w:hint="eastAsia"/>
          <w:szCs w:val="21"/>
        </w:rPr>
        <w:t>年社保缴纳证明和近</w:t>
      </w:r>
      <w:r>
        <w:rPr>
          <w:rFonts w:ascii="仿宋" w:eastAsia="仿宋" w:hAnsi="仿宋" w:hint="eastAsia"/>
          <w:szCs w:val="21"/>
        </w:rPr>
        <w:t>1</w:t>
      </w:r>
      <w:r>
        <w:rPr>
          <w:rFonts w:ascii="仿宋" w:eastAsia="仿宋" w:hAnsi="仿宋" w:hint="eastAsia"/>
          <w:szCs w:val="21"/>
        </w:rPr>
        <w:t>年工资薪金个人纳税证明（个人所得税应纳税所得额不得为零）并加盖公章。供应商须提供承诺函并加盖公章。</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f.</w:t>
      </w:r>
      <w:r>
        <w:rPr>
          <w:rFonts w:ascii="仿宋" w:eastAsia="仿宋" w:hAnsi="仿宋" w:hint="eastAsia"/>
          <w:szCs w:val="21"/>
        </w:rPr>
        <w:t>提供监管变更服务</w:t>
      </w:r>
      <w:r>
        <w:rPr>
          <w:rFonts w:ascii="仿宋" w:eastAsia="仿宋" w:hAnsi="仿宋" w:hint="eastAsia"/>
          <w:szCs w:val="21"/>
        </w:rPr>
        <w:t>:</w:t>
      </w:r>
      <w:r>
        <w:rPr>
          <w:rFonts w:ascii="仿宋" w:eastAsia="仿宋" w:hAnsi="仿宋" w:hint="eastAsia"/>
          <w:szCs w:val="21"/>
        </w:rPr>
        <w:t>在维护期内，因监管机构变更，但不涉及产品代码变更、无需人员现场实施支持、总体变动不超过</w:t>
      </w:r>
      <w:r>
        <w:rPr>
          <w:rFonts w:ascii="仿宋" w:eastAsia="仿宋" w:hAnsi="仿宋" w:hint="eastAsia"/>
          <w:szCs w:val="21"/>
        </w:rPr>
        <w:t>1/3</w:t>
      </w:r>
      <w:r>
        <w:rPr>
          <w:rFonts w:ascii="仿宋" w:eastAsia="仿宋" w:hAnsi="仿宋" w:hint="eastAsia"/>
          <w:szCs w:val="21"/>
        </w:rPr>
        <w:t>的</w:t>
      </w:r>
      <w:r>
        <w:rPr>
          <w:rFonts w:ascii="仿宋" w:eastAsia="仿宋" w:hAnsi="仿宋" w:hint="eastAsia"/>
          <w:szCs w:val="21"/>
        </w:rPr>
        <w:t>情况下，供应商可提供免费的、高效的监管制度升级服务，变更服务流程须按照采购人的变更工作流和相关工作要求，完成变更工作的验收和确认工作。</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g.</w:t>
      </w:r>
      <w:r>
        <w:rPr>
          <w:rFonts w:ascii="仿宋" w:eastAsia="仿宋" w:hAnsi="仿宋" w:hint="eastAsia"/>
          <w:szCs w:val="21"/>
        </w:rPr>
        <w:t>过保期后的本系统总维保费用不超过首次合同实际结算总额的</w:t>
      </w:r>
      <w:r>
        <w:rPr>
          <w:rFonts w:ascii="仿宋" w:eastAsia="仿宋" w:hAnsi="仿宋" w:hint="eastAsia"/>
          <w:szCs w:val="21"/>
        </w:rPr>
        <w:t>10%</w:t>
      </w:r>
      <w:r>
        <w:rPr>
          <w:rFonts w:ascii="仿宋" w:eastAsia="仿宋" w:hAnsi="仿宋" w:hint="eastAsia"/>
          <w:szCs w:val="21"/>
        </w:rPr>
        <w:t>，供应商须提供承诺函并加盖公章。</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其他要求</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w:t>
      </w:r>
      <w:r>
        <w:rPr>
          <w:rFonts w:ascii="仿宋" w:eastAsia="仿宋" w:hAnsi="仿宋" w:cs="仿宋_GB2312" w:hint="eastAsia"/>
          <w:szCs w:val="21"/>
        </w:rPr>
        <w:t>1</w:t>
      </w:r>
      <w:r>
        <w:rPr>
          <w:rFonts w:ascii="仿宋" w:eastAsia="仿宋" w:hAnsi="仿宋" w:cs="仿宋_GB2312" w:hint="eastAsia"/>
          <w:szCs w:val="21"/>
        </w:rPr>
        <w:t>）供应商提供的技术方案和产品版本为合作案例成熟稳定版本。</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2</w:t>
      </w:r>
      <w:r>
        <w:rPr>
          <w:rFonts w:ascii="仿宋" w:eastAsia="仿宋" w:hAnsi="仿宋" w:cs="仿宋_GB2312" w:hint="eastAsia"/>
          <w:szCs w:val="21"/>
        </w:rPr>
        <w:t>）供应商对本项目具有持续改进能力，中标后能根据采购人要求进一步对项目进行重新设计和完善。</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w:t>
      </w:r>
      <w:r>
        <w:rPr>
          <w:rFonts w:ascii="仿宋" w:eastAsia="仿宋" w:hAnsi="仿宋" w:cs="仿宋_GB2312" w:hint="eastAsia"/>
          <w:szCs w:val="21"/>
        </w:rPr>
        <w:t>3</w:t>
      </w:r>
      <w:r>
        <w:rPr>
          <w:rFonts w:ascii="仿宋" w:eastAsia="仿宋" w:hAnsi="仿宋" w:cs="仿宋_GB2312" w:hint="eastAsia"/>
          <w:szCs w:val="21"/>
        </w:rPr>
        <w:t>）本次招标采购内容须不含</w:t>
      </w:r>
      <w:r>
        <w:rPr>
          <w:rFonts w:ascii="仿宋" w:eastAsia="仿宋" w:hAnsi="仿宋" w:cs="仿宋_GB2312" w:hint="eastAsia"/>
          <w:szCs w:val="21"/>
        </w:rPr>
        <w:t>LICENSE</w:t>
      </w:r>
      <w:r>
        <w:rPr>
          <w:rFonts w:ascii="仿宋" w:eastAsia="仿宋" w:hAnsi="仿宋" w:cs="仿宋_GB2312" w:hint="eastAsia"/>
          <w:szCs w:val="21"/>
        </w:rPr>
        <w:t>和有效期限制。</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4</w:t>
      </w:r>
      <w:r>
        <w:rPr>
          <w:rFonts w:ascii="仿宋" w:eastAsia="仿宋" w:hAnsi="仿宋" w:cs="仿宋_GB2312" w:hint="eastAsia"/>
          <w:szCs w:val="21"/>
        </w:rPr>
        <w:t>）供应商的付款方式必须响应招标文件要求：</w:t>
      </w:r>
      <w:r>
        <w:rPr>
          <w:rFonts w:ascii="仿宋" w:eastAsia="仿宋" w:hAnsi="仿宋" w:cs="仿宋_GB2312" w:hint="eastAsia"/>
          <w:szCs w:val="21"/>
        </w:rPr>
        <w:t>签订后支付</w:t>
      </w:r>
      <w:r>
        <w:rPr>
          <w:rFonts w:ascii="仿宋" w:eastAsia="仿宋" w:hAnsi="仿宋" w:cs="仿宋_GB2312" w:hint="eastAsia"/>
          <w:szCs w:val="21"/>
        </w:rPr>
        <w:t>25%</w:t>
      </w:r>
      <w:r>
        <w:rPr>
          <w:rFonts w:ascii="仿宋" w:eastAsia="仿宋" w:hAnsi="仿宋" w:cs="仿宋_GB2312" w:hint="eastAsia"/>
          <w:szCs w:val="21"/>
        </w:rPr>
        <w:t>，验收后支付</w:t>
      </w:r>
      <w:r>
        <w:rPr>
          <w:rFonts w:ascii="仿宋" w:eastAsia="仿宋" w:hAnsi="仿宋" w:cs="仿宋_GB2312" w:hint="eastAsia"/>
          <w:szCs w:val="21"/>
        </w:rPr>
        <w:t>60%</w:t>
      </w:r>
      <w:r>
        <w:rPr>
          <w:rFonts w:ascii="仿宋" w:eastAsia="仿宋" w:hAnsi="仿宋" w:cs="仿宋_GB2312" w:hint="eastAsia"/>
          <w:szCs w:val="21"/>
        </w:rPr>
        <w:t>，</w:t>
      </w:r>
      <w:r>
        <w:rPr>
          <w:rFonts w:ascii="仿宋" w:eastAsia="仿宋" w:hAnsi="仿宋" w:cs="仿宋_GB2312" w:hint="eastAsia"/>
          <w:szCs w:val="21"/>
        </w:rPr>
        <w:lastRenderedPageBreak/>
        <w:t>免费维保服务结束后支付</w:t>
      </w:r>
      <w:r>
        <w:rPr>
          <w:rFonts w:ascii="仿宋" w:eastAsia="仿宋" w:hAnsi="仿宋" w:cs="仿宋_GB2312" w:hint="eastAsia"/>
          <w:szCs w:val="21"/>
        </w:rPr>
        <w:t>15%</w:t>
      </w:r>
      <w:r>
        <w:rPr>
          <w:rFonts w:ascii="仿宋" w:eastAsia="仿宋" w:hAnsi="仿宋" w:cs="仿宋_GB2312" w:hint="eastAsia"/>
          <w:szCs w:val="21"/>
        </w:rPr>
        <w:t>。</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5</w:t>
      </w:r>
      <w:r>
        <w:rPr>
          <w:rFonts w:ascii="仿宋" w:eastAsia="仿宋" w:hAnsi="仿宋" w:cs="仿宋_GB2312" w:hint="eastAsia"/>
          <w:szCs w:val="21"/>
        </w:rPr>
        <w:t>）供应商须按照按本招标文件合同模板格式与采购人签订合同。</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w:t>
      </w:r>
      <w:r>
        <w:rPr>
          <w:rFonts w:ascii="仿宋" w:eastAsia="仿宋" w:hAnsi="仿宋" w:cs="仿宋_GB2312" w:hint="eastAsia"/>
          <w:szCs w:val="21"/>
        </w:rPr>
        <w:t>6</w:t>
      </w:r>
      <w:r>
        <w:rPr>
          <w:rFonts w:ascii="仿宋" w:eastAsia="仿宋" w:hAnsi="仿宋" w:cs="仿宋_GB2312" w:hint="eastAsia"/>
          <w:szCs w:val="21"/>
        </w:rPr>
        <w:t>）要求供应商安排原厂商项目组在收到中标通知后的</w:t>
      </w:r>
      <w:r>
        <w:rPr>
          <w:rFonts w:ascii="仿宋" w:eastAsia="仿宋" w:hAnsi="仿宋" w:cs="仿宋_GB2312" w:hint="eastAsia"/>
          <w:szCs w:val="21"/>
        </w:rPr>
        <w:t>5</w:t>
      </w:r>
      <w:r>
        <w:rPr>
          <w:rFonts w:ascii="仿宋" w:eastAsia="仿宋" w:hAnsi="仿宋" w:cs="仿宋_GB2312" w:hint="eastAsia"/>
          <w:szCs w:val="21"/>
        </w:rPr>
        <w:t>个工作日内进场实施。</w:t>
      </w:r>
    </w:p>
    <w:p w:rsidR="00E94951" w:rsidRDefault="00640CD1">
      <w:pPr>
        <w:pStyle w:val="a9"/>
        <w:shd w:val="clear" w:color="auto" w:fill="FFFFFF"/>
        <w:spacing w:line="360" w:lineRule="auto"/>
        <w:ind w:firstLineChars="200"/>
        <w:rPr>
          <w:rFonts w:ascii="仿宋" w:eastAsia="仿宋" w:hAnsi="仿宋" w:cs="仿宋_GB2312"/>
          <w:sz w:val="21"/>
          <w:szCs w:val="21"/>
        </w:rPr>
      </w:pPr>
      <w:r>
        <w:rPr>
          <w:rFonts w:ascii="仿宋" w:eastAsia="仿宋" w:hAnsi="仿宋" w:hint="eastAsia"/>
          <w:kern w:val="2"/>
          <w:sz w:val="21"/>
          <w:szCs w:val="21"/>
        </w:rPr>
        <w:t>▲</w:t>
      </w:r>
      <w:r>
        <w:rPr>
          <w:rFonts w:ascii="仿宋" w:eastAsia="仿宋" w:hAnsi="仿宋" w:cs="仿宋_GB2312" w:hint="eastAsia"/>
          <w:sz w:val="21"/>
          <w:szCs w:val="21"/>
        </w:rPr>
        <w:t>（</w:t>
      </w:r>
      <w:r>
        <w:rPr>
          <w:rFonts w:ascii="仿宋" w:eastAsia="仿宋" w:hAnsi="仿宋" w:cs="仿宋_GB2312" w:hint="eastAsia"/>
          <w:sz w:val="21"/>
          <w:szCs w:val="21"/>
        </w:rPr>
        <w:t>7</w:t>
      </w:r>
      <w:r>
        <w:rPr>
          <w:rFonts w:ascii="仿宋" w:eastAsia="仿宋" w:hAnsi="仿宋" w:cs="仿宋_GB2312" w:hint="eastAsia"/>
          <w:sz w:val="21"/>
          <w:szCs w:val="21"/>
        </w:rPr>
        <w:t>）供应商须提供性能测试报告及安全测试报告并加盖公章，其中安全测试应提供第三方安全公司出具的渗透测试报告或代码审计报告。</w:t>
      </w:r>
    </w:p>
    <w:p w:rsidR="00E94951" w:rsidRDefault="00640CD1">
      <w:pPr>
        <w:spacing w:line="360" w:lineRule="auto"/>
        <w:ind w:firstLineChars="200" w:firstLine="420"/>
        <w:jc w:val="left"/>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8</w:t>
      </w:r>
      <w:r>
        <w:rPr>
          <w:rFonts w:ascii="仿宋" w:eastAsia="仿宋" w:hAnsi="仿宋" w:cs="仿宋_GB2312" w:hint="eastAsia"/>
          <w:szCs w:val="21"/>
        </w:rPr>
        <w:t>）供应商承诺按照原银保监会《中国银保监会办公厅关于印发银行保险机构信息科技外包风险监管办法的通知》等对于外包服务商的相关要求执行，遵守采购人信息安全准则及行业相关标准规范，合规经营。</w:t>
      </w:r>
    </w:p>
    <w:p w:rsidR="00E94951" w:rsidRDefault="00640CD1">
      <w:pPr>
        <w:spacing w:line="360" w:lineRule="auto"/>
        <w:ind w:firstLineChars="200" w:firstLine="420"/>
        <w:rPr>
          <w:rFonts w:ascii="仿宋" w:eastAsia="仿宋" w:hAnsi="仿宋" w:cs="仿宋_GB2312"/>
          <w:szCs w:val="21"/>
        </w:rPr>
      </w:pPr>
      <w:r>
        <w:rPr>
          <w:rFonts w:ascii="仿宋" w:eastAsia="仿宋" w:hAnsi="仿宋" w:hint="eastAsia"/>
          <w:szCs w:val="21"/>
        </w:rPr>
        <w:t>▲</w:t>
      </w:r>
      <w:r>
        <w:rPr>
          <w:rFonts w:ascii="仿宋" w:eastAsia="仿宋" w:hAnsi="仿宋" w:cs="仿宋_GB2312" w:hint="eastAsia"/>
          <w:szCs w:val="21"/>
        </w:rPr>
        <w:t>（</w:t>
      </w:r>
      <w:r>
        <w:rPr>
          <w:rFonts w:ascii="仿宋" w:eastAsia="仿宋" w:hAnsi="仿宋" w:cs="仿宋_GB2312" w:hint="eastAsia"/>
          <w:szCs w:val="21"/>
        </w:rPr>
        <w:t>9</w:t>
      </w:r>
      <w:r>
        <w:rPr>
          <w:rFonts w:ascii="仿宋" w:eastAsia="仿宋" w:hAnsi="仿宋" w:cs="仿宋_GB2312" w:hint="eastAsia"/>
          <w:szCs w:val="21"/>
        </w:rPr>
        <w:t>）若本项目为技术开发性质的委托开发或合作开发，供应商须根据研发费用加计扣除相关法规的要求，在合同签订后</w:t>
      </w:r>
      <w:r>
        <w:rPr>
          <w:rFonts w:ascii="仿宋" w:eastAsia="仿宋" w:hAnsi="仿宋" w:cs="仿宋_GB2312" w:hint="eastAsia"/>
          <w:szCs w:val="21"/>
        </w:rPr>
        <w:t>30</w:t>
      </w:r>
      <w:r>
        <w:rPr>
          <w:rFonts w:ascii="仿宋" w:eastAsia="仿宋" w:hAnsi="仿宋" w:cs="仿宋_GB2312" w:hint="eastAsia"/>
          <w:szCs w:val="21"/>
        </w:rPr>
        <w:t>日内，至科技行政主管部门进行技术开发合同认定登记，以备采购人后续申请研发费用加计扣除优惠。加计扣除登记后，供应商可以开具税率为</w:t>
      </w:r>
      <w:r>
        <w:rPr>
          <w:rFonts w:ascii="仿宋" w:eastAsia="仿宋" w:hAnsi="仿宋" w:cs="仿宋_GB2312" w:hint="eastAsia"/>
          <w:szCs w:val="21"/>
        </w:rPr>
        <w:t>0</w:t>
      </w:r>
      <w:r>
        <w:rPr>
          <w:rFonts w:ascii="仿宋" w:eastAsia="仿宋" w:hAnsi="仿宋" w:cs="仿宋_GB2312" w:hint="eastAsia"/>
          <w:szCs w:val="21"/>
        </w:rPr>
        <w:t>的发票，但可视化是发票金额须与报价不含税金额一致。</w:t>
      </w:r>
    </w:p>
    <w:p w:rsidR="00E94951" w:rsidRDefault="00640CD1">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10</w:t>
      </w:r>
      <w:r>
        <w:rPr>
          <w:rFonts w:ascii="仿宋" w:eastAsia="仿宋" w:hAnsi="仿宋" w:cs="仿宋_GB2312" w:hint="eastAsia"/>
          <w:szCs w:val="21"/>
        </w:rPr>
        <w:t>）供应商承诺按照中国人民银</w:t>
      </w:r>
      <w:r>
        <w:rPr>
          <w:rFonts w:ascii="仿宋" w:eastAsia="仿宋" w:hAnsi="仿宋" w:cs="仿宋_GB2312" w:hint="eastAsia"/>
          <w:szCs w:val="21"/>
        </w:rPr>
        <w:t>行和银行业监督管理机构规定的事项执行，遵守采购人信息安全准则及行业相关标准规范，合规经营。</w:t>
      </w:r>
    </w:p>
    <w:p w:rsidR="00E94951" w:rsidRDefault="00640CD1">
      <w:pPr>
        <w:spacing w:line="360" w:lineRule="auto"/>
        <w:ind w:firstLineChars="200" w:firstLine="420"/>
        <w:rPr>
          <w:rFonts w:ascii="仿宋" w:eastAsia="仿宋" w:hAnsi="仿宋"/>
          <w:szCs w:val="21"/>
        </w:rPr>
      </w:pPr>
      <w:r>
        <w:rPr>
          <w:rFonts w:ascii="仿宋" w:eastAsia="仿宋" w:hAnsi="仿宋" w:cs="仿宋_GB2312" w:hint="eastAsia"/>
          <w:szCs w:val="21"/>
        </w:rPr>
        <w:t>（</w:t>
      </w:r>
      <w:r>
        <w:rPr>
          <w:rFonts w:ascii="仿宋" w:eastAsia="仿宋" w:hAnsi="仿宋" w:cs="仿宋_GB2312" w:hint="eastAsia"/>
          <w:szCs w:val="21"/>
        </w:rPr>
        <w:t>11</w:t>
      </w:r>
      <w:r>
        <w:rPr>
          <w:rFonts w:ascii="仿宋" w:eastAsia="仿宋" w:hAnsi="仿宋" w:cs="仿宋_GB2312" w:hint="eastAsia"/>
          <w:szCs w:val="21"/>
        </w:rPr>
        <w:t>）项目实施过程当中，除供应商已取得的知识产权外，其他知识产权均属采购人所有。</w:t>
      </w:r>
    </w:p>
    <w:p w:rsidR="00E94951" w:rsidRDefault="00640CD1">
      <w:pPr>
        <w:widowControl/>
        <w:snapToGrid w:val="0"/>
        <w:spacing w:line="360" w:lineRule="auto"/>
        <w:ind w:firstLineChars="200" w:firstLine="420"/>
        <w:rPr>
          <w:rFonts w:ascii="仿宋" w:eastAsia="仿宋" w:hAnsi="仿宋"/>
          <w:szCs w:val="21"/>
        </w:rPr>
      </w:pPr>
      <w:r>
        <w:rPr>
          <w:rFonts w:ascii="仿宋" w:eastAsia="仿宋" w:hAnsi="仿宋" w:hint="eastAsia"/>
          <w:szCs w:val="21"/>
        </w:rPr>
        <w:t>（四）合同订立要求</w:t>
      </w:r>
    </w:p>
    <w:p w:rsidR="00E94951" w:rsidRDefault="00640CD1">
      <w:pPr>
        <w:widowControl/>
        <w:snapToGrid w:val="0"/>
        <w:spacing w:line="360" w:lineRule="auto"/>
        <w:ind w:firstLineChars="200" w:firstLine="420"/>
        <w:rPr>
          <w:rFonts w:ascii="仿宋" w:eastAsia="仿宋" w:hAnsi="仿宋" w:cs="仿宋_GB2312"/>
          <w:color w:val="000000"/>
          <w:kern w:val="0"/>
          <w:szCs w:val="21"/>
        </w:rPr>
      </w:pPr>
      <w:r>
        <w:rPr>
          <w:rFonts w:ascii="仿宋" w:eastAsia="仿宋" w:hAnsi="仿宋" w:hint="eastAsia"/>
          <w:szCs w:val="21"/>
        </w:rPr>
        <w:t>合同定价模式：</w:t>
      </w:r>
      <w:r>
        <w:rPr>
          <w:rFonts w:ascii="仿宋" w:eastAsia="仿宋" w:hAnsi="仿宋" w:cs="仿宋_GB2312" w:hint="eastAsia"/>
          <w:color w:val="000000"/>
          <w:kern w:val="0"/>
          <w:szCs w:val="21"/>
        </w:rPr>
        <w:t>固定总价</w:t>
      </w:r>
    </w:p>
    <w:p w:rsidR="00E94951" w:rsidRDefault="00640CD1">
      <w:pPr>
        <w:widowControl/>
        <w:snapToGrid w:val="0"/>
        <w:spacing w:line="360" w:lineRule="auto"/>
        <w:ind w:firstLineChars="200" w:firstLine="420"/>
        <w:rPr>
          <w:rFonts w:ascii="仿宋" w:eastAsia="仿宋" w:hAnsi="仿宋"/>
          <w:szCs w:val="21"/>
        </w:rPr>
      </w:pPr>
      <w:r>
        <w:rPr>
          <w:rFonts w:ascii="仿宋" w:eastAsia="仿宋" w:hAnsi="仿宋" w:cs="仿宋_GB2312" w:hint="eastAsia"/>
          <w:color w:val="000000"/>
          <w:kern w:val="0"/>
          <w:szCs w:val="21"/>
        </w:rPr>
        <w:t>合同</w:t>
      </w:r>
      <w:r>
        <w:rPr>
          <w:rFonts w:ascii="仿宋" w:eastAsia="仿宋" w:hAnsi="仿宋" w:cs="仿宋_GB2312"/>
          <w:color w:val="000000"/>
          <w:kern w:val="0"/>
          <w:szCs w:val="21"/>
        </w:rPr>
        <w:t>期限：</w:t>
      </w:r>
      <w:r>
        <w:rPr>
          <w:rFonts w:ascii="仿宋" w:eastAsia="仿宋" w:hAnsi="仿宋" w:cs="仿宋_GB2312" w:hint="eastAsia"/>
          <w:color w:val="000000"/>
          <w:kern w:val="0"/>
          <w:szCs w:val="21"/>
        </w:rPr>
        <w:t>合同签订之日起至免费维保期结束。</w:t>
      </w:r>
    </w:p>
    <w:p w:rsidR="00E94951" w:rsidRDefault="00640CD1">
      <w:pPr>
        <w:widowControl/>
        <w:rPr>
          <w:rFonts w:ascii="仿宋" w:eastAsia="仿宋" w:hAnsi="仿宋" w:cs="仿宋"/>
          <w:color w:val="000000" w:themeColor="text1"/>
          <w:szCs w:val="21"/>
        </w:rPr>
      </w:pPr>
      <w:r>
        <w:rPr>
          <w:rFonts w:ascii="仿宋" w:eastAsia="仿宋" w:hAnsi="仿宋" w:cs="仿宋" w:hint="eastAsia"/>
          <w:color w:val="000000" w:themeColor="text1"/>
          <w:szCs w:val="21"/>
        </w:rPr>
        <w:br w:type="page"/>
      </w:r>
    </w:p>
    <w:p w:rsidR="00E94951" w:rsidRDefault="00640CD1">
      <w:pPr>
        <w:spacing w:line="360" w:lineRule="auto"/>
        <w:contextualSpacing/>
        <w:jc w:val="center"/>
        <w:rPr>
          <w:rFonts w:ascii="仿宋" w:eastAsia="仿宋" w:hAnsi="仿宋" w:cs="仿宋"/>
          <w:b/>
          <w:color w:val="000000" w:themeColor="text1"/>
          <w:szCs w:val="21"/>
        </w:rPr>
      </w:pPr>
      <w:r>
        <w:rPr>
          <w:rFonts w:ascii="仿宋" w:eastAsia="仿宋" w:hAnsi="仿宋" w:cs="仿宋" w:hint="eastAsia"/>
          <w:b/>
          <w:color w:val="000000" w:themeColor="text1"/>
          <w:sz w:val="28"/>
          <w:szCs w:val="28"/>
        </w:rPr>
        <w:lastRenderedPageBreak/>
        <w:t>第四部分</w:t>
      </w:r>
      <w:r>
        <w:rPr>
          <w:rFonts w:ascii="仿宋" w:eastAsia="仿宋" w:hAnsi="仿宋" w:cs="仿宋" w:hint="eastAsia"/>
          <w:b/>
          <w:color w:val="000000" w:themeColor="text1"/>
          <w:sz w:val="28"/>
          <w:szCs w:val="28"/>
        </w:rPr>
        <w:t xml:space="preserve">   </w:t>
      </w:r>
      <w:r>
        <w:rPr>
          <w:rFonts w:ascii="仿宋" w:eastAsia="仿宋" w:hAnsi="仿宋" w:cs="仿宋" w:hint="eastAsia"/>
          <w:b/>
          <w:color w:val="000000" w:themeColor="text1"/>
          <w:sz w:val="28"/>
          <w:szCs w:val="28"/>
        </w:rPr>
        <w:t>合同主要条款</w:t>
      </w:r>
    </w:p>
    <w:p w:rsidR="00E94951" w:rsidRDefault="00640CD1">
      <w:pPr>
        <w:spacing w:line="360" w:lineRule="auto"/>
        <w:contextualSpacing/>
        <w:jc w:val="center"/>
        <w:rPr>
          <w:rFonts w:ascii="仿宋" w:eastAsia="仿宋" w:hAnsi="仿宋"/>
          <w:b/>
          <w:szCs w:val="21"/>
        </w:rPr>
      </w:pPr>
      <w:r>
        <w:rPr>
          <w:rFonts w:ascii="仿宋" w:eastAsia="仿宋" w:hAnsi="仿宋" w:hint="eastAsia"/>
          <w:b/>
          <w:szCs w:val="21"/>
        </w:rPr>
        <w:t>浙商银行股份有限公司</w:t>
      </w:r>
    </w:p>
    <w:p w:rsidR="00E94951" w:rsidRDefault="00640CD1">
      <w:pPr>
        <w:spacing w:line="360" w:lineRule="auto"/>
        <w:contextualSpacing/>
        <w:jc w:val="center"/>
        <w:rPr>
          <w:rFonts w:ascii="仿宋" w:eastAsia="仿宋" w:hAnsi="仿宋"/>
          <w:b/>
          <w:szCs w:val="21"/>
        </w:rPr>
      </w:pPr>
      <w:r>
        <w:rPr>
          <w:rFonts w:ascii="仿宋" w:eastAsia="仿宋" w:hAnsi="仿宋" w:hint="eastAsia"/>
          <w:b/>
          <w:szCs w:val="21"/>
          <w:u w:val="single"/>
        </w:rPr>
        <w:t xml:space="preserve">　</w:t>
      </w:r>
      <w:r>
        <w:rPr>
          <w:rFonts w:ascii="仿宋" w:eastAsia="仿宋" w:hAnsi="仿宋" w:hint="eastAsia"/>
          <w:b/>
          <w:szCs w:val="21"/>
          <w:u w:val="single"/>
        </w:rPr>
        <w:t xml:space="preserve">               </w:t>
      </w:r>
      <w:r>
        <w:rPr>
          <w:rFonts w:ascii="仿宋" w:eastAsia="仿宋" w:hAnsi="仿宋" w:hint="eastAsia"/>
          <w:b/>
          <w:szCs w:val="21"/>
        </w:rPr>
        <w:t>项目合同</w:t>
      </w:r>
    </w:p>
    <w:p w:rsidR="00E94951" w:rsidRDefault="00640CD1" w:rsidP="00BC29FD">
      <w:pPr>
        <w:spacing w:afterLines="50" w:line="360" w:lineRule="auto"/>
        <w:ind w:firstLineChars="2189" w:firstLine="4597"/>
        <w:contextualSpacing/>
        <w:rPr>
          <w:rFonts w:ascii="仿宋" w:eastAsia="仿宋" w:hAnsi="仿宋" w:cs="Arial"/>
          <w:szCs w:val="21"/>
        </w:rPr>
      </w:pPr>
      <w:r>
        <w:rPr>
          <w:rFonts w:ascii="仿宋" w:eastAsia="仿宋" w:hAnsi="仿宋" w:cs="宋体" w:hint="eastAsia"/>
          <w:szCs w:val="21"/>
        </w:rPr>
        <w:t>合同编号：</w:t>
      </w:r>
    </w:p>
    <w:p w:rsidR="00E94951" w:rsidRDefault="00E94951" w:rsidP="00BC29FD">
      <w:pPr>
        <w:spacing w:afterLines="50" w:line="360" w:lineRule="auto"/>
        <w:ind w:firstLineChars="239" w:firstLine="502"/>
        <w:contextualSpacing/>
        <w:rPr>
          <w:rFonts w:ascii="仿宋" w:eastAsia="仿宋" w:hAnsi="仿宋" w:cs="Arial"/>
          <w:szCs w:val="21"/>
        </w:rPr>
      </w:pP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甲</w:t>
      </w:r>
      <w:r>
        <w:rPr>
          <w:rFonts w:ascii="仿宋" w:eastAsia="仿宋" w:hAnsi="仿宋" w:hint="eastAsia"/>
          <w:kern w:val="0"/>
          <w:szCs w:val="21"/>
        </w:rPr>
        <w:t xml:space="preserve">        </w:t>
      </w:r>
      <w:r>
        <w:rPr>
          <w:rFonts w:ascii="仿宋" w:eastAsia="仿宋" w:hAnsi="仿宋" w:hint="eastAsia"/>
          <w:kern w:val="0"/>
          <w:szCs w:val="21"/>
        </w:rPr>
        <w:t>方：浙商银行股份有限公司</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纳税人类型</w:t>
      </w:r>
      <w:r>
        <w:rPr>
          <w:rFonts w:ascii="仿宋" w:eastAsia="仿宋" w:hAnsi="仿宋" w:hint="eastAsia"/>
          <w:kern w:val="0"/>
          <w:szCs w:val="21"/>
        </w:rPr>
        <w:t xml:space="preserve">  </w:t>
      </w:r>
      <w:r>
        <w:rPr>
          <w:rFonts w:ascii="仿宋" w:eastAsia="仿宋" w:hAnsi="仿宋" w:hint="eastAsia"/>
          <w:kern w:val="0"/>
          <w:szCs w:val="21"/>
        </w:rPr>
        <w:t>：增值税一般纳税人</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纳税人识别号：</w:t>
      </w:r>
      <w:r>
        <w:rPr>
          <w:rFonts w:ascii="仿宋" w:eastAsia="仿宋" w:hAnsi="仿宋"/>
          <w:kern w:val="0"/>
          <w:szCs w:val="21"/>
        </w:rPr>
        <w:t>91330000761336668H</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地</w:t>
      </w:r>
      <w:r>
        <w:rPr>
          <w:rFonts w:ascii="仿宋" w:eastAsia="仿宋" w:hAnsi="仿宋" w:hint="eastAsia"/>
          <w:kern w:val="0"/>
          <w:szCs w:val="21"/>
        </w:rPr>
        <w:t xml:space="preserve">   </w:t>
      </w:r>
      <w:r>
        <w:rPr>
          <w:rFonts w:ascii="仿宋" w:eastAsia="仿宋" w:hAnsi="仿宋" w:hint="eastAsia"/>
          <w:kern w:val="0"/>
          <w:szCs w:val="21"/>
        </w:rPr>
        <w:t xml:space="preserve">     </w:t>
      </w:r>
      <w:r>
        <w:rPr>
          <w:rFonts w:ascii="仿宋" w:eastAsia="仿宋" w:hAnsi="仿宋" w:hint="eastAsia"/>
          <w:kern w:val="0"/>
          <w:szCs w:val="21"/>
        </w:rPr>
        <w:t>址：浙江省杭州市萧山区鸿宁路</w:t>
      </w:r>
      <w:r>
        <w:rPr>
          <w:rFonts w:ascii="仿宋" w:eastAsia="仿宋" w:hAnsi="仿宋" w:hint="eastAsia"/>
          <w:kern w:val="0"/>
          <w:szCs w:val="21"/>
        </w:rPr>
        <w:t>1788</w:t>
      </w:r>
      <w:r>
        <w:rPr>
          <w:rFonts w:ascii="仿宋" w:eastAsia="仿宋" w:hAnsi="仿宋" w:hint="eastAsia"/>
          <w:kern w:val="0"/>
          <w:szCs w:val="21"/>
        </w:rPr>
        <w:t>号</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电</w:t>
      </w:r>
      <w:r>
        <w:rPr>
          <w:rFonts w:ascii="仿宋" w:eastAsia="仿宋" w:hAnsi="仿宋" w:hint="eastAsia"/>
          <w:kern w:val="0"/>
          <w:szCs w:val="21"/>
        </w:rPr>
        <w:t xml:space="preserve">        </w:t>
      </w:r>
      <w:r>
        <w:rPr>
          <w:rFonts w:ascii="仿宋" w:eastAsia="仿宋" w:hAnsi="仿宋" w:hint="eastAsia"/>
          <w:kern w:val="0"/>
          <w:szCs w:val="21"/>
        </w:rPr>
        <w:t>话：</w:t>
      </w:r>
      <w:r>
        <w:rPr>
          <w:rFonts w:ascii="仿宋" w:eastAsia="仿宋" w:hAnsi="仿宋" w:hint="eastAsia"/>
          <w:kern w:val="0"/>
          <w:szCs w:val="21"/>
        </w:rPr>
        <w:t>0571-87659725</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开</w:t>
      </w:r>
      <w:r>
        <w:rPr>
          <w:rFonts w:ascii="仿宋" w:eastAsia="仿宋" w:hAnsi="仿宋" w:hint="eastAsia"/>
          <w:kern w:val="0"/>
          <w:szCs w:val="21"/>
        </w:rPr>
        <w:t xml:space="preserve">   </w:t>
      </w:r>
      <w:r>
        <w:rPr>
          <w:rFonts w:ascii="仿宋" w:eastAsia="仿宋" w:hAnsi="仿宋" w:hint="eastAsia"/>
          <w:kern w:val="0"/>
          <w:szCs w:val="21"/>
        </w:rPr>
        <w:t>户</w:t>
      </w:r>
      <w:r>
        <w:rPr>
          <w:rFonts w:ascii="仿宋" w:eastAsia="仿宋" w:hAnsi="仿宋" w:hint="eastAsia"/>
          <w:kern w:val="0"/>
          <w:szCs w:val="21"/>
        </w:rPr>
        <w:t xml:space="preserve">   </w:t>
      </w:r>
      <w:r>
        <w:rPr>
          <w:rFonts w:ascii="仿宋" w:eastAsia="仿宋" w:hAnsi="仿宋" w:hint="eastAsia"/>
          <w:kern w:val="0"/>
          <w:szCs w:val="21"/>
        </w:rPr>
        <w:t>行：浙商银行杭州分行营业部</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账</w:t>
      </w:r>
      <w:r>
        <w:rPr>
          <w:rFonts w:ascii="仿宋" w:eastAsia="仿宋" w:hAnsi="仿宋" w:hint="eastAsia"/>
          <w:kern w:val="0"/>
          <w:szCs w:val="21"/>
        </w:rPr>
        <w:t xml:space="preserve">        </w:t>
      </w:r>
      <w:r>
        <w:rPr>
          <w:rFonts w:ascii="仿宋" w:eastAsia="仿宋" w:hAnsi="仿宋" w:hint="eastAsia"/>
          <w:kern w:val="0"/>
          <w:szCs w:val="21"/>
        </w:rPr>
        <w:t>号：</w:t>
      </w:r>
      <w:r>
        <w:rPr>
          <w:rFonts w:ascii="仿宋" w:eastAsia="仿宋" w:hAnsi="仿宋" w:hint="eastAsia"/>
          <w:kern w:val="0"/>
          <w:szCs w:val="21"/>
        </w:rPr>
        <w:t>3310010010120100000140</w:t>
      </w:r>
    </w:p>
    <w:p w:rsidR="00E94951" w:rsidRDefault="00E94951">
      <w:pPr>
        <w:autoSpaceDE w:val="0"/>
        <w:autoSpaceDN w:val="0"/>
        <w:adjustRightInd w:val="0"/>
        <w:snapToGrid w:val="0"/>
        <w:spacing w:line="360" w:lineRule="auto"/>
        <w:ind w:leftChars="400" w:left="840" w:right="357"/>
        <w:contextualSpacing/>
        <w:jc w:val="left"/>
        <w:rPr>
          <w:rFonts w:ascii="仿宋" w:eastAsia="仿宋" w:hAnsi="仿宋"/>
          <w:kern w:val="0"/>
          <w:szCs w:val="21"/>
        </w:rPr>
      </w:pP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乙</w:t>
      </w:r>
      <w:r>
        <w:rPr>
          <w:rFonts w:ascii="仿宋" w:eastAsia="仿宋" w:hAnsi="仿宋" w:hint="eastAsia"/>
          <w:kern w:val="0"/>
          <w:szCs w:val="21"/>
        </w:rPr>
        <w:t xml:space="preserve">        </w:t>
      </w:r>
      <w:r>
        <w:rPr>
          <w:rFonts w:ascii="仿宋" w:eastAsia="仿宋" w:hAnsi="仿宋" w:hint="eastAsia"/>
          <w:kern w:val="0"/>
          <w:szCs w:val="21"/>
        </w:rPr>
        <w:t>方：</w:t>
      </w:r>
      <w:r>
        <w:rPr>
          <w:rFonts w:ascii="仿宋" w:eastAsia="仿宋" w:hAnsi="仿宋" w:hint="eastAsia"/>
          <w:kern w:val="0"/>
          <w:szCs w:val="21"/>
        </w:rPr>
        <w:t xml:space="preserve"> </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纳税人类型</w:t>
      </w:r>
      <w:r>
        <w:rPr>
          <w:rFonts w:ascii="仿宋" w:eastAsia="仿宋" w:hAnsi="仿宋" w:hint="eastAsia"/>
          <w:kern w:val="0"/>
          <w:szCs w:val="21"/>
        </w:rPr>
        <w:t xml:space="preserve">  </w:t>
      </w:r>
      <w:r>
        <w:rPr>
          <w:rFonts w:ascii="仿宋" w:eastAsia="仿宋" w:hAnsi="仿宋" w:hint="eastAsia"/>
          <w:kern w:val="0"/>
          <w:szCs w:val="21"/>
        </w:rPr>
        <w:t>：</w:t>
      </w:r>
      <w:r>
        <w:rPr>
          <w:rFonts w:ascii="仿宋" w:eastAsia="仿宋" w:hAnsi="仿宋" w:hint="eastAsia"/>
          <w:kern w:val="0"/>
          <w:szCs w:val="21"/>
        </w:rPr>
        <w:t xml:space="preserve"> </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纳税人识别号：</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地</w:t>
      </w:r>
      <w:r>
        <w:rPr>
          <w:rFonts w:ascii="仿宋" w:eastAsia="仿宋" w:hAnsi="仿宋" w:hint="eastAsia"/>
          <w:kern w:val="0"/>
          <w:szCs w:val="21"/>
        </w:rPr>
        <w:t xml:space="preserve">        </w:t>
      </w:r>
      <w:r>
        <w:rPr>
          <w:rFonts w:ascii="仿宋" w:eastAsia="仿宋" w:hAnsi="仿宋" w:hint="eastAsia"/>
          <w:kern w:val="0"/>
          <w:szCs w:val="21"/>
        </w:rPr>
        <w:t>址：</w:t>
      </w:r>
      <w:r>
        <w:rPr>
          <w:rFonts w:ascii="仿宋" w:eastAsia="仿宋" w:hAnsi="仿宋" w:hint="eastAsia"/>
          <w:kern w:val="0"/>
          <w:szCs w:val="21"/>
        </w:rPr>
        <w:t xml:space="preserve"> </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电</w:t>
      </w:r>
      <w:r>
        <w:rPr>
          <w:rFonts w:ascii="仿宋" w:eastAsia="仿宋" w:hAnsi="仿宋" w:hint="eastAsia"/>
          <w:kern w:val="0"/>
          <w:szCs w:val="21"/>
        </w:rPr>
        <w:t xml:space="preserve">        </w:t>
      </w:r>
      <w:r>
        <w:rPr>
          <w:rFonts w:ascii="仿宋" w:eastAsia="仿宋" w:hAnsi="仿宋" w:hint="eastAsia"/>
          <w:kern w:val="0"/>
          <w:szCs w:val="21"/>
        </w:rPr>
        <w:t>话：</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开</w:t>
      </w:r>
      <w:r>
        <w:rPr>
          <w:rFonts w:ascii="仿宋" w:eastAsia="仿宋" w:hAnsi="仿宋" w:hint="eastAsia"/>
          <w:kern w:val="0"/>
          <w:szCs w:val="21"/>
        </w:rPr>
        <w:t xml:space="preserve">   </w:t>
      </w:r>
      <w:r>
        <w:rPr>
          <w:rFonts w:ascii="仿宋" w:eastAsia="仿宋" w:hAnsi="仿宋" w:hint="eastAsia"/>
          <w:kern w:val="0"/>
          <w:szCs w:val="21"/>
        </w:rPr>
        <w:t>户</w:t>
      </w:r>
      <w:r>
        <w:rPr>
          <w:rFonts w:ascii="仿宋" w:eastAsia="仿宋" w:hAnsi="仿宋" w:hint="eastAsia"/>
          <w:kern w:val="0"/>
          <w:szCs w:val="21"/>
        </w:rPr>
        <w:t xml:space="preserve">   </w:t>
      </w:r>
      <w:r>
        <w:rPr>
          <w:rFonts w:ascii="仿宋" w:eastAsia="仿宋" w:hAnsi="仿宋" w:hint="eastAsia"/>
          <w:kern w:val="0"/>
          <w:szCs w:val="21"/>
        </w:rPr>
        <w:t>行：</w:t>
      </w:r>
      <w:r>
        <w:rPr>
          <w:rFonts w:ascii="仿宋" w:eastAsia="仿宋" w:hAnsi="仿宋" w:hint="eastAsia"/>
          <w:kern w:val="0"/>
          <w:szCs w:val="21"/>
        </w:rPr>
        <w:t xml:space="preserve"> </w:t>
      </w:r>
    </w:p>
    <w:p w:rsidR="00E94951" w:rsidRDefault="00640CD1">
      <w:pPr>
        <w:autoSpaceDE w:val="0"/>
        <w:autoSpaceDN w:val="0"/>
        <w:adjustRightInd w:val="0"/>
        <w:snapToGrid w:val="0"/>
        <w:spacing w:line="360" w:lineRule="auto"/>
        <w:ind w:leftChars="400" w:left="840" w:right="357"/>
        <w:contextualSpacing/>
        <w:jc w:val="left"/>
        <w:rPr>
          <w:rFonts w:ascii="仿宋" w:eastAsia="仿宋" w:hAnsi="仿宋"/>
          <w:kern w:val="0"/>
          <w:szCs w:val="21"/>
        </w:rPr>
      </w:pPr>
      <w:r>
        <w:rPr>
          <w:rFonts w:ascii="仿宋" w:eastAsia="仿宋" w:hAnsi="仿宋" w:hint="eastAsia"/>
          <w:kern w:val="0"/>
          <w:szCs w:val="21"/>
        </w:rPr>
        <w:t>账</w:t>
      </w:r>
      <w:r>
        <w:rPr>
          <w:rFonts w:ascii="仿宋" w:eastAsia="仿宋" w:hAnsi="仿宋" w:hint="eastAsia"/>
          <w:kern w:val="0"/>
          <w:szCs w:val="21"/>
        </w:rPr>
        <w:t xml:space="preserve">        </w:t>
      </w:r>
      <w:r>
        <w:rPr>
          <w:rFonts w:ascii="仿宋" w:eastAsia="仿宋" w:hAnsi="仿宋" w:hint="eastAsia"/>
          <w:kern w:val="0"/>
          <w:szCs w:val="21"/>
        </w:rPr>
        <w:t>号：</w:t>
      </w:r>
    </w:p>
    <w:p w:rsidR="00E94951" w:rsidRDefault="00E94951" w:rsidP="00BC29FD">
      <w:pPr>
        <w:spacing w:afterLines="50" w:line="360" w:lineRule="auto"/>
        <w:ind w:firstLineChars="239" w:firstLine="502"/>
        <w:contextualSpacing/>
        <w:rPr>
          <w:rFonts w:ascii="仿宋" w:eastAsia="仿宋" w:hAnsi="仿宋" w:cs="宋体"/>
          <w:szCs w:val="21"/>
        </w:rPr>
      </w:pPr>
    </w:p>
    <w:p w:rsidR="00E94951" w:rsidRDefault="00E94951" w:rsidP="00BC29FD">
      <w:pPr>
        <w:spacing w:afterLines="50" w:line="360" w:lineRule="auto"/>
        <w:ind w:firstLineChars="550" w:firstLine="1155"/>
        <w:contextualSpacing/>
        <w:rPr>
          <w:rFonts w:ascii="仿宋" w:eastAsia="仿宋" w:hAnsi="仿宋" w:cs="宋体"/>
          <w:szCs w:val="21"/>
        </w:rPr>
      </w:pPr>
    </w:p>
    <w:p w:rsidR="00E94951" w:rsidRDefault="00640CD1">
      <w:pPr>
        <w:spacing w:line="360" w:lineRule="auto"/>
        <w:ind w:firstLineChars="200" w:firstLine="420"/>
        <w:contextualSpacing/>
        <w:rPr>
          <w:rFonts w:ascii="仿宋" w:eastAsia="仿宋" w:hAnsi="仿宋" w:cs="宋体"/>
          <w:szCs w:val="21"/>
        </w:rPr>
      </w:pPr>
      <w:r>
        <w:rPr>
          <w:rFonts w:ascii="仿宋" w:eastAsia="仿宋" w:hAnsi="仿宋" w:cs="宋体" w:hint="eastAsia"/>
          <w:szCs w:val="21"/>
        </w:rPr>
        <w:br w:type="page"/>
      </w:r>
      <w:r>
        <w:rPr>
          <w:rFonts w:ascii="仿宋" w:eastAsia="仿宋" w:hAnsi="仿宋" w:cs="宋体" w:hint="eastAsia"/>
          <w:szCs w:val="21"/>
        </w:rPr>
        <w:lastRenderedPageBreak/>
        <w:t>根据《中华人民共和国民法典》等法律法规的规定，经甲方与乙方双方充分协商确认，自愿签订并执行以下合同条款。</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第一条</w:t>
      </w:r>
      <w:r>
        <w:rPr>
          <w:rFonts w:ascii="仿宋" w:eastAsia="仿宋" w:hAnsi="仿宋" w:cs="宋体" w:hint="eastAsia"/>
          <w:b/>
          <w:szCs w:val="21"/>
        </w:rPr>
        <w:t xml:space="preserve"> </w:t>
      </w:r>
      <w:r>
        <w:rPr>
          <w:rFonts w:ascii="仿宋" w:eastAsia="仿宋" w:hAnsi="仿宋" w:cs="宋体" w:hint="eastAsia"/>
          <w:b/>
          <w:szCs w:val="21"/>
        </w:rPr>
        <w:t>合同标的</w:t>
      </w:r>
    </w:p>
    <w:p w:rsidR="00E94951" w:rsidRDefault="00640CD1">
      <w:pPr>
        <w:numPr>
          <w:ilvl w:val="0"/>
          <w:numId w:val="20"/>
        </w:numPr>
        <w:spacing w:line="360" w:lineRule="auto"/>
        <w:rPr>
          <w:rFonts w:ascii="仿宋" w:eastAsia="仿宋" w:hAnsi="仿宋" w:cs="宋体"/>
          <w:szCs w:val="21"/>
        </w:rPr>
      </w:pPr>
      <w:r>
        <w:rPr>
          <w:rFonts w:ascii="仿宋" w:eastAsia="仿宋" w:hAnsi="仿宋" w:cs="宋体" w:hint="eastAsia"/>
          <w:szCs w:val="21"/>
        </w:rPr>
        <w:t>乙方根据甲方委托向甲方提供项目（以下简称“项目”）所需的业务、总体架构设计，系统设计，业务流程设计等工作及相关文档，并按本合同的要求进行项目实施工作。各阶段主要交付物如下：（各阶段具体交付物详见附件一：工作说明书）</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995"/>
        <w:gridCol w:w="2104"/>
        <w:gridCol w:w="2627"/>
        <w:gridCol w:w="2602"/>
      </w:tblGrid>
      <w:tr w:rsidR="00E94951">
        <w:trPr>
          <w:trHeight w:val="56"/>
          <w:jc w:val="center"/>
        </w:trPr>
        <w:tc>
          <w:tcPr>
            <w:tcW w:w="598" w:type="pct"/>
            <w:tcBorders>
              <w:top w:val="single" w:sz="4" w:space="0" w:color="auto"/>
            </w:tcBorders>
            <w:tcMar>
              <w:top w:w="14" w:type="dxa"/>
              <w:left w:w="14" w:type="dxa"/>
              <w:bottom w:w="0" w:type="dxa"/>
              <w:right w:w="14" w:type="dxa"/>
            </w:tcMar>
            <w:vAlign w:val="center"/>
          </w:tcPr>
          <w:p w:rsidR="00E94951" w:rsidRDefault="00640CD1">
            <w:pPr>
              <w:spacing w:line="360" w:lineRule="auto"/>
              <w:jc w:val="center"/>
              <w:rPr>
                <w:rFonts w:ascii="仿宋" w:eastAsia="仿宋" w:hAnsi="仿宋"/>
                <w:b/>
                <w:szCs w:val="21"/>
              </w:rPr>
            </w:pPr>
            <w:r>
              <w:rPr>
                <w:rFonts w:ascii="仿宋" w:eastAsia="仿宋" w:hAnsi="仿宋" w:hint="eastAsia"/>
                <w:b/>
                <w:szCs w:val="21"/>
              </w:rPr>
              <w:t>序号</w:t>
            </w:r>
          </w:p>
        </w:tc>
        <w:tc>
          <w:tcPr>
            <w:tcW w:w="1263" w:type="pct"/>
            <w:tcBorders>
              <w:top w:val="single" w:sz="4" w:space="0" w:color="auto"/>
            </w:tcBorders>
            <w:tcMar>
              <w:top w:w="14" w:type="dxa"/>
              <w:left w:w="14" w:type="dxa"/>
              <w:bottom w:w="0" w:type="dxa"/>
              <w:right w:w="14" w:type="dxa"/>
            </w:tcMar>
            <w:vAlign w:val="center"/>
          </w:tcPr>
          <w:p w:rsidR="00E94951" w:rsidRDefault="00640CD1">
            <w:pPr>
              <w:spacing w:line="360" w:lineRule="auto"/>
              <w:jc w:val="center"/>
              <w:rPr>
                <w:rFonts w:ascii="仿宋" w:eastAsia="仿宋" w:hAnsi="仿宋"/>
                <w:b/>
                <w:szCs w:val="21"/>
              </w:rPr>
            </w:pPr>
            <w:r>
              <w:rPr>
                <w:rFonts w:ascii="仿宋" w:eastAsia="仿宋" w:hAnsi="仿宋" w:hint="eastAsia"/>
                <w:b/>
                <w:szCs w:val="21"/>
              </w:rPr>
              <w:t>阶段</w:t>
            </w:r>
          </w:p>
        </w:tc>
        <w:tc>
          <w:tcPr>
            <w:tcW w:w="1577" w:type="pct"/>
            <w:tcBorders>
              <w:top w:val="single" w:sz="4" w:space="0" w:color="auto"/>
            </w:tcBorders>
            <w:tcMar>
              <w:top w:w="14" w:type="dxa"/>
              <w:left w:w="14" w:type="dxa"/>
              <w:bottom w:w="0" w:type="dxa"/>
              <w:right w:w="14" w:type="dxa"/>
            </w:tcMar>
            <w:vAlign w:val="center"/>
          </w:tcPr>
          <w:p w:rsidR="00E94951" w:rsidRDefault="00640CD1">
            <w:pPr>
              <w:spacing w:line="360" w:lineRule="auto"/>
              <w:ind w:firstLine="480"/>
              <w:jc w:val="center"/>
              <w:rPr>
                <w:rFonts w:ascii="仿宋" w:eastAsia="仿宋" w:hAnsi="仿宋"/>
                <w:b/>
                <w:szCs w:val="21"/>
              </w:rPr>
            </w:pPr>
            <w:r>
              <w:rPr>
                <w:rFonts w:ascii="仿宋" w:eastAsia="仿宋" w:hAnsi="仿宋" w:hint="eastAsia"/>
                <w:b/>
                <w:szCs w:val="21"/>
              </w:rPr>
              <w:t>交付物</w:t>
            </w:r>
          </w:p>
        </w:tc>
        <w:tc>
          <w:tcPr>
            <w:tcW w:w="1562" w:type="pct"/>
            <w:tcBorders>
              <w:top w:val="single" w:sz="4" w:space="0" w:color="auto"/>
            </w:tcBorders>
          </w:tcPr>
          <w:p w:rsidR="00E94951" w:rsidRDefault="00640CD1">
            <w:pPr>
              <w:spacing w:line="360" w:lineRule="auto"/>
              <w:ind w:firstLine="480"/>
              <w:jc w:val="center"/>
              <w:rPr>
                <w:rFonts w:ascii="仿宋" w:eastAsia="仿宋" w:hAnsi="仿宋"/>
                <w:b/>
                <w:szCs w:val="21"/>
              </w:rPr>
            </w:pPr>
            <w:r>
              <w:rPr>
                <w:rFonts w:ascii="仿宋" w:eastAsia="仿宋" w:hAnsi="仿宋" w:hint="eastAsia"/>
                <w:b/>
                <w:szCs w:val="21"/>
              </w:rPr>
              <w:t>交付时间</w:t>
            </w:r>
          </w:p>
        </w:tc>
      </w:tr>
      <w:tr w:rsidR="00E94951">
        <w:trPr>
          <w:trHeight w:val="51"/>
          <w:jc w:val="center"/>
        </w:trPr>
        <w:tc>
          <w:tcPr>
            <w:tcW w:w="598" w:type="pct"/>
            <w:tcBorders>
              <w:top w:val="single" w:sz="4" w:space="0" w:color="auto"/>
            </w:tcBorders>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tcBorders>
              <w:top w:val="single" w:sz="4" w:space="0" w:color="auto"/>
            </w:tcBorders>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Borders>
              <w:top w:val="single" w:sz="4" w:space="0" w:color="auto"/>
            </w:tcBorders>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Borders>
              <w:top w:val="single" w:sz="4" w:space="0" w:color="auto"/>
            </w:tcBorders>
          </w:tcPr>
          <w:p w:rsidR="00E94951" w:rsidRDefault="00E94951">
            <w:pPr>
              <w:spacing w:line="360" w:lineRule="auto"/>
              <w:ind w:firstLine="480"/>
              <w:rPr>
                <w:rFonts w:ascii="仿宋" w:eastAsia="仿宋" w:hAnsi="仿宋"/>
                <w:szCs w:val="21"/>
              </w:rPr>
            </w:pPr>
          </w:p>
        </w:tc>
      </w:tr>
      <w:tr w:rsidR="00E94951">
        <w:trPr>
          <w:trHeight w:val="51"/>
          <w:jc w:val="center"/>
        </w:trPr>
        <w:tc>
          <w:tcPr>
            <w:tcW w:w="598" w:type="pct"/>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Pr>
          <w:p w:rsidR="00E94951" w:rsidRDefault="00E94951">
            <w:pPr>
              <w:spacing w:line="360" w:lineRule="auto"/>
              <w:ind w:firstLine="480"/>
              <w:rPr>
                <w:rFonts w:ascii="仿宋" w:eastAsia="仿宋" w:hAnsi="仿宋"/>
                <w:szCs w:val="21"/>
              </w:rPr>
            </w:pPr>
          </w:p>
        </w:tc>
      </w:tr>
      <w:tr w:rsidR="00E94951">
        <w:trPr>
          <w:trHeight w:val="51"/>
          <w:jc w:val="center"/>
        </w:trPr>
        <w:tc>
          <w:tcPr>
            <w:tcW w:w="598" w:type="pct"/>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Pr>
          <w:p w:rsidR="00E94951" w:rsidRDefault="00E94951">
            <w:pPr>
              <w:spacing w:line="360" w:lineRule="auto"/>
              <w:ind w:firstLine="480"/>
              <w:rPr>
                <w:rFonts w:ascii="仿宋" w:eastAsia="仿宋" w:hAnsi="仿宋"/>
                <w:szCs w:val="21"/>
              </w:rPr>
            </w:pPr>
          </w:p>
        </w:tc>
      </w:tr>
      <w:tr w:rsidR="00E94951">
        <w:trPr>
          <w:trHeight w:val="816"/>
          <w:jc w:val="center"/>
        </w:trPr>
        <w:tc>
          <w:tcPr>
            <w:tcW w:w="598" w:type="pct"/>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Pr>
          <w:p w:rsidR="00E94951" w:rsidRDefault="00E94951">
            <w:pPr>
              <w:spacing w:line="360" w:lineRule="auto"/>
              <w:ind w:firstLine="480"/>
              <w:rPr>
                <w:rFonts w:ascii="仿宋" w:eastAsia="仿宋" w:hAnsi="仿宋"/>
                <w:szCs w:val="21"/>
              </w:rPr>
            </w:pPr>
          </w:p>
        </w:tc>
      </w:tr>
      <w:tr w:rsidR="00E94951">
        <w:trPr>
          <w:trHeight w:val="51"/>
          <w:jc w:val="center"/>
        </w:trPr>
        <w:tc>
          <w:tcPr>
            <w:tcW w:w="598" w:type="pct"/>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Pr>
          <w:p w:rsidR="00E94951" w:rsidRDefault="00E94951">
            <w:pPr>
              <w:spacing w:line="360" w:lineRule="auto"/>
              <w:ind w:firstLine="480"/>
              <w:rPr>
                <w:rFonts w:ascii="仿宋" w:eastAsia="仿宋" w:hAnsi="仿宋"/>
                <w:szCs w:val="21"/>
              </w:rPr>
            </w:pPr>
          </w:p>
        </w:tc>
      </w:tr>
      <w:tr w:rsidR="00E94951">
        <w:trPr>
          <w:trHeight w:val="51"/>
          <w:jc w:val="center"/>
        </w:trPr>
        <w:tc>
          <w:tcPr>
            <w:tcW w:w="598" w:type="pct"/>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Pr>
          <w:p w:rsidR="00E94951" w:rsidRDefault="00E94951">
            <w:pPr>
              <w:spacing w:line="360" w:lineRule="auto"/>
              <w:ind w:firstLine="480"/>
              <w:rPr>
                <w:rFonts w:ascii="仿宋" w:eastAsia="仿宋" w:hAnsi="仿宋"/>
                <w:szCs w:val="21"/>
              </w:rPr>
            </w:pPr>
          </w:p>
        </w:tc>
      </w:tr>
      <w:tr w:rsidR="00E94951">
        <w:trPr>
          <w:trHeight w:val="51"/>
          <w:jc w:val="center"/>
        </w:trPr>
        <w:tc>
          <w:tcPr>
            <w:tcW w:w="598" w:type="pct"/>
            <w:noWrap/>
            <w:tcMar>
              <w:top w:w="14" w:type="dxa"/>
              <w:left w:w="14" w:type="dxa"/>
              <w:bottom w:w="0" w:type="dxa"/>
              <w:right w:w="14" w:type="dxa"/>
            </w:tcMar>
            <w:vAlign w:val="center"/>
          </w:tcPr>
          <w:p w:rsidR="00E94951" w:rsidRDefault="00E94951">
            <w:pPr>
              <w:spacing w:line="360" w:lineRule="auto"/>
              <w:jc w:val="center"/>
              <w:rPr>
                <w:rFonts w:ascii="仿宋" w:eastAsia="仿宋" w:hAnsi="仿宋"/>
                <w:szCs w:val="21"/>
              </w:rPr>
            </w:pPr>
          </w:p>
        </w:tc>
        <w:tc>
          <w:tcPr>
            <w:tcW w:w="1263" w:type="pct"/>
            <w:noWrap/>
            <w:tcMar>
              <w:top w:w="14" w:type="dxa"/>
              <w:left w:w="14" w:type="dxa"/>
              <w:bottom w:w="0" w:type="dxa"/>
              <w:right w:w="14" w:type="dxa"/>
            </w:tcMar>
            <w:vAlign w:val="center"/>
          </w:tcPr>
          <w:p w:rsidR="00E94951" w:rsidRDefault="00E94951">
            <w:pPr>
              <w:spacing w:line="360" w:lineRule="auto"/>
              <w:jc w:val="left"/>
              <w:rPr>
                <w:rFonts w:ascii="仿宋" w:eastAsia="仿宋" w:hAnsi="仿宋"/>
                <w:szCs w:val="21"/>
              </w:rPr>
            </w:pPr>
          </w:p>
        </w:tc>
        <w:tc>
          <w:tcPr>
            <w:tcW w:w="1577" w:type="pct"/>
            <w:tcMar>
              <w:top w:w="14" w:type="dxa"/>
              <w:left w:w="14" w:type="dxa"/>
              <w:bottom w:w="0" w:type="dxa"/>
              <w:right w:w="14" w:type="dxa"/>
            </w:tcMar>
            <w:vAlign w:val="center"/>
          </w:tcPr>
          <w:p w:rsidR="00E94951" w:rsidRDefault="00E94951">
            <w:pPr>
              <w:spacing w:line="360" w:lineRule="auto"/>
              <w:ind w:firstLine="480"/>
              <w:rPr>
                <w:rFonts w:ascii="仿宋" w:eastAsia="仿宋" w:hAnsi="仿宋"/>
                <w:szCs w:val="21"/>
              </w:rPr>
            </w:pPr>
          </w:p>
        </w:tc>
        <w:tc>
          <w:tcPr>
            <w:tcW w:w="1562" w:type="pct"/>
          </w:tcPr>
          <w:p w:rsidR="00E94951" w:rsidRDefault="00E94951">
            <w:pPr>
              <w:spacing w:line="360" w:lineRule="auto"/>
              <w:ind w:firstLine="480"/>
              <w:rPr>
                <w:rFonts w:ascii="仿宋" w:eastAsia="仿宋" w:hAnsi="仿宋"/>
                <w:szCs w:val="21"/>
              </w:rPr>
            </w:pPr>
          </w:p>
        </w:tc>
      </w:tr>
    </w:tbl>
    <w:p w:rsidR="00E94951" w:rsidRDefault="00640CD1">
      <w:pPr>
        <w:numPr>
          <w:ilvl w:val="0"/>
          <w:numId w:val="20"/>
        </w:numPr>
        <w:spacing w:line="360" w:lineRule="auto"/>
        <w:contextualSpacing/>
        <w:rPr>
          <w:rFonts w:ascii="仿宋" w:eastAsia="仿宋" w:hAnsi="仿宋" w:cs="宋体"/>
          <w:szCs w:val="21"/>
        </w:rPr>
      </w:pPr>
      <w:r>
        <w:rPr>
          <w:rFonts w:ascii="仿宋" w:eastAsia="仿宋" w:hAnsi="仿宋" w:cs="宋体" w:hint="eastAsia"/>
          <w:szCs w:val="21"/>
        </w:rPr>
        <w:t>项目实施时间为：。以【合同签订】时间作为项目开始的标志，甲方可根据实际情况调整实施时间。本次为驻场开发，开发场地在甲方指定的办公场地。</w:t>
      </w:r>
    </w:p>
    <w:p w:rsidR="00E94951" w:rsidRDefault="00640CD1">
      <w:pPr>
        <w:numPr>
          <w:ilvl w:val="0"/>
          <w:numId w:val="20"/>
        </w:numPr>
        <w:spacing w:line="360" w:lineRule="auto"/>
        <w:rPr>
          <w:rFonts w:ascii="仿宋" w:eastAsia="仿宋" w:hAnsi="仿宋" w:cs="宋体"/>
          <w:szCs w:val="21"/>
        </w:rPr>
      </w:pPr>
      <w:r>
        <w:rPr>
          <w:rFonts w:ascii="仿宋" w:eastAsia="仿宋" w:hAnsi="仿宋" w:cs="宋体" w:hint="eastAsia"/>
          <w:szCs w:val="21"/>
        </w:rPr>
        <w:t>乙方完成技术实施后，在规定的时间内组织并提供现场技术服务、培训及维护升级等售后服务。</w:t>
      </w:r>
    </w:p>
    <w:p w:rsidR="00E94951" w:rsidRDefault="00640CD1">
      <w:pPr>
        <w:numPr>
          <w:ilvl w:val="0"/>
          <w:numId w:val="20"/>
        </w:numPr>
        <w:spacing w:line="360" w:lineRule="auto"/>
        <w:rPr>
          <w:rFonts w:ascii="仿宋" w:eastAsia="仿宋" w:hAnsi="仿宋" w:cs="宋体"/>
          <w:szCs w:val="21"/>
        </w:rPr>
      </w:pPr>
      <w:r>
        <w:rPr>
          <w:rFonts w:ascii="仿宋" w:eastAsia="仿宋" w:hAnsi="仿宋" w:cs="宋体" w:hint="eastAsia"/>
          <w:szCs w:val="21"/>
        </w:rPr>
        <w:t>乙方对本合同项下软件产品自项目验收合格之日起提供年的免费维护或保修服务（即免费维护保修期），免费维护保修期满后每年的维护保修费用，双方约定为不超过本合同总金额的</w:t>
      </w:r>
      <w:r>
        <w:rPr>
          <w:rFonts w:ascii="仿宋" w:eastAsia="仿宋" w:hAnsi="仿宋" w:cs="宋体" w:hint="eastAsia"/>
          <w:szCs w:val="21"/>
        </w:rPr>
        <w:t>%</w:t>
      </w:r>
      <w:r>
        <w:rPr>
          <w:rFonts w:ascii="仿宋" w:eastAsia="仿宋" w:hAnsi="仿宋" w:cs="宋体" w:hint="eastAsia"/>
          <w:szCs w:val="21"/>
        </w:rPr>
        <w:t>，但双方需另行签订协议或签订补充协议。</w:t>
      </w:r>
    </w:p>
    <w:p w:rsidR="00E94951" w:rsidRDefault="00E94951">
      <w:pPr>
        <w:spacing w:line="360" w:lineRule="auto"/>
        <w:contextualSpacing/>
        <w:rPr>
          <w:rFonts w:ascii="仿宋" w:eastAsia="仿宋" w:hAnsi="仿宋" w:cs="宋体"/>
          <w:szCs w:val="21"/>
        </w:rPr>
      </w:pP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第二条　合同价格和付款方式</w:t>
      </w:r>
    </w:p>
    <w:p w:rsidR="00E94951" w:rsidRDefault="00640CD1" w:rsidP="00BC29FD">
      <w:pPr>
        <w:numPr>
          <w:ilvl w:val="0"/>
          <w:numId w:val="21"/>
        </w:numPr>
        <w:spacing w:before="240" w:afterLines="50" w:line="360" w:lineRule="auto"/>
        <w:contextualSpacing/>
        <w:rPr>
          <w:rFonts w:ascii="仿宋" w:eastAsia="仿宋" w:hAnsi="仿宋" w:cs="宋体"/>
          <w:szCs w:val="21"/>
        </w:rPr>
      </w:pPr>
      <w:r>
        <w:rPr>
          <w:rFonts w:ascii="仿宋" w:eastAsia="仿宋" w:hAnsi="仿宋" w:cs="宋体" w:hint="eastAsia"/>
          <w:szCs w:val="21"/>
        </w:rPr>
        <w:t>合同价格</w:t>
      </w:r>
    </w:p>
    <w:p w:rsidR="00E94951" w:rsidRDefault="00640CD1" w:rsidP="00BC29FD">
      <w:pPr>
        <w:numPr>
          <w:ilvl w:val="0"/>
          <w:numId w:val="22"/>
        </w:numPr>
        <w:spacing w:afterLines="50" w:line="360" w:lineRule="auto"/>
        <w:ind w:left="709"/>
        <w:contextualSpacing/>
        <w:rPr>
          <w:rFonts w:ascii="仿宋" w:eastAsia="仿宋" w:hAnsi="仿宋" w:cs="宋体"/>
          <w:szCs w:val="21"/>
        </w:rPr>
      </w:pPr>
      <w:r>
        <w:rPr>
          <w:rFonts w:ascii="仿宋" w:eastAsia="仿宋" w:hAnsi="仿宋" w:cs="宋体" w:hint="eastAsia"/>
          <w:szCs w:val="21"/>
        </w:rPr>
        <w:t>合同总金额：含税价人民币</w:t>
      </w:r>
      <w:r>
        <w:rPr>
          <w:rFonts w:ascii="仿宋" w:eastAsia="仿宋" w:hAnsi="仿宋" w:cs="宋体" w:hint="eastAsia"/>
          <w:szCs w:val="21"/>
        </w:rPr>
        <w:t>XX</w:t>
      </w:r>
      <w:r>
        <w:rPr>
          <w:rFonts w:ascii="仿宋" w:eastAsia="仿宋" w:hAnsi="仿宋" w:cs="宋体" w:hint="eastAsia"/>
          <w:szCs w:val="21"/>
        </w:rPr>
        <w:t>元整（</w:t>
      </w:r>
      <w:r>
        <w:rPr>
          <w:rFonts w:ascii="宋体" w:eastAsia="仿宋" w:hAnsi="宋体" w:cs="宋体" w:hint="eastAsia"/>
          <w:szCs w:val="21"/>
        </w:rPr>
        <w:t>¥</w:t>
      </w:r>
      <w:r>
        <w:rPr>
          <w:rFonts w:ascii="仿宋" w:eastAsia="仿宋" w:hAnsi="仿宋" w:cs="宋体" w:hint="eastAsia"/>
          <w:szCs w:val="21"/>
        </w:rPr>
        <w:t>XX</w:t>
      </w:r>
      <w:r>
        <w:rPr>
          <w:rFonts w:ascii="仿宋" w:eastAsia="仿宋" w:hAnsi="仿宋" w:cs="宋体" w:hint="eastAsia"/>
          <w:szCs w:val="21"/>
        </w:rPr>
        <w:t>），包括不含税价款人民币</w:t>
      </w:r>
      <w:r>
        <w:rPr>
          <w:rFonts w:ascii="仿宋" w:eastAsia="仿宋" w:hAnsi="仿宋" w:cs="宋体" w:hint="eastAsia"/>
          <w:szCs w:val="21"/>
        </w:rPr>
        <w:t>XX</w:t>
      </w:r>
      <w:r>
        <w:rPr>
          <w:rFonts w:ascii="仿宋" w:eastAsia="仿宋" w:hAnsi="仿宋" w:cs="宋体" w:hint="eastAsia"/>
          <w:szCs w:val="21"/>
        </w:rPr>
        <w:t>元整（</w:t>
      </w:r>
      <w:r>
        <w:rPr>
          <w:rFonts w:ascii="宋体" w:eastAsia="仿宋" w:hAnsi="宋体" w:cs="宋体" w:hint="eastAsia"/>
          <w:szCs w:val="21"/>
        </w:rPr>
        <w:t>¥</w:t>
      </w:r>
      <w:r>
        <w:rPr>
          <w:rFonts w:ascii="仿宋" w:eastAsia="仿宋" w:hAnsi="仿宋" w:cs="宋体" w:hint="eastAsia"/>
          <w:szCs w:val="21"/>
        </w:rPr>
        <w:t>XX</w:t>
      </w:r>
      <w:r>
        <w:rPr>
          <w:rFonts w:ascii="仿宋" w:eastAsia="仿宋" w:hAnsi="仿宋" w:cs="宋体" w:hint="eastAsia"/>
          <w:szCs w:val="21"/>
        </w:rPr>
        <w:t>），以及增值税款人民币</w:t>
      </w:r>
      <w:r>
        <w:rPr>
          <w:rFonts w:ascii="仿宋" w:eastAsia="仿宋" w:hAnsi="仿宋" w:cs="宋体" w:hint="eastAsia"/>
          <w:szCs w:val="21"/>
        </w:rPr>
        <w:t>XX</w:t>
      </w:r>
      <w:r>
        <w:rPr>
          <w:rFonts w:ascii="仿宋" w:eastAsia="仿宋" w:hAnsi="仿宋" w:cs="宋体" w:hint="eastAsia"/>
          <w:szCs w:val="21"/>
        </w:rPr>
        <w:t>元整（</w:t>
      </w:r>
      <w:r>
        <w:rPr>
          <w:rFonts w:ascii="宋体" w:eastAsia="仿宋" w:hAnsi="宋体" w:cs="宋体" w:hint="eastAsia"/>
          <w:szCs w:val="21"/>
        </w:rPr>
        <w:t>¥</w:t>
      </w:r>
      <w:r>
        <w:rPr>
          <w:rFonts w:ascii="仿宋" w:eastAsia="仿宋" w:hAnsi="仿宋" w:cs="宋体" w:hint="eastAsia"/>
          <w:szCs w:val="21"/>
        </w:rPr>
        <w:t>XX</w:t>
      </w:r>
      <w:r>
        <w:rPr>
          <w:rFonts w:ascii="仿宋" w:eastAsia="仿宋" w:hAnsi="仿宋" w:cs="宋体" w:hint="eastAsia"/>
          <w:szCs w:val="21"/>
        </w:rPr>
        <w:t>）。</w:t>
      </w:r>
    </w:p>
    <w:p w:rsidR="00E94951" w:rsidRDefault="00640CD1" w:rsidP="00BC29FD">
      <w:pPr>
        <w:numPr>
          <w:ilvl w:val="0"/>
          <w:numId w:val="22"/>
        </w:numPr>
        <w:spacing w:afterLines="50" w:line="360" w:lineRule="auto"/>
        <w:ind w:left="709"/>
        <w:contextualSpacing/>
        <w:rPr>
          <w:rFonts w:ascii="仿宋" w:eastAsia="仿宋" w:hAnsi="仿宋" w:cs="宋体"/>
          <w:szCs w:val="21"/>
        </w:rPr>
      </w:pPr>
      <w:r>
        <w:rPr>
          <w:rFonts w:ascii="仿宋" w:eastAsia="仿宋" w:hAnsi="仿宋" w:cs="宋体" w:hint="eastAsia"/>
          <w:szCs w:val="21"/>
        </w:rPr>
        <w:t>如果本合同价款增加或减少的，相应的增值税款将随之增加或减少。如果乙方按照相关法律法规规定或本合同约定应向甲方退还全部或部分价款的，乙方应当向甲方</w:t>
      </w:r>
      <w:r>
        <w:rPr>
          <w:rFonts w:ascii="仿宋" w:eastAsia="仿宋" w:hAnsi="仿宋" w:cs="宋体" w:hint="eastAsia"/>
          <w:szCs w:val="21"/>
        </w:rPr>
        <w:lastRenderedPageBreak/>
        <w:t>退还相应的增值税款，同时乙方应当按相关法律法规规定或本合同约定向甲方重新开具增值税发票或开具增值税红字发票。</w:t>
      </w:r>
    </w:p>
    <w:p w:rsidR="00E94951" w:rsidRDefault="00640CD1" w:rsidP="00BC29FD">
      <w:pPr>
        <w:numPr>
          <w:ilvl w:val="0"/>
          <w:numId w:val="22"/>
        </w:numPr>
        <w:spacing w:afterLines="50" w:line="360" w:lineRule="auto"/>
        <w:ind w:left="709"/>
        <w:contextualSpacing/>
        <w:rPr>
          <w:rFonts w:ascii="仿宋" w:eastAsia="仿宋" w:hAnsi="仿宋" w:cs="宋体"/>
          <w:szCs w:val="21"/>
        </w:rPr>
      </w:pPr>
      <w:r>
        <w:rPr>
          <w:rFonts w:ascii="仿宋" w:eastAsia="仿宋" w:hAnsi="仿宋" w:cs="宋体" w:hint="eastAsia"/>
          <w:szCs w:val="21"/>
        </w:rPr>
        <w:t>本合同所指项目服务现行增值税税率</w:t>
      </w:r>
      <w:r>
        <w:rPr>
          <w:rFonts w:ascii="仿宋" w:eastAsia="仿宋" w:hAnsi="仿宋" w:cs="宋体" w:hint="eastAsia"/>
          <w:szCs w:val="21"/>
        </w:rPr>
        <w:t>6%</w:t>
      </w:r>
      <w:r>
        <w:rPr>
          <w:rFonts w:ascii="仿宋" w:eastAsia="仿宋" w:hAnsi="仿宋" w:cs="宋体" w:hint="eastAsia"/>
          <w:szCs w:val="21"/>
        </w:rPr>
        <w:t>，开票内容：“信息技术服务”；如遇增值税法定税率调整，按不含税价格以及国家规定的增值税适用税率重新计算含税合同总价。</w:t>
      </w:r>
    </w:p>
    <w:p w:rsidR="00E94951" w:rsidRDefault="00640CD1" w:rsidP="00BC29FD">
      <w:pPr>
        <w:numPr>
          <w:ilvl w:val="0"/>
          <w:numId w:val="21"/>
        </w:numPr>
        <w:spacing w:before="240" w:afterLines="50" w:line="360" w:lineRule="auto"/>
        <w:contextualSpacing/>
        <w:rPr>
          <w:rFonts w:ascii="仿宋" w:eastAsia="仿宋" w:hAnsi="仿宋" w:cs="宋体"/>
          <w:szCs w:val="21"/>
        </w:rPr>
      </w:pPr>
      <w:r>
        <w:rPr>
          <w:rFonts w:ascii="仿宋" w:eastAsia="仿宋" w:hAnsi="仿宋" w:cs="宋体" w:hint="eastAsia"/>
          <w:szCs w:val="21"/>
        </w:rPr>
        <w:t>付款方式【付款比例可根据采购办谈判结果调整</w:t>
      </w:r>
      <w:r>
        <w:rPr>
          <w:rFonts w:ascii="仿宋" w:eastAsia="仿宋" w:hAnsi="仿宋" w:cs="宋体"/>
          <w:szCs w:val="21"/>
        </w:rPr>
        <w:t>】</w:t>
      </w:r>
    </w:p>
    <w:p w:rsidR="00E94951" w:rsidRDefault="00640CD1" w:rsidP="00BC29FD">
      <w:pPr>
        <w:numPr>
          <w:ilvl w:val="0"/>
          <w:numId w:val="23"/>
        </w:numPr>
        <w:spacing w:afterLines="50" w:line="360" w:lineRule="auto"/>
        <w:contextualSpacing/>
        <w:rPr>
          <w:rFonts w:ascii="仿宋" w:eastAsia="仿宋" w:hAnsi="仿宋" w:cs="宋体"/>
          <w:szCs w:val="21"/>
        </w:rPr>
      </w:pPr>
      <w:r>
        <w:rPr>
          <w:rFonts w:ascii="仿宋" w:eastAsia="仿宋" w:hAnsi="仿宋" w:cs="宋体" w:hint="eastAsia"/>
          <w:szCs w:val="21"/>
        </w:rPr>
        <w:t>在本合同签订后，乙方向甲方发送付款通知，付款通知金额为合同</w:t>
      </w:r>
      <w:r>
        <w:rPr>
          <w:rFonts w:ascii="仿宋" w:eastAsia="仿宋" w:hAnsi="仿宋" w:cs="宋体" w:hint="eastAsia"/>
          <w:szCs w:val="21"/>
        </w:rPr>
        <w:t>金额的</w:t>
      </w:r>
      <w:r>
        <w:rPr>
          <w:rFonts w:ascii="仿宋" w:eastAsia="仿宋" w:hAnsi="仿宋" w:cs="宋体"/>
          <w:szCs w:val="21"/>
        </w:rPr>
        <w:t>25%</w:t>
      </w:r>
      <w:r>
        <w:rPr>
          <w:rFonts w:ascii="仿宋" w:eastAsia="仿宋" w:hAnsi="仿宋" w:cs="宋体" w:hint="eastAsia"/>
          <w:szCs w:val="21"/>
        </w:rPr>
        <w:t>，即</w:t>
      </w:r>
      <w:r>
        <w:rPr>
          <w:rFonts w:ascii="仿宋" w:eastAsia="仿宋" w:hAnsi="仿宋" w:cs="宋体" w:hint="eastAsia"/>
          <w:szCs w:val="21"/>
          <w:u w:val="single"/>
        </w:rPr>
        <w:t>人民币</w:t>
      </w:r>
      <w:r>
        <w:rPr>
          <w:rFonts w:ascii="仿宋" w:eastAsia="仿宋" w:hAnsi="仿宋" w:cs="宋体" w:hint="eastAsia"/>
          <w:szCs w:val="21"/>
          <w:u w:val="single"/>
        </w:rPr>
        <w:t xml:space="preserve">                  </w:t>
      </w:r>
      <w:r>
        <w:rPr>
          <w:rFonts w:ascii="仿宋" w:eastAsia="仿宋" w:hAnsi="仿宋" w:cs="宋体" w:hint="eastAsia"/>
          <w:szCs w:val="21"/>
        </w:rPr>
        <w:t>。甲方在收到乙方的付款通知及与付款通知金额相符的合法有效的增值税专用发票后叁拾个工作日内，甲方向乙方支付相应款项。</w:t>
      </w:r>
    </w:p>
    <w:p w:rsidR="00E94951" w:rsidRDefault="00640CD1" w:rsidP="00BC29FD">
      <w:pPr>
        <w:numPr>
          <w:ilvl w:val="0"/>
          <w:numId w:val="23"/>
        </w:numPr>
        <w:spacing w:afterLines="50" w:line="360" w:lineRule="auto"/>
        <w:contextualSpacing/>
        <w:rPr>
          <w:rFonts w:ascii="仿宋" w:eastAsia="仿宋" w:hAnsi="仿宋" w:cs="宋体"/>
          <w:szCs w:val="21"/>
        </w:rPr>
      </w:pPr>
      <w:r>
        <w:rPr>
          <w:rFonts w:ascii="仿宋" w:eastAsia="仿宋" w:hAnsi="仿宋" w:cs="宋体" w:hint="eastAsia"/>
          <w:szCs w:val="21"/>
        </w:rPr>
        <w:t>整个项目上线稳定试运行并验收合格后</w:t>
      </w:r>
      <w:r>
        <w:rPr>
          <w:rFonts w:ascii="仿宋" w:eastAsia="仿宋" w:hAnsi="仿宋" w:cs="宋体"/>
          <w:szCs w:val="21"/>
        </w:rPr>
        <w:t xml:space="preserve">, </w:t>
      </w:r>
      <w:r>
        <w:rPr>
          <w:rFonts w:ascii="仿宋" w:eastAsia="仿宋" w:hAnsi="仿宋" w:cs="宋体" w:hint="eastAsia"/>
          <w:szCs w:val="21"/>
        </w:rPr>
        <w:t>甲方的应付款项为本合同总金额的</w:t>
      </w:r>
      <w:r>
        <w:rPr>
          <w:rFonts w:ascii="仿宋" w:eastAsia="仿宋" w:hAnsi="仿宋" w:cs="宋体"/>
          <w:szCs w:val="21"/>
        </w:rPr>
        <w:t>60%</w:t>
      </w:r>
      <w:r>
        <w:rPr>
          <w:rFonts w:ascii="仿宋" w:eastAsia="仿宋" w:hAnsi="仿宋" w:cs="宋体" w:hint="eastAsia"/>
          <w:szCs w:val="21"/>
        </w:rPr>
        <w:t>并从中扣除服务考核费用（如有，详见下文第六条），即从</w:t>
      </w:r>
      <w:r>
        <w:rPr>
          <w:rFonts w:ascii="仿宋" w:eastAsia="仿宋" w:hAnsi="仿宋" w:cs="宋体" w:hint="eastAsia"/>
          <w:szCs w:val="21"/>
          <w:u w:val="single"/>
        </w:rPr>
        <w:t>人民币</w:t>
      </w:r>
      <w:r>
        <w:rPr>
          <w:rFonts w:ascii="仿宋" w:eastAsia="仿宋" w:hAnsi="仿宋" w:cs="宋体" w:hint="eastAsia"/>
          <w:szCs w:val="21"/>
        </w:rPr>
        <w:t>中扣除服务考核费用（如有）。乙方在开具合法有效的增值税专用发票及付款通知书前，应与甲方进行书面确认乙方人员在整个项目期间所涉及的服务考核费用的扣除金额，并在扣除相关服务考核费用（如有）后再开具相应金额的合法有效的增值税专用发票及付款通知书。在甲方收到乙方开具的合法有效的增值税专用发票和与发票金额相符的付款通知书后的叁拾个工作日内，甲方向乙方支付相应款项。</w:t>
      </w:r>
    </w:p>
    <w:p w:rsidR="00E94951" w:rsidRDefault="00640CD1" w:rsidP="00BC29FD">
      <w:pPr>
        <w:numPr>
          <w:ilvl w:val="0"/>
          <w:numId w:val="23"/>
        </w:numPr>
        <w:spacing w:afterLines="50" w:line="360" w:lineRule="auto"/>
        <w:contextualSpacing/>
        <w:rPr>
          <w:rFonts w:ascii="仿宋" w:eastAsia="仿宋" w:hAnsi="仿宋" w:cs="宋体"/>
          <w:szCs w:val="21"/>
        </w:rPr>
      </w:pPr>
      <w:r>
        <w:rPr>
          <w:rFonts w:ascii="仿宋" w:eastAsia="仿宋" w:hAnsi="仿宋" w:cs="宋体" w:hint="eastAsia"/>
          <w:szCs w:val="21"/>
        </w:rPr>
        <w:t>项目验收合格并稳定运行一年后，若乙方在一年免费维护保修期内按本合同约定提供了合格的经甲方认可的服务（包括但不限于技术服务、培训及维护升级等售后服务），乙方</w:t>
      </w:r>
      <w:r>
        <w:rPr>
          <w:rFonts w:ascii="仿宋" w:eastAsia="仿宋" w:hAnsi="仿宋" w:cs="宋体" w:hint="eastAsia"/>
          <w:szCs w:val="21"/>
        </w:rPr>
        <w:t>向甲方发送付款通知，付款通知金额为合同总金额的</w:t>
      </w:r>
      <w:r>
        <w:rPr>
          <w:rFonts w:ascii="仿宋" w:eastAsia="仿宋" w:hAnsi="仿宋" w:cs="宋体"/>
          <w:szCs w:val="21"/>
        </w:rPr>
        <w:t>15%</w:t>
      </w:r>
      <w:r>
        <w:rPr>
          <w:rFonts w:ascii="仿宋" w:eastAsia="仿宋" w:hAnsi="仿宋" w:cs="宋体" w:hint="eastAsia"/>
          <w:szCs w:val="21"/>
        </w:rPr>
        <w:t>，即人民币。甲方在收到乙方的付款通知及与付款通知金额相符的合法有效的增值税专用发票后叁拾个工作日内，甲方向乙方支付相应款项；若乙方未按本合同约定提供了合格的经甲方认可的服务（包括但不限于技术服务、培训及维护升级等售后服务），甲方有权扣除部分或全部尾款。</w:t>
      </w:r>
    </w:p>
    <w:p w:rsidR="00E94951" w:rsidRDefault="00640CD1" w:rsidP="00BC29FD">
      <w:pPr>
        <w:numPr>
          <w:ilvl w:val="0"/>
          <w:numId w:val="21"/>
        </w:numPr>
        <w:spacing w:before="240" w:afterLines="50" w:line="360" w:lineRule="auto"/>
        <w:contextualSpacing/>
        <w:rPr>
          <w:rFonts w:ascii="仿宋" w:eastAsia="仿宋" w:hAnsi="仿宋" w:cs="宋体"/>
          <w:szCs w:val="21"/>
        </w:rPr>
      </w:pPr>
      <w:r>
        <w:rPr>
          <w:rFonts w:ascii="仿宋" w:eastAsia="仿宋" w:hAnsi="仿宋" w:cs="宋体" w:hint="eastAsia"/>
          <w:szCs w:val="21"/>
        </w:rPr>
        <w:t>本合同双方应各自承担其按中国法律法规及时足额缴纳税款而产生的全部责任，在合同履行过程中无偷漏税、走私等行为。甲方不因签署本合同而导致连带承担乙方的税务责任，如果因此而导致甲方的损失，乙方应当向甲方支付补偿。</w:t>
      </w:r>
    </w:p>
    <w:p w:rsidR="00E94951" w:rsidRDefault="00640CD1" w:rsidP="00BC29FD">
      <w:pPr>
        <w:numPr>
          <w:ilvl w:val="0"/>
          <w:numId w:val="21"/>
        </w:numPr>
        <w:spacing w:before="240" w:afterLines="50" w:line="360" w:lineRule="auto"/>
        <w:contextualSpacing/>
        <w:rPr>
          <w:rFonts w:ascii="仿宋" w:eastAsia="仿宋" w:hAnsi="仿宋" w:cs="宋体"/>
          <w:szCs w:val="21"/>
        </w:rPr>
      </w:pPr>
      <w:r>
        <w:rPr>
          <w:rFonts w:ascii="仿宋" w:eastAsia="仿宋" w:hAnsi="仿宋" w:cs="宋体" w:hint="eastAsia"/>
          <w:szCs w:val="21"/>
        </w:rPr>
        <w:t>发票开具及交付条款</w:t>
      </w:r>
    </w:p>
    <w:p w:rsidR="00E94951" w:rsidRDefault="00640CD1" w:rsidP="00BC29FD">
      <w:pPr>
        <w:numPr>
          <w:ilvl w:val="0"/>
          <w:numId w:val="24"/>
        </w:numPr>
        <w:spacing w:afterLines="50" w:line="360" w:lineRule="auto"/>
        <w:contextualSpacing/>
        <w:rPr>
          <w:rFonts w:ascii="仿宋" w:eastAsia="仿宋" w:hAnsi="仿宋" w:cs="宋体"/>
          <w:szCs w:val="21"/>
        </w:rPr>
      </w:pPr>
      <w:r>
        <w:rPr>
          <w:rFonts w:ascii="仿宋" w:eastAsia="仿宋" w:hAnsi="仿宋" w:cs="宋体" w:hint="eastAsia"/>
          <w:szCs w:val="21"/>
        </w:rPr>
        <w:t>乙方应根据现行增值税法律法规要求，根据甲方提供的开票信息，按照提供的货</w:t>
      </w:r>
      <w:r>
        <w:rPr>
          <w:rFonts w:ascii="仿宋" w:eastAsia="仿宋" w:hAnsi="仿宋" w:cs="宋体" w:hint="eastAsia"/>
          <w:szCs w:val="21"/>
        </w:rPr>
        <w:lastRenderedPageBreak/>
        <w:t>物</w:t>
      </w:r>
      <w:r>
        <w:rPr>
          <w:rFonts w:ascii="仿宋" w:eastAsia="仿宋" w:hAnsi="仿宋" w:cs="宋体" w:hint="eastAsia"/>
          <w:szCs w:val="21"/>
        </w:rPr>
        <w:t>/</w:t>
      </w:r>
      <w:r>
        <w:rPr>
          <w:rFonts w:ascii="仿宋" w:eastAsia="仿宋" w:hAnsi="仿宋" w:cs="宋体" w:hint="eastAsia"/>
          <w:szCs w:val="21"/>
        </w:rPr>
        <w:t>服务内容以及适用的税率开具合法有效的增值税专用发票，并在开具合法有效的增值税发票后的</w:t>
      </w:r>
      <w:r>
        <w:rPr>
          <w:rFonts w:ascii="仿宋" w:eastAsia="仿宋" w:hAnsi="仿宋" w:cs="宋体" w:hint="eastAsia"/>
          <w:szCs w:val="21"/>
        </w:rPr>
        <w:t>10</w:t>
      </w:r>
      <w:r>
        <w:rPr>
          <w:rFonts w:ascii="仿宋" w:eastAsia="仿宋" w:hAnsi="仿宋" w:cs="宋体" w:hint="eastAsia"/>
          <w:szCs w:val="21"/>
        </w:rPr>
        <w:t>个工作日内向甲方发票接收人员交付增值税发票。甲方的发票接收人员及其联系方式详见甲方商务联系人及其联系方式。</w:t>
      </w:r>
    </w:p>
    <w:p w:rsidR="00E94951" w:rsidRDefault="00640CD1">
      <w:pPr>
        <w:numPr>
          <w:ilvl w:val="0"/>
          <w:numId w:val="24"/>
        </w:numPr>
        <w:autoSpaceDE w:val="0"/>
        <w:autoSpaceDN w:val="0"/>
        <w:adjustRightInd w:val="0"/>
        <w:snapToGrid w:val="0"/>
        <w:spacing w:line="360" w:lineRule="auto"/>
        <w:contextualSpacing/>
        <w:rPr>
          <w:rFonts w:ascii="仿宋" w:eastAsia="仿宋" w:hAnsi="仿宋"/>
          <w:kern w:val="0"/>
          <w:szCs w:val="21"/>
        </w:rPr>
      </w:pPr>
      <w:r>
        <w:rPr>
          <w:rFonts w:ascii="仿宋" w:eastAsia="仿宋" w:hAnsi="仿宋" w:hint="eastAsia"/>
          <w:kern w:val="0"/>
          <w:szCs w:val="21"/>
        </w:rPr>
        <w:t>乙方应当采用专人或通过特快专递的方式向甲方交付增值税发票，甲方如未按时取得增值税发票的，应当及时告知乙方。如果双方发现存在增值税发票遗失的情况，应当共同按照相关法律法规的规定要求进行发票遗失处理。</w:t>
      </w:r>
      <w:r>
        <w:rPr>
          <w:rFonts w:ascii="仿宋" w:eastAsia="仿宋" w:hAnsi="仿宋" w:hint="eastAsia"/>
          <w:kern w:val="0"/>
          <w:szCs w:val="21"/>
        </w:rPr>
        <w:t xml:space="preserve"> </w:t>
      </w:r>
    </w:p>
    <w:p w:rsidR="00E94951" w:rsidRDefault="00640CD1">
      <w:pPr>
        <w:numPr>
          <w:ilvl w:val="0"/>
          <w:numId w:val="24"/>
        </w:numPr>
        <w:autoSpaceDE w:val="0"/>
        <w:autoSpaceDN w:val="0"/>
        <w:adjustRightInd w:val="0"/>
        <w:snapToGrid w:val="0"/>
        <w:spacing w:line="360" w:lineRule="auto"/>
        <w:contextualSpacing/>
        <w:rPr>
          <w:rFonts w:ascii="仿宋" w:eastAsia="仿宋" w:hAnsi="仿宋"/>
          <w:kern w:val="0"/>
          <w:szCs w:val="21"/>
        </w:rPr>
      </w:pPr>
      <w:r>
        <w:rPr>
          <w:rFonts w:ascii="仿宋" w:eastAsia="仿宋" w:hAnsi="仿宋" w:hint="eastAsia"/>
          <w:kern w:val="0"/>
          <w:szCs w:val="21"/>
        </w:rPr>
        <w:t>如果因乙方的原因导致</w:t>
      </w:r>
      <w:r>
        <w:rPr>
          <w:rFonts w:ascii="仿宋" w:eastAsia="仿宋" w:hAnsi="仿宋" w:hint="eastAsia"/>
          <w:kern w:val="0"/>
          <w:szCs w:val="21"/>
        </w:rPr>
        <w:t>任何延期开具和交付增值税发票的情况，甲方有权就因此而产生的损失要求乙方按实际损失金额支付赔偿。</w:t>
      </w:r>
      <w:r>
        <w:rPr>
          <w:rFonts w:ascii="仿宋" w:eastAsia="仿宋" w:hAnsi="仿宋" w:hint="eastAsia"/>
          <w:kern w:val="0"/>
          <w:szCs w:val="21"/>
        </w:rPr>
        <w:t xml:space="preserve"> </w:t>
      </w:r>
    </w:p>
    <w:p w:rsidR="00E94951" w:rsidRDefault="00640CD1">
      <w:pPr>
        <w:numPr>
          <w:ilvl w:val="0"/>
          <w:numId w:val="24"/>
        </w:numPr>
        <w:autoSpaceDE w:val="0"/>
        <w:autoSpaceDN w:val="0"/>
        <w:adjustRightInd w:val="0"/>
        <w:snapToGrid w:val="0"/>
        <w:spacing w:line="360" w:lineRule="auto"/>
        <w:contextualSpacing/>
        <w:rPr>
          <w:rFonts w:ascii="仿宋" w:eastAsia="仿宋" w:hAnsi="仿宋"/>
          <w:kern w:val="0"/>
          <w:szCs w:val="21"/>
        </w:rPr>
      </w:pPr>
      <w:r>
        <w:rPr>
          <w:rFonts w:ascii="仿宋" w:eastAsia="仿宋" w:hAnsi="仿宋" w:hint="eastAsia"/>
          <w:kern w:val="0"/>
          <w:szCs w:val="21"/>
        </w:rPr>
        <w:t>如果乙方未能按本合同约定向甲方开具并及时交付合法有效的增值税发票，或者乙方虽按约定向甲方交付增值税发票，但所交付发票的真实性和有效性存在问题致使甲方无法认证和抵扣相关进项税款，甲方将不予支付全部款项。如果甲方因抵扣乙方开具的非真实有效的增值税专用发票而遭受损失或税务机关处罚的，乙方应当向甲方支付相应赔偿款，且甲方有权就相关损失金额从甲方应付乙方的合同总价中扣除。</w:t>
      </w:r>
    </w:p>
    <w:p w:rsidR="00E94951" w:rsidRDefault="00640CD1" w:rsidP="00BC29FD">
      <w:pPr>
        <w:numPr>
          <w:ilvl w:val="0"/>
          <w:numId w:val="21"/>
        </w:numPr>
        <w:spacing w:before="240" w:afterLines="50" w:line="360" w:lineRule="auto"/>
        <w:contextualSpacing/>
        <w:rPr>
          <w:rFonts w:ascii="仿宋" w:eastAsia="仿宋" w:hAnsi="仿宋" w:cs="宋体"/>
          <w:szCs w:val="21"/>
        </w:rPr>
      </w:pPr>
      <w:r>
        <w:rPr>
          <w:rFonts w:ascii="仿宋" w:eastAsia="仿宋" w:hAnsi="仿宋" w:cs="宋体" w:hint="eastAsia"/>
          <w:szCs w:val="21"/>
        </w:rPr>
        <w:t>发票退回及红字发票条款</w:t>
      </w:r>
    </w:p>
    <w:p w:rsidR="00E94951" w:rsidRDefault="00640CD1">
      <w:pPr>
        <w:numPr>
          <w:ilvl w:val="0"/>
          <w:numId w:val="25"/>
        </w:numPr>
        <w:autoSpaceDE w:val="0"/>
        <w:autoSpaceDN w:val="0"/>
        <w:adjustRightInd w:val="0"/>
        <w:snapToGrid w:val="0"/>
        <w:spacing w:line="360" w:lineRule="auto"/>
        <w:contextualSpacing/>
        <w:rPr>
          <w:rFonts w:ascii="仿宋" w:eastAsia="仿宋" w:hAnsi="仿宋"/>
          <w:kern w:val="0"/>
          <w:szCs w:val="21"/>
        </w:rPr>
      </w:pPr>
      <w:r>
        <w:rPr>
          <w:rFonts w:ascii="仿宋" w:eastAsia="仿宋" w:hAnsi="仿宋" w:hint="eastAsia"/>
          <w:kern w:val="0"/>
          <w:szCs w:val="21"/>
        </w:rPr>
        <w:t>如果乙方未按照相关法律法</w:t>
      </w:r>
      <w:r>
        <w:rPr>
          <w:rFonts w:ascii="仿宋" w:eastAsia="仿宋" w:hAnsi="仿宋" w:hint="eastAsia"/>
          <w:kern w:val="0"/>
          <w:szCs w:val="21"/>
        </w:rPr>
        <w:t>规规定或本合同约定开具增值税发票，或者甲方对于取得的增值税专用发票无法认证，甲方将在认证失败或得知发票无法认证的情况时通知乙方，并将发票退回给乙方，乙方应当在取得甲方所退回发票之日起</w:t>
      </w:r>
      <w:r>
        <w:rPr>
          <w:rFonts w:ascii="仿宋" w:eastAsia="仿宋" w:hAnsi="仿宋" w:hint="eastAsia"/>
          <w:kern w:val="0"/>
          <w:szCs w:val="21"/>
        </w:rPr>
        <w:t>10</w:t>
      </w:r>
      <w:r>
        <w:rPr>
          <w:rFonts w:ascii="仿宋" w:eastAsia="仿宋" w:hAnsi="仿宋" w:hint="eastAsia"/>
          <w:kern w:val="0"/>
          <w:szCs w:val="21"/>
        </w:rPr>
        <w:t>个工作日内将发票予以作废，并应向甲方重新开具和交付合法有效的增值税发票。</w:t>
      </w:r>
    </w:p>
    <w:p w:rsidR="00E94951" w:rsidRDefault="00640CD1">
      <w:pPr>
        <w:numPr>
          <w:ilvl w:val="0"/>
          <w:numId w:val="25"/>
        </w:numPr>
        <w:autoSpaceDE w:val="0"/>
        <w:autoSpaceDN w:val="0"/>
        <w:adjustRightInd w:val="0"/>
        <w:snapToGrid w:val="0"/>
        <w:spacing w:line="360" w:lineRule="auto"/>
        <w:contextualSpacing/>
        <w:rPr>
          <w:rFonts w:ascii="仿宋" w:eastAsia="仿宋" w:hAnsi="仿宋" w:cs="宋体"/>
          <w:szCs w:val="21"/>
        </w:rPr>
      </w:pPr>
      <w:r>
        <w:rPr>
          <w:rFonts w:ascii="仿宋" w:eastAsia="仿宋" w:hAnsi="仿宋" w:hint="eastAsia"/>
          <w:kern w:val="0"/>
          <w:szCs w:val="21"/>
        </w:rPr>
        <w:t>如果出现销货退回、开票有误、应税服务中止以及发票抵扣联</w:t>
      </w:r>
      <w:r>
        <w:rPr>
          <w:rFonts w:ascii="仿宋" w:eastAsia="仿宋" w:hAnsi="仿宋" w:hint="eastAsia"/>
          <w:kern w:val="0"/>
          <w:szCs w:val="21"/>
        </w:rPr>
        <w:t>/</w:t>
      </w:r>
      <w:r>
        <w:rPr>
          <w:rFonts w:ascii="仿宋" w:eastAsia="仿宋" w:hAnsi="仿宋" w:hint="eastAsia"/>
          <w:kern w:val="0"/>
          <w:szCs w:val="21"/>
        </w:rPr>
        <w:t>发票联均无法认证等情形但不符合作废条件，或者因销货部分退回及发生销售折让等原因，需要开具增值税红字专用发票的，乙方应当按照相关法律法规规定或本合同约定，及时向甲方开具并交付合法有效的增值税红字发票</w:t>
      </w:r>
      <w:r>
        <w:rPr>
          <w:rFonts w:ascii="仿宋" w:eastAsia="仿宋" w:hAnsi="仿宋" w:hint="eastAsia"/>
          <w:kern w:val="0"/>
          <w:szCs w:val="21"/>
        </w:rPr>
        <w:t>。</w:t>
      </w:r>
    </w:p>
    <w:p w:rsidR="00E94951" w:rsidRDefault="00640CD1">
      <w:pPr>
        <w:spacing w:line="360" w:lineRule="auto"/>
        <w:contextualSpacing/>
        <w:jc w:val="center"/>
        <w:rPr>
          <w:rFonts w:ascii="仿宋" w:eastAsia="仿宋" w:hAnsi="仿宋" w:cs="宋体"/>
          <w:b/>
          <w:szCs w:val="21"/>
        </w:rPr>
      </w:pPr>
      <w:r>
        <w:rPr>
          <w:rFonts w:ascii="仿宋" w:eastAsia="仿宋" w:hAnsi="仿宋" w:cs="宋体" w:hint="eastAsia"/>
          <w:b/>
          <w:szCs w:val="21"/>
        </w:rPr>
        <w:t>第三条</w:t>
      </w:r>
      <w:r>
        <w:rPr>
          <w:rFonts w:ascii="仿宋" w:eastAsia="仿宋" w:hAnsi="仿宋" w:cs="宋体" w:hint="eastAsia"/>
          <w:b/>
          <w:szCs w:val="21"/>
        </w:rPr>
        <w:t xml:space="preserve"> </w:t>
      </w:r>
      <w:r>
        <w:rPr>
          <w:rFonts w:ascii="仿宋" w:eastAsia="仿宋" w:hAnsi="仿宋" w:cs="宋体" w:hint="eastAsia"/>
          <w:b/>
          <w:szCs w:val="21"/>
        </w:rPr>
        <w:t>双方权利和义务</w:t>
      </w:r>
    </w:p>
    <w:p w:rsidR="00E94951" w:rsidRDefault="00640CD1">
      <w:pPr>
        <w:numPr>
          <w:ilvl w:val="0"/>
          <w:numId w:val="26"/>
        </w:numPr>
        <w:spacing w:line="360" w:lineRule="auto"/>
        <w:contextualSpacing/>
        <w:rPr>
          <w:rFonts w:ascii="仿宋" w:eastAsia="仿宋" w:hAnsi="仿宋" w:cs="宋体"/>
          <w:szCs w:val="21"/>
        </w:rPr>
      </w:pPr>
      <w:r>
        <w:rPr>
          <w:rFonts w:ascii="仿宋" w:eastAsia="仿宋" w:hAnsi="仿宋" w:cs="宋体" w:hint="eastAsia"/>
          <w:szCs w:val="21"/>
        </w:rPr>
        <w:t>甲方权利和义务：</w:t>
      </w:r>
    </w:p>
    <w:p w:rsidR="00E94951" w:rsidRDefault="00640CD1">
      <w:pPr>
        <w:numPr>
          <w:ilvl w:val="0"/>
          <w:numId w:val="27"/>
        </w:numPr>
        <w:spacing w:line="360" w:lineRule="auto"/>
        <w:ind w:left="709"/>
        <w:contextualSpacing/>
        <w:rPr>
          <w:rFonts w:ascii="仿宋" w:eastAsia="仿宋" w:hAnsi="仿宋" w:cs="宋体"/>
          <w:szCs w:val="21"/>
        </w:rPr>
      </w:pPr>
      <w:r>
        <w:rPr>
          <w:rFonts w:ascii="仿宋" w:eastAsia="仿宋" w:hAnsi="仿宋" w:cs="宋体" w:hint="eastAsia"/>
          <w:szCs w:val="21"/>
        </w:rPr>
        <w:t>甲方应向乙方提供本项目所需要的技术资料和数据，参与整个项目的全过程，包括但不限于对各项业务的需求报告及时确认，组织相关部门参加各阶段验收工作。</w:t>
      </w:r>
    </w:p>
    <w:p w:rsidR="00E94951" w:rsidRDefault="00640CD1">
      <w:pPr>
        <w:numPr>
          <w:ilvl w:val="0"/>
          <w:numId w:val="27"/>
        </w:numPr>
        <w:spacing w:line="360" w:lineRule="auto"/>
        <w:ind w:left="709"/>
        <w:contextualSpacing/>
        <w:rPr>
          <w:rFonts w:ascii="仿宋" w:eastAsia="仿宋" w:hAnsi="仿宋" w:cs="宋体"/>
          <w:szCs w:val="21"/>
        </w:rPr>
      </w:pPr>
      <w:r>
        <w:rPr>
          <w:rFonts w:ascii="仿宋" w:eastAsia="仿宋" w:hAnsi="仿宋" w:cs="宋体" w:hint="eastAsia"/>
          <w:szCs w:val="21"/>
        </w:rPr>
        <w:t>协调项目相关部门配合乙方开展工作，提供业务咨询，并提供现场安装的条件与支持。</w:t>
      </w:r>
    </w:p>
    <w:p w:rsidR="00E94951" w:rsidRDefault="00640CD1">
      <w:pPr>
        <w:numPr>
          <w:ilvl w:val="0"/>
          <w:numId w:val="27"/>
        </w:numPr>
        <w:spacing w:line="360" w:lineRule="auto"/>
        <w:ind w:left="709"/>
        <w:contextualSpacing/>
        <w:rPr>
          <w:rFonts w:ascii="仿宋" w:eastAsia="仿宋" w:hAnsi="仿宋" w:cs="宋体"/>
          <w:szCs w:val="21"/>
        </w:rPr>
      </w:pPr>
      <w:r>
        <w:rPr>
          <w:rFonts w:ascii="仿宋" w:eastAsia="仿宋" w:hAnsi="仿宋" w:cs="宋体" w:hint="eastAsia"/>
          <w:szCs w:val="21"/>
        </w:rPr>
        <w:t>配合乙方的技术培训、售后服务工作。</w:t>
      </w:r>
    </w:p>
    <w:p w:rsidR="00E94951" w:rsidRDefault="00640CD1">
      <w:pPr>
        <w:numPr>
          <w:ilvl w:val="0"/>
          <w:numId w:val="27"/>
        </w:numPr>
        <w:spacing w:line="360" w:lineRule="auto"/>
        <w:ind w:left="709"/>
        <w:contextualSpacing/>
        <w:rPr>
          <w:rFonts w:ascii="仿宋" w:eastAsia="仿宋" w:hAnsi="仿宋" w:cs="宋体"/>
          <w:szCs w:val="21"/>
        </w:rPr>
      </w:pPr>
      <w:r>
        <w:rPr>
          <w:rFonts w:ascii="仿宋" w:eastAsia="仿宋" w:hAnsi="仿宋" w:cs="宋体" w:hint="eastAsia"/>
          <w:szCs w:val="21"/>
        </w:rPr>
        <w:t>按合同约定的方式向乙方付款。</w:t>
      </w:r>
    </w:p>
    <w:p w:rsidR="00E94951" w:rsidRDefault="00640CD1">
      <w:pPr>
        <w:numPr>
          <w:ilvl w:val="0"/>
          <w:numId w:val="27"/>
        </w:numPr>
        <w:spacing w:line="360" w:lineRule="auto"/>
        <w:ind w:left="709"/>
        <w:contextualSpacing/>
        <w:rPr>
          <w:rFonts w:ascii="仿宋" w:eastAsia="仿宋" w:hAnsi="仿宋" w:cs="宋体"/>
          <w:szCs w:val="21"/>
        </w:rPr>
      </w:pPr>
      <w:r>
        <w:rPr>
          <w:rFonts w:ascii="仿宋" w:eastAsia="仿宋" w:hAnsi="仿宋" w:cs="宋体" w:hint="eastAsia"/>
          <w:szCs w:val="21"/>
        </w:rPr>
        <w:t>甲方可以在合理的范围进行需求变更。对于重大、复杂的变更，乙方可以根据需求</w:t>
      </w:r>
      <w:r>
        <w:rPr>
          <w:rFonts w:ascii="仿宋" w:eastAsia="仿宋" w:hAnsi="仿宋" w:cs="宋体" w:hint="eastAsia"/>
          <w:szCs w:val="21"/>
        </w:rPr>
        <w:lastRenderedPageBreak/>
        <w:t>变更的范围和复杂程度收取合理费用，所收取之费用的具体金额需取得甲方的书面同意。未取得甲方书面同意，乙方仍应先按照甲方要求进行变更，费用金额双方另行协商。</w:t>
      </w:r>
    </w:p>
    <w:p w:rsidR="00E94951" w:rsidRDefault="00640CD1">
      <w:pPr>
        <w:numPr>
          <w:ilvl w:val="0"/>
          <w:numId w:val="26"/>
        </w:numPr>
        <w:spacing w:line="360" w:lineRule="auto"/>
        <w:contextualSpacing/>
        <w:rPr>
          <w:rFonts w:ascii="仿宋" w:eastAsia="仿宋" w:hAnsi="仿宋" w:cs="宋体"/>
          <w:szCs w:val="21"/>
        </w:rPr>
      </w:pPr>
      <w:r>
        <w:rPr>
          <w:rFonts w:ascii="仿宋" w:eastAsia="仿宋" w:hAnsi="仿宋" w:cs="宋体" w:hint="eastAsia"/>
          <w:szCs w:val="21"/>
        </w:rPr>
        <w:t>乙方权利和义务：</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甲方委托乙方根据本合同规定的条款要求和条件，以及甲方的实际业务需求，完成本项目，乙方接受甲方的委托为甲方提供项目实施等相关技术工作。按照本合同约定的实施内容、技术要求和进度向甲方提供合格的项目管理、项目实施、质量管理和售后服务等工作，以及与相关系统软件的接口研发和调试</w:t>
      </w:r>
      <w:r>
        <w:rPr>
          <w:rFonts w:ascii="仿宋" w:eastAsia="仿宋" w:hAnsi="仿宋" w:cs="宋体" w:hint="eastAsia"/>
          <w:szCs w:val="21"/>
        </w:rPr>
        <w:t>等工作。系统主要功能详见附件一：工作说明书。系统具体功能以双方在需求分析阶段确认的《需求规格说明书》为准。</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乙方承诺项目实施全过程准备并维护好相关资源，如人力资源、技术资料等。</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乙方承诺做好员工出行动态的相关管理工作，对于非甲方原因而产生员工的安全事故、人身伤亡事故等任何意外情况，由乙方承担责任。</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乙方人员的福利、罹患疾病、工伤等其他相关问题由乙方负责处理。</w:t>
      </w:r>
    </w:p>
    <w:p w:rsidR="00E94951" w:rsidRDefault="00640CD1">
      <w:pPr>
        <w:numPr>
          <w:ilvl w:val="0"/>
          <w:numId w:val="28"/>
        </w:numPr>
        <w:spacing w:line="360" w:lineRule="auto"/>
        <w:contextualSpacing/>
        <w:rPr>
          <w:rFonts w:ascii="仿宋" w:eastAsia="仿宋" w:hAnsi="仿宋" w:cs="宋体"/>
          <w:szCs w:val="21"/>
        </w:rPr>
      </w:pPr>
      <w:r>
        <w:rPr>
          <w:rFonts w:ascii="仿宋" w:eastAsia="仿宋" w:hAnsi="仿宋" w:cs="宋体" w:hint="eastAsia"/>
          <w:szCs w:val="21"/>
        </w:rPr>
        <w:t>乙方应保证实施团队人员的数量和素质，完全、恰当、合理地满足履行本合同及完成后续技术支持的要求，达到项目实施的计划、目的和范围。乙方应保证其实施团队人员</w:t>
      </w:r>
      <w:r>
        <w:rPr>
          <w:rFonts w:ascii="仿宋" w:eastAsia="仿宋" w:hAnsi="仿宋" w:cs="宋体" w:hint="eastAsia"/>
          <w:szCs w:val="21"/>
        </w:rPr>
        <w:t>的稳定性，人员调整必须事先征得甲方的书面同意。未经甲方书面同意，乙方不得擅自变更技术服务人员及项目负责人，否则视为乙方违约。由此造成的迟延交付，按本合同第七条第</w:t>
      </w:r>
      <w:r>
        <w:rPr>
          <w:rFonts w:ascii="仿宋" w:eastAsia="仿宋" w:hAnsi="仿宋" w:cs="宋体" w:hint="eastAsia"/>
          <w:szCs w:val="21"/>
        </w:rPr>
        <w:t>2</w:t>
      </w:r>
      <w:r>
        <w:rPr>
          <w:rFonts w:ascii="仿宋" w:eastAsia="仿宋" w:hAnsi="仿宋" w:cs="宋体" w:hint="eastAsia"/>
          <w:szCs w:val="21"/>
        </w:rPr>
        <w:t>款执行。若在实施项目过程中，甲方认为相关实施团队人员工作能力不符合甲方要求，甲方可随时提出更换人员的要求，乙方应在</w:t>
      </w:r>
      <w:r>
        <w:rPr>
          <w:rFonts w:ascii="仿宋" w:eastAsia="仿宋" w:hAnsi="仿宋" w:cs="宋体" w:hint="eastAsia"/>
          <w:szCs w:val="21"/>
        </w:rPr>
        <w:t>10</w:t>
      </w:r>
      <w:r>
        <w:rPr>
          <w:rFonts w:ascii="仿宋" w:eastAsia="仿宋" w:hAnsi="仿宋" w:cs="宋体" w:hint="eastAsia"/>
          <w:szCs w:val="21"/>
        </w:rPr>
        <w:t>个工作日内完成新人员的推荐与派遣工作，且乙方新派遣的人员必须得到甲方的认可；若乙方技术人员无法继续为甲方提供服务，乙方应提前</w:t>
      </w:r>
      <w:r>
        <w:rPr>
          <w:rFonts w:ascii="仿宋" w:eastAsia="仿宋" w:hAnsi="仿宋" w:cs="宋体" w:hint="eastAsia"/>
          <w:szCs w:val="21"/>
        </w:rPr>
        <w:t>15</w:t>
      </w:r>
      <w:r>
        <w:rPr>
          <w:rFonts w:ascii="仿宋" w:eastAsia="仿宋" w:hAnsi="仿宋" w:cs="宋体" w:hint="eastAsia"/>
          <w:szCs w:val="21"/>
        </w:rPr>
        <w:t>个工作日书面通知甲方，并提供一名与被更换人员级别相当或优于更换人员级别并经甲方认可的技术人员进行工作交接</w:t>
      </w:r>
      <w:r>
        <w:rPr>
          <w:rFonts w:ascii="仿宋" w:eastAsia="仿宋" w:hAnsi="仿宋" w:cs="宋体" w:hint="eastAsia"/>
          <w:szCs w:val="21"/>
        </w:rPr>
        <w:t>，工作交接完毕，则由新的技术人员为甲方提供服务。任何情况下的人员调换，都应以不影响甲方的正常工作为前提，否则由此给甲方引起的全部损失，由乙方承担赔偿责任。</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乙方承诺服从甲方的现场管理及项目管理要求，并教育和要求乙方人员主动遵守。</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若需要甲方提供生产数据，必须遵循甲方数据管理类办法的要求。</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t>项目验收前，乙方应按甲方要求提交本项目的所有源代码、技术资料和文档等交付件，并做好技术转移工作。【源代码项将根据项目实际谈判情况调整】</w:t>
      </w:r>
      <w:r>
        <w:rPr>
          <w:rFonts w:ascii="仿宋" w:eastAsia="仿宋" w:hAnsi="仿宋" w:cs="宋体" w:hint="eastAsia"/>
          <w:szCs w:val="21"/>
        </w:rPr>
        <w:t xml:space="preserve"> </w:t>
      </w:r>
    </w:p>
    <w:p w:rsidR="00E94951" w:rsidRDefault="00640CD1">
      <w:pPr>
        <w:numPr>
          <w:ilvl w:val="0"/>
          <w:numId w:val="28"/>
        </w:numPr>
        <w:spacing w:line="360" w:lineRule="auto"/>
        <w:ind w:left="709"/>
        <w:contextualSpacing/>
        <w:rPr>
          <w:rFonts w:ascii="仿宋" w:eastAsia="仿宋" w:hAnsi="仿宋" w:cs="宋体"/>
          <w:szCs w:val="21"/>
        </w:rPr>
      </w:pPr>
      <w:r>
        <w:rPr>
          <w:rFonts w:ascii="仿宋" w:eastAsia="仿宋" w:hAnsi="仿宋" w:cs="宋体" w:hint="eastAsia"/>
          <w:szCs w:val="21"/>
        </w:rPr>
        <w:lastRenderedPageBreak/>
        <w:t>乙方应在项目验收前提供软件产品涉及到的开源产品或第三方组件清单，当乙方提供产品涉及的第三方或开源组件出现安全漏洞时，须提供必要的技术支持。</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如有突发事件，乙方应立即（半小时内）通过电话和邮件的方式通知本合同约定的甲方联系人。</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乙方承诺，在甲乙双方进行后续合作时，乙方将至少给予甲方同等程度的优惠。</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乙方承诺配合甲方接受银行业监督管理机构的检查。当发生网络安全事件时，乙方负有配合中国人民银行和银行业监督管理机构开展调查的义务。</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乙方同意甲方保留对乙方进行审计和监管部门延伸检查的权力。乙方应当接受甲方、甲方委托的</w:t>
      </w:r>
      <w:r>
        <w:rPr>
          <w:rFonts w:ascii="仿宋" w:eastAsia="仿宋" w:hAnsi="仿宋" w:cs="宋体" w:hint="eastAsia"/>
          <w:szCs w:val="21"/>
        </w:rPr>
        <w:t>第三方机构、中国人民银行和银行业监督管理机构对合同范围内的外包服务实施风险评估。</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乙方承诺不以甲方的名义开展活动。</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乙方承诺允许甲方监测和控制与项目相关的操作风险。</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技术服务人员应严格遵照执行由甲方制定的技术服务计划，未经甲方书面同意不得延迟或进行内容上的变更。如果乙方技术服务人员在执行技术服务计划的过程中发现影响计划执行质量和进度的不利因素，乙方有义务及时通报给甲方，经双方协商给出相应的解决措施以保证计划及时有效地得到执行。</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甲方负责提供技术服务质量管理方法和基本技术服务标准，乙方技术服务人员在技术服务过程中必须严格遵守，并按照这些要求来完成技术服务和管理工作。</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对于有违法乱纪行为的乙方技术服务人员，如果给甲方造成不良影响的以及给甲方带来直接经济损失的，由乙方负责消除影响并承担连带赔偿责任。</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乙方将按照甲方信息安全保密要求，确保甲方相关信息及甲方客户信息的安全，并采取合理措施实现甲方、甲方客户资料与乙方其他客户资料的有效隔离。</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在发生银保监会规定的信息科技突发事件，或发生可能引发系统性、区域性银行业信息科技风险类突发事件时，乙方</w:t>
      </w:r>
      <w:r>
        <w:rPr>
          <w:rFonts w:ascii="仿宋" w:eastAsia="仿宋" w:hAnsi="仿宋" w:cs="宋体" w:hint="eastAsia"/>
          <w:szCs w:val="21"/>
        </w:rPr>
        <w:t>应及时（半小时内）向甲方报告，包括事件的影响以及处置和纠正措施。</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乙方承诺，在本合同签订后的</w:t>
      </w:r>
      <w:r>
        <w:rPr>
          <w:rFonts w:ascii="仿宋" w:eastAsia="仿宋" w:hAnsi="仿宋" w:cs="宋体" w:hint="eastAsia"/>
          <w:szCs w:val="21"/>
        </w:rPr>
        <w:t>30</w:t>
      </w:r>
      <w:r>
        <w:rPr>
          <w:rFonts w:ascii="仿宋" w:eastAsia="仿宋" w:hAnsi="仿宋" w:cs="宋体" w:hint="eastAsia"/>
          <w:szCs w:val="21"/>
        </w:rPr>
        <w:t>天内提供由乙方制定的服务中断的应急处理预案，如提供备份人员等。</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乙方承诺提供业务连续性保障，协助甲方完成项目后续升级方案制定，确保项目的连续性和可扩展性，同时提供甲方相关专属资源。</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乙方承诺，在其服务质量不能满足合同要求的情况下，甲方拥有获取乙方外包服务</w:t>
      </w:r>
      <w:r>
        <w:rPr>
          <w:rFonts w:ascii="仿宋" w:eastAsia="仿宋" w:hAnsi="仿宋" w:cs="宋体" w:hint="eastAsia"/>
          <w:szCs w:val="21"/>
        </w:rPr>
        <w:lastRenderedPageBreak/>
        <w:t>资源的优先权。</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乙方承诺提供完整的托管系统总体设计方案，明确业务架构、业务功能、应用架构、工程结构、模块关系、配置管理、接口服务（内部、外部）、技术架构、第三方软</w:t>
      </w:r>
      <w:r>
        <w:rPr>
          <w:rFonts w:ascii="仿宋" w:eastAsia="仿宋" w:hAnsi="仿宋" w:cs="宋体" w:hint="eastAsia"/>
          <w:szCs w:val="21"/>
        </w:rPr>
        <w:t>件使用、数据架构、库表设计、部署架构、多活方案等情况。</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乙方承诺优先采用容器或者虚拟机的方式部署项目，如采用物理机部署应向甲方说明情况。乙方应提供项目的完整性能指标，以帮助甲方进行运维评估，包括</w:t>
      </w:r>
      <w:r>
        <w:rPr>
          <w:rFonts w:ascii="仿宋" w:eastAsia="仿宋" w:hAnsi="仿宋" w:cs="宋体" w:hint="eastAsia"/>
          <w:szCs w:val="21"/>
        </w:rPr>
        <w:t>TPS</w:t>
      </w:r>
      <w:r>
        <w:rPr>
          <w:rFonts w:ascii="仿宋" w:eastAsia="仿宋" w:hAnsi="仿宋" w:cs="宋体" w:hint="eastAsia"/>
          <w:szCs w:val="21"/>
        </w:rPr>
        <w:t>、</w:t>
      </w:r>
      <w:r>
        <w:rPr>
          <w:rFonts w:ascii="仿宋" w:eastAsia="仿宋" w:hAnsi="仿宋" w:cs="宋体" w:hint="eastAsia"/>
          <w:szCs w:val="21"/>
        </w:rPr>
        <w:t>QPS</w:t>
      </w:r>
      <w:r>
        <w:rPr>
          <w:rFonts w:ascii="仿宋" w:eastAsia="仿宋" w:hAnsi="仿宋" w:cs="宋体" w:hint="eastAsia"/>
          <w:szCs w:val="21"/>
        </w:rPr>
        <w:t>等各种场景压测指标。</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乙方承诺，若本合同为技术开发性质的委托开发合同或合作开发合同，乙方应当根据研发费用加计扣除相关法规的要求，在合同签订后</w:t>
      </w:r>
      <w:r>
        <w:rPr>
          <w:rFonts w:ascii="仿宋" w:eastAsia="仿宋" w:hAnsi="仿宋" w:cs="宋体" w:hint="eastAsia"/>
          <w:szCs w:val="21"/>
        </w:rPr>
        <w:t>30</w:t>
      </w:r>
      <w:r>
        <w:rPr>
          <w:rFonts w:ascii="仿宋" w:eastAsia="仿宋" w:hAnsi="仿宋" w:cs="宋体" w:hint="eastAsia"/>
          <w:szCs w:val="21"/>
        </w:rPr>
        <w:t>日内，至科技行政主管部门进行技术开发合同认定登记，以备甲方后续申请研发费用加计扣除优惠。</w:t>
      </w:r>
    </w:p>
    <w:p w:rsidR="00E94951" w:rsidRDefault="00640CD1" w:rsidP="00BC29FD">
      <w:pPr>
        <w:numPr>
          <w:ilvl w:val="0"/>
          <w:numId w:val="28"/>
        </w:numPr>
        <w:spacing w:afterLines="50" w:line="360" w:lineRule="auto"/>
        <w:ind w:left="709"/>
        <w:contextualSpacing/>
        <w:rPr>
          <w:rFonts w:ascii="仿宋" w:eastAsia="仿宋" w:hAnsi="仿宋" w:cs="宋体"/>
          <w:szCs w:val="21"/>
        </w:rPr>
      </w:pPr>
      <w:r>
        <w:rPr>
          <w:rFonts w:ascii="仿宋" w:eastAsia="仿宋" w:hAnsi="仿宋" w:cs="宋体" w:hint="eastAsia"/>
          <w:szCs w:val="21"/>
        </w:rPr>
        <w:t>其他未尽事宜，乙方承诺按照中国人民银行和银行业监督管理机构规定的其他事</w:t>
      </w:r>
      <w:r>
        <w:rPr>
          <w:rFonts w:ascii="仿宋" w:eastAsia="仿宋" w:hAnsi="仿宋" w:cs="宋体" w:hint="eastAsia"/>
          <w:szCs w:val="21"/>
        </w:rPr>
        <w:t>项执行。</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第四条　验收及售后服务</w:t>
      </w:r>
    </w:p>
    <w:p w:rsidR="00E94951" w:rsidRDefault="00640CD1" w:rsidP="00BC29FD">
      <w:pPr>
        <w:numPr>
          <w:ilvl w:val="0"/>
          <w:numId w:val="29"/>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乙方完成实施内容并生产上线后，项目试运行贰个月。试运行结束则视为项目具备验收条件，乙方向甲方提出书面验收申请，甲方在收到申请后的</w:t>
      </w:r>
      <w:r>
        <w:rPr>
          <w:rFonts w:ascii="仿宋" w:eastAsia="仿宋" w:hAnsi="仿宋" w:cs="宋体" w:hint="eastAsia"/>
          <w:szCs w:val="21"/>
        </w:rPr>
        <w:t>10</w:t>
      </w:r>
      <w:r>
        <w:rPr>
          <w:rFonts w:ascii="仿宋" w:eastAsia="仿宋" w:hAnsi="仿宋" w:cs="宋体" w:hint="eastAsia"/>
          <w:szCs w:val="21"/>
        </w:rPr>
        <w:t>个工作日内，安排项目验收。验收合格后，甲方签署《项目验收报告》（格式参照附件四）。验收不合格的，甲方应在</w:t>
      </w:r>
      <w:r>
        <w:rPr>
          <w:rFonts w:ascii="仿宋" w:eastAsia="仿宋" w:hAnsi="仿宋" w:cs="宋体" w:hint="eastAsia"/>
          <w:szCs w:val="21"/>
        </w:rPr>
        <w:t>5</w:t>
      </w:r>
      <w:r>
        <w:rPr>
          <w:rFonts w:ascii="仿宋" w:eastAsia="仿宋" w:hAnsi="仿宋" w:cs="宋体" w:hint="eastAsia"/>
          <w:szCs w:val="21"/>
        </w:rPr>
        <w:t>个工作日内向乙方提出书面异议（以甲方项目组出具为准），乙方在接到异议后及时进行更改，并与甲方协商约定新的验收时间进行验收（简称“重新提交验收”）</w:t>
      </w:r>
      <w:r>
        <w:rPr>
          <w:rFonts w:ascii="仿宋" w:eastAsia="仿宋" w:hAnsi="仿宋" w:cs="宋体" w:hint="eastAsia"/>
          <w:szCs w:val="21"/>
        </w:rPr>
        <w:t>,</w:t>
      </w:r>
      <w:r>
        <w:rPr>
          <w:rFonts w:ascii="仿宋" w:eastAsia="仿宋" w:hAnsi="仿宋" w:cs="宋体" w:hint="eastAsia"/>
          <w:szCs w:val="21"/>
        </w:rPr>
        <w:t>直至验收合格，由此造成的迟延交付按本合同第七条第</w:t>
      </w:r>
      <w:r>
        <w:rPr>
          <w:rFonts w:ascii="仿宋" w:eastAsia="仿宋" w:hAnsi="仿宋" w:cs="宋体" w:hint="eastAsia"/>
          <w:szCs w:val="21"/>
        </w:rPr>
        <w:t>2</w:t>
      </w:r>
      <w:r>
        <w:rPr>
          <w:rFonts w:ascii="仿宋" w:eastAsia="仿宋" w:hAnsi="仿宋" w:cs="宋体" w:hint="eastAsia"/>
          <w:szCs w:val="21"/>
        </w:rPr>
        <w:t>款执行。重新提交验收【</w:t>
      </w:r>
      <w:r>
        <w:rPr>
          <w:rFonts w:ascii="仿宋" w:eastAsia="仿宋" w:hAnsi="仿宋" w:cs="宋体"/>
          <w:szCs w:val="21"/>
        </w:rPr>
        <w:t>2</w:t>
      </w:r>
      <w:r>
        <w:rPr>
          <w:rFonts w:ascii="仿宋" w:eastAsia="仿宋" w:hAnsi="仿宋" w:cs="宋体" w:hint="eastAsia"/>
          <w:szCs w:val="21"/>
        </w:rPr>
        <w:t>】次后仍不合格的，按</w:t>
      </w:r>
      <w:r>
        <w:rPr>
          <w:rFonts w:ascii="仿宋" w:eastAsia="仿宋" w:hAnsi="仿宋" w:cs="宋体" w:hint="eastAsia"/>
          <w:szCs w:val="21"/>
        </w:rPr>
        <w:t>照第七条第</w:t>
      </w:r>
      <w:r>
        <w:rPr>
          <w:rFonts w:ascii="仿宋" w:eastAsia="仿宋" w:hAnsi="仿宋" w:cs="宋体" w:hint="eastAsia"/>
          <w:szCs w:val="21"/>
        </w:rPr>
        <w:t>3</w:t>
      </w:r>
      <w:r>
        <w:rPr>
          <w:rFonts w:ascii="仿宋" w:eastAsia="仿宋" w:hAnsi="仿宋" w:cs="宋体" w:hint="eastAsia"/>
          <w:szCs w:val="21"/>
        </w:rPr>
        <w:t>款执行。</w:t>
      </w:r>
    </w:p>
    <w:p w:rsidR="00E94951" w:rsidRDefault="00640CD1" w:rsidP="00BC29FD">
      <w:pPr>
        <w:numPr>
          <w:ilvl w:val="0"/>
          <w:numId w:val="29"/>
        </w:numPr>
        <w:spacing w:before="240" w:afterLines="50" w:line="360" w:lineRule="auto"/>
        <w:contextualSpacing/>
        <w:rPr>
          <w:rFonts w:ascii="仿宋" w:eastAsia="仿宋" w:hAnsi="仿宋" w:cs="宋体"/>
          <w:szCs w:val="21"/>
        </w:rPr>
      </w:pPr>
      <w:r>
        <w:rPr>
          <w:rFonts w:ascii="仿宋" w:eastAsia="仿宋" w:hAnsi="仿宋" w:cs="宋体" w:hint="eastAsia"/>
          <w:szCs w:val="21"/>
        </w:rPr>
        <w:t>在软件的免费维护保修期内，乙方将对软件产品提供免费升级服务，对所实施内容提供修正性免费维护服务。软件产品升级服务的内容包括但不限于软件产品版本升级、补丁提供、介质更换；修正性维护服务包括对系统中未测出的错误和缺陷进行修正，技术支持电话、现场维护、巡检及电子服务等。具体维护内容详见附件二：售后服务说明书。</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第五条　品质保证</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乙方保证其交付的软件产品的所有内容与功能符合本合同附件一及《需求规格说明书》的描述，满足甲方实际业务需求。乙方保证在本合同项下提供给甲方的软件符合软件工程要求和有关软</w:t>
      </w:r>
      <w:r>
        <w:rPr>
          <w:rFonts w:ascii="仿宋" w:eastAsia="仿宋" w:hAnsi="仿宋" w:cs="宋体" w:hint="eastAsia"/>
          <w:szCs w:val="21"/>
        </w:rPr>
        <w:t>件技术标准，符合甲方提前告知的质量体系要求和安全标准，并且不会对甲方的系统造成损害。</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lastRenderedPageBreak/>
        <w:t>乙方保证在本合同项下提供给甲方的应用系统源代码和技术文档符合甲方提前告知的规范要求。乙方应建立提供产品出现漏洞或其他缺陷时的处置机制，保证软件产品不含有或携带软件病毒等危害和妨碍甲方系统及软件运行的程序和内容</w:t>
      </w:r>
      <w:r>
        <w:rPr>
          <w:rFonts w:ascii="仿宋" w:eastAsia="仿宋" w:hAnsi="仿宋" w:cs="宋体" w:hint="eastAsia"/>
          <w:szCs w:val="21"/>
        </w:rPr>
        <w:t>,</w:t>
      </w:r>
      <w:r>
        <w:rPr>
          <w:rFonts w:ascii="仿宋" w:eastAsia="仿宋" w:hAnsi="仿宋" w:cs="宋体" w:hint="eastAsia"/>
          <w:szCs w:val="21"/>
        </w:rPr>
        <w:t>实施并提供给甲方的软件产品是安全的、适用的，如出现软件中存在安全漏洞或其他缺陷导致甲方损失（其中包括甲方因使用该软件而对第三人承担赔偿责任而导致的损失），乙方承担相应的赔偿责任。</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乙方产品应符合国家、行业相关标准规范</w:t>
      </w:r>
      <w:r>
        <w:rPr>
          <w:rFonts w:ascii="仿宋" w:eastAsia="仿宋" w:hAnsi="仿宋" w:cs="宋体" w:hint="eastAsia"/>
          <w:szCs w:val="21"/>
        </w:rPr>
        <w:t>，对于国家和行业有相关认证要求的，乙方承诺提供权威机构的检测报告。若项目属于市场监管总局和人民银行颁布《金融科技产品认证目录（第一批）》清单，则应满足《金融科技产品认证规则》的要求。</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承诺产品符合甲方架构体系，融入甲方技术生态，业务与技术上要求松耦合，不得指定操作系统（或容器）、数据库、中间件和微服务等基础软件；不满足条件的要明确调整方案和计划，以满足甲方管理要求。</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乙方保证在本合同项下提供给甲方的应用系统具有良好的可维护性。</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乙方保证其提交的数据满足甲方对数据机密性和完整性的要求。</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乙方承诺，在项目实</w:t>
      </w:r>
      <w:r>
        <w:rPr>
          <w:rFonts w:ascii="仿宋" w:eastAsia="仿宋" w:hAnsi="仿宋" w:cs="宋体" w:hint="eastAsia"/>
          <w:szCs w:val="21"/>
        </w:rPr>
        <w:t>施过程中向甲方提供齐备的手册和文档，包括系统维护所需要的技术文档、系统运营所需要的使用手册等。</w:t>
      </w:r>
    </w:p>
    <w:p w:rsidR="00E94951" w:rsidRDefault="00640CD1" w:rsidP="00BC29FD">
      <w:pPr>
        <w:numPr>
          <w:ilvl w:val="0"/>
          <w:numId w:val="30"/>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乙方承诺提供的产品不含有许可（</w:t>
      </w:r>
      <w:r>
        <w:rPr>
          <w:rFonts w:ascii="仿宋" w:eastAsia="仿宋" w:hAnsi="仿宋" w:cs="宋体" w:hint="eastAsia"/>
          <w:szCs w:val="21"/>
        </w:rPr>
        <w:t>LICENSE</w:t>
      </w:r>
      <w:r>
        <w:rPr>
          <w:rFonts w:ascii="仿宋" w:eastAsia="仿宋" w:hAnsi="仿宋" w:cs="宋体" w:hint="eastAsia"/>
          <w:szCs w:val="21"/>
        </w:rPr>
        <w:t>）、使用期限、平台安装等任何限制，甲方有权在中国大陆范围内使用或多次安装该软件产品。</w:t>
      </w:r>
    </w:p>
    <w:p w:rsidR="00E94951" w:rsidRDefault="00640CD1">
      <w:pPr>
        <w:numPr>
          <w:ilvl w:val="0"/>
          <w:numId w:val="30"/>
        </w:numPr>
        <w:spacing w:line="360" w:lineRule="auto"/>
        <w:rPr>
          <w:rFonts w:ascii="仿宋" w:eastAsia="仿宋" w:hAnsi="仿宋" w:cs="宋体"/>
          <w:szCs w:val="21"/>
        </w:rPr>
      </w:pPr>
      <w:r>
        <w:rPr>
          <w:rFonts w:ascii="仿宋" w:eastAsia="仿宋" w:hAnsi="仿宋" w:cs="宋体" w:hint="eastAsia"/>
          <w:szCs w:val="21"/>
        </w:rPr>
        <w:t>乙方不得将本项目转包或者变相转包。</w:t>
      </w:r>
    </w:p>
    <w:p w:rsidR="00E94951" w:rsidRDefault="00640CD1">
      <w:pPr>
        <w:numPr>
          <w:ilvl w:val="0"/>
          <w:numId w:val="30"/>
        </w:numPr>
        <w:spacing w:line="360" w:lineRule="auto"/>
        <w:rPr>
          <w:rFonts w:ascii="仿宋" w:eastAsia="仿宋" w:hAnsi="仿宋" w:cs="宋体"/>
          <w:szCs w:val="21"/>
        </w:rPr>
      </w:pPr>
      <w:r>
        <w:rPr>
          <w:rFonts w:ascii="仿宋" w:eastAsia="仿宋" w:hAnsi="仿宋" w:cs="宋体" w:hint="eastAsia"/>
          <w:szCs w:val="21"/>
        </w:rPr>
        <w:t>未经甲方书面同意，乙方不得将本项目分包。若乙方需要分包且已经征得甲方书面同意的，乙方还须遵守下列内容：</w:t>
      </w:r>
    </w:p>
    <w:p w:rsidR="00E94951" w:rsidRDefault="00640CD1">
      <w:pPr>
        <w:numPr>
          <w:ilvl w:val="0"/>
          <w:numId w:val="31"/>
        </w:numPr>
        <w:spacing w:line="360" w:lineRule="auto"/>
        <w:rPr>
          <w:rFonts w:ascii="仿宋" w:eastAsia="仿宋" w:hAnsi="仿宋" w:cs="宋体"/>
          <w:szCs w:val="21"/>
        </w:rPr>
      </w:pPr>
      <w:r>
        <w:rPr>
          <w:rFonts w:ascii="仿宋" w:eastAsia="仿宋" w:hAnsi="仿宋" w:cs="宋体" w:hint="eastAsia"/>
          <w:szCs w:val="21"/>
        </w:rPr>
        <w:t>乙方不得将本项目的主要业务分包；</w:t>
      </w:r>
    </w:p>
    <w:p w:rsidR="00E94951" w:rsidRDefault="00640CD1">
      <w:pPr>
        <w:numPr>
          <w:ilvl w:val="0"/>
          <w:numId w:val="31"/>
        </w:numPr>
        <w:spacing w:line="360" w:lineRule="auto"/>
        <w:rPr>
          <w:rFonts w:ascii="仿宋" w:eastAsia="仿宋" w:hAnsi="仿宋" w:cs="宋体"/>
          <w:szCs w:val="21"/>
        </w:rPr>
      </w:pPr>
      <w:r>
        <w:rPr>
          <w:rFonts w:ascii="仿宋" w:eastAsia="仿宋" w:hAnsi="仿宋" w:cs="宋体" w:hint="eastAsia"/>
          <w:szCs w:val="21"/>
        </w:rPr>
        <w:t>乙方对本项目服务水平负总责，并确保分包服务提供商能够严格遵守外包合同；</w:t>
      </w:r>
    </w:p>
    <w:p w:rsidR="00E94951" w:rsidRDefault="00640CD1">
      <w:pPr>
        <w:numPr>
          <w:ilvl w:val="0"/>
          <w:numId w:val="31"/>
        </w:numPr>
        <w:spacing w:line="360" w:lineRule="auto"/>
        <w:rPr>
          <w:rFonts w:ascii="仿宋" w:eastAsia="仿宋" w:hAnsi="仿宋" w:cs="宋体"/>
          <w:szCs w:val="21"/>
        </w:rPr>
      </w:pPr>
      <w:r>
        <w:rPr>
          <w:rFonts w:ascii="仿宋" w:eastAsia="仿宋" w:hAnsi="仿宋" w:cs="宋体" w:hint="eastAsia"/>
          <w:szCs w:val="21"/>
        </w:rPr>
        <w:t>乙方对分包商进行监控，并对分包商的变更履行通知或报告审批义务。</w:t>
      </w:r>
    </w:p>
    <w:p w:rsidR="00E94951" w:rsidRDefault="00640CD1" w:rsidP="00BC29FD">
      <w:pPr>
        <w:spacing w:afterLines="50" w:line="360" w:lineRule="auto"/>
        <w:ind w:left="360"/>
        <w:contextualSpacing/>
        <w:jc w:val="center"/>
        <w:rPr>
          <w:rFonts w:ascii="仿宋" w:eastAsia="仿宋" w:hAnsi="仿宋" w:cs="宋体"/>
          <w:b/>
          <w:szCs w:val="21"/>
        </w:rPr>
      </w:pPr>
      <w:r>
        <w:rPr>
          <w:rFonts w:ascii="仿宋" w:eastAsia="仿宋" w:hAnsi="仿宋" w:cs="宋体" w:hint="eastAsia"/>
          <w:b/>
          <w:szCs w:val="21"/>
        </w:rPr>
        <w:t>第六条</w:t>
      </w:r>
      <w:r>
        <w:rPr>
          <w:rFonts w:ascii="仿宋" w:eastAsia="仿宋" w:hAnsi="仿宋" w:cs="宋体" w:hint="eastAsia"/>
          <w:b/>
          <w:szCs w:val="21"/>
        </w:rPr>
        <w:t xml:space="preserve"> </w:t>
      </w:r>
      <w:r>
        <w:rPr>
          <w:rFonts w:ascii="仿宋" w:eastAsia="仿宋" w:hAnsi="仿宋" w:cs="宋体" w:hint="eastAsia"/>
          <w:b/>
          <w:szCs w:val="21"/>
        </w:rPr>
        <w:t>服务水平考核</w:t>
      </w:r>
    </w:p>
    <w:p w:rsidR="00E94951" w:rsidRDefault="00640CD1" w:rsidP="00BC29FD">
      <w:pPr>
        <w:spacing w:before="240"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在乙方项目人员为甲方提供服务的过程中，以下情况每出现一次，甲方有权视问题严重程度从第二笔及之后的应付款项中扣除人民币壹仟元整（</w:t>
      </w:r>
      <w:r>
        <w:rPr>
          <w:rFonts w:ascii="宋体" w:eastAsia="仿宋" w:hAnsi="宋体" w:cs="宋体" w:hint="eastAsia"/>
          <w:szCs w:val="21"/>
        </w:rPr>
        <w:t>¥</w:t>
      </w:r>
      <w:r>
        <w:rPr>
          <w:rFonts w:ascii="仿宋" w:eastAsia="仿宋" w:hAnsi="仿宋" w:cs="宋体" w:hint="eastAsia"/>
          <w:szCs w:val="21"/>
        </w:rPr>
        <w:t>1,000</w:t>
      </w:r>
      <w:r>
        <w:rPr>
          <w:rFonts w:ascii="仿宋" w:eastAsia="仿宋" w:hAnsi="仿宋" w:cs="宋体" w:hint="eastAsia"/>
          <w:szCs w:val="21"/>
        </w:rPr>
        <w:t>）至贰万元整（</w:t>
      </w:r>
      <w:r>
        <w:rPr>
          <w:rFonts w:ascii="宋体" w:eastAsia="仿宋" w:hAnsi="宋体" w:cs="宋体" w:hint="eastAsia"/>
          <w:szCs w:val="21"/>
        </w:rPr>
        <w:t>¥</w:t>
      </w:r>
      <w:r>
        <w:rPr>
          <w:rFonts w:ascii="仿宋" w:eastAsia="仿宋" w:hAnsi="仿宋" w:cs="宋体" w:hint="eastAsia"/>
          <w:szCs w:val="21"/>
        </w:rPr>
        <w:t>20,000</w:t>
      </w:r>
      <w:r>
        <w:rPr>
          <w:rFonts w:ascii="仿宋" w:eastAsia="仿宋" w:hAnsi="仿宋" w:cs="宋体" w:hint="eastAsia"/>
          <w:szCs w:val="21"/>
        </w:rPr>
        <w:t>）不等，直到该笔款项扣完为止。</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不遵守甲方相关管理制度，包括但不限于关于外包人员的行为规范等。</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由于编写的代码质量不合格造成返工，经甲方评判认定为应避免而未避免的或完全在</w:t>
      </w:r>
      <w:r>
        <w:rPr>
          <w:rFonts w:ascii="仿宋" w:eastAsia="仿宋" w:hAnsi="仿宋" w:cs="宋体" w:hint="eastAsia"/>
          <w:szCs w:val="21"/>
        </w:rPr>
        <w:lastRenderedPageBreak/>
        <w:t>可预防、可控制范围内而未控制的。</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提交的成果物（含程序、源代码、文档等）不符合甲方要求。</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未在甲方规定的时间内完成甲方分配的任务。</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不遵守甲方工作时间安排，出现迟到、早退现象。</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未跟甲方项目经理请假的情况下无故缺席。</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在工作时间做与工作无关的事，如玩游戏、浏览网页等。</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由于个人主观因素，未能及时处理各类突发事件（如在紧急情况下无法联系到相关人员等）。</w:t>
      </w:r>
    </w:p>
    <w:p w:rsidR="00E94951" w:rsidRDefault="00640CD1" w:rsidP="00BC29FD">
      <w:pPr>
        <w:numPr>
          <w:ilvl w:val="0"/>
          <w:numId w:val="32"/>
        </w:numPr>
        <w:spacing w:before="240" w:afterLines="50" w:line="360" w:lineRule="auto"/>
        <w:contextualSpacing/>
        <w:rPr>
          <w:rFonts w:ascii="仿宋" w:eastAsia="仿宋" w:hAnsi="仿宋" w:cs="宋体"/>
          <w:szCs w:val="21"/>
        </w:rPr>
      </w:pPr>
      <w:r>
        <w:rPr>
          <w:rFonts w:ascii="仿宋" w:eastAsia="仿宋" w:hAnsi="仿宋" w:cs="宋体" w:hint="eastAsia"/>
          <w:szCs w:val="21"/>
        </w:rPr>
        <w:t>未经甲方允许，随意使用网络嗅探类、抓包分析类软件等工具。</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第七条　违约责任</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甲方无故迟延付款的，应自逾期之日起按该笔应付未付款项的日千分之五计付违约金，违约金累计不超过该笔未付款项的百分之五。</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如乙方迟延交付软件产品，则乙方应按合同总额的日千分之五</w:t>
      </w:r>
      <w:r>
        <w:rPr>
          <w:rFonts w:ascii="仿宋" w:eastAsia="仿宋" w:hAnsi="仿宋" w:cs="宋体" w:hint="eastAsia"/>
          <w:szCs w:val="21"/>
        </w:rPr>
        <w:t>，向甲方支付延迟违约金。如迟延交付达五十个工作日，甲方有权终止合同，并要求乙方承担由此造成的经济损失。乙方交付的软件产品有破损或内容短缺的，应视为未交货直至改正为止。</w:t>
      </w:r>
    </w:p>
    <w:p w:rsidR="00E94951" w:rsidRDefault="00640CD1">
      <w:pPr>
        <w:numPr>
          <w:ilvl w:val="0"/>
          <w:numId w:val="33"/>
        </w:numPr>
        <w:spacing w:line="360" w:lineRule="auto"/>
        <w:rPr>
          <w:rFonts w:ascii="仿宋" w:eastAsia="仿宋" w:hAnsi="仿宋" w:cs="宋体"/>
          <w:szCs w:val="21"/>
        </w:rPr>
      </w:pPr>
      <w:r>
        <w:rPr>
          <w:rFonts w:ascii="仿宋" w:eastAsia="仿宋" w:hAnsi="仿宋" w:cs="宋体" w:hint="eastAsia"/>
          <w:szCs w:val="21"/>
        </w:rPr>
        <w:t>乙方交付的软件产品不符合合同及合同附件约定的标准及条件而无法通过甲方验收的，乙方应立即采取措施并在甲方要求或限定的时间内修改完毕。修改后仍不能通过甲方验收的，乙方应当返还已向甲方收取的全部合同费用，并向甲方支付相当于合同总价</w:t>
      </w:r>
      <w:r>
        <w:rPr>
          <w:rFonts w:ascii="仿宋" w:eastAsia="仿宋" w:hAnsi="仿宋" w:cs="宋体" w:hint="eastAsia"/>
          <w:szCs w:val="21"/>
        </w:rPr>
        <w:t>30</w:t>
      </w:r>
      <w:r>
        <w:rPr>
          <w:rFonts w:ascii="仿宋" w:eastAsia="仿宋" w:hAnsi="仿宋" w:cs="宋体" w:hint="eastAsia"/>
          <w:szCs w:val="21"/>
        </w:rPr>
        <w:t>％的违约金。</w:t>
      </w:r>
    </w:p>
    <w:p w:rsidR="00E94951" w:rsidRDefault="00640CD1">
      <w:pPr>
        <w:numPr>
          <w:ilvl w:val="0"/>
          <w:numId w:val="33"/>
        </w:numPr>
        <w:spacing w:line="360" w:lineRule="auto"/>
        <w:rPr>
          <w:rFonts w:ascii="仿宋" w:eastAsia="仿宋" w:hAnsi="仿宋" w:cs="宋体"/>
          <w:szCs w:val="21"/>
        </w:rPr>
      </w:pPr>
      <w:r>
        <w:rPr>
          <w:rFonts w:ascii="仿宋" w:eastAsia="仿宋" w:hAnsi="仿宋" w:cs="宋体" w:hint="eastAsia"/>
          <w:szCs w:val="21"/>
        </w:rPr>
        <w:t>除非本合同另有约定，乙方未按本合同要求提供免费维护保修期的相关服务的，乙方应限期整改，甲方有权要求按每次元支付违约金。</w:t>
      </w:r>
    </w:p>
    <w:p w:rsidR="00E94951" w:rsidRDefault="00640CD1">
      <w:pPr>
        <w:numPr>
          <w:ilvl w:val="0"/>
          <w:numId w:val="33"/>
        </w:numPr>
        <w:spacing w:line="360" w:lineRule="auto"/>
        <w:rPr>
          <w:rFonts w:ascii="仿宋" w:eastAsia="仿宋" w:hAnsi="仿宋" w:cs="宋体"/>
          <w:szCs w:val="21"/>
        </w:rPr>
      </w:pPr>
      <w:r>
        <w:rPr>
          <w:rFonts w:ascii="仿宋" w:eastAsia="仿宋" w:hAnsi="仿宋" w:cs="宋体" w:hint="eastAsia"/>
          <w:szCs w:val="21"/>
        </w:rPr>
        <w:t>执行合同过程中，如乙方发现存在技术风险或无法克服的技术困难而有可能致使研究实施失败或部分失败时，未根据本合同的相关约定及时将该等情形通知甲方，并未采取适当措施而致使甲方损失扩大的，视为乙方违约，乙方应在两个星期内返还甲方已支付的金额，并向甲方支付相当于合同总价</w:t>
      </w:r>
      <w:r>
        <w:rPr>
          <w:rFonts w:ascii="仿宋" w:eastAsia="仿宋" w:hAnsi="仿宋" w:cs="宋体" w:hint="eastAsia"/>
          <w:szCs w:val="21"/>
        </w:rPr>
        <w:t>30</w:t>
      </w:r>
      <w:r>
        <w:rPr>
          <w:rFonts w:ascii="仿宋" w:eastAsia="仿宋" w:hAnsi="仿宋" w:cs="宋体" w:hint="eastAsia"/>
          <w:szCs w:val="21"/>
        </w:rPr>
        <w:t>％的违约金。</w:t>
      </w:r>
    </w:p>
    <w:p w:rsidR="00E94951" w:rsidRDefault="00640CD1">
      <w:pPr>
        <w:numPr>
          <w:ilvl w:val="0"/>
          <w:numId w:val="33"/>
        </w:numPr>
        <w:spacing w:line="360" w:lineRule="auto"/>
        <w:rPr>
          <w:rFonts w:ascii="仿宋" w:eastAsia="仿宋" w:hAnsi="仿宋" w:cs="宋体"/>
          <w:szCs w:val="21"/>
        </w:rPr>
      </w:pPr>
      <w:r>
        <w:rPr>
          <w:rFonts w:ascii="仿宋" w:eastAsia="仿宋" w:hAnsi="仿宋" w:cs="宋体" w:hint="eastAsia"/>
          <w:szCs w:val="21"/>
        </w:rPr>
        <w:t>乙方违反本合同将项目转包或分包的，视为乙方根本性违约，甲方有权终止合同，甲方终止合同的，乙方应在两个星期内返还甲方</w:t>
      </w:r>
      <w:r>
        <w:rPr>
          <w:rFonts w:ascii="仿宋" w:eastAsia="仿宋" w:hAnsi="仿宋" w:cs="宋体" w:hint="eastAsia"/>
          <w:szCs w:val="21"/>
        </w:rPr>
        <w:t>已支付的全部金额，并向甲方支付相当于合同总价</w:t>
      </w:r>
      <w:r>
        <w:rPr>
          <w:rFonts w:ascii="仿宋" w:eastAsia="仿宋" w:hAnsi="仿宋" w:cs="宋体" w:hint="eastAsia"/>
          <w:szCs w:val="21"/>
        </w:rPr>
        <w:t>30%</w:t>
      </w:r>
      <w:r>
        <w:rPr>
          <w:rFonts w:ascii="仿宋" w:eastAsia="仿宋" w:hAnsi="仿宋" w:cs="宋体" w:hint="eastAsia"/>
          <w:szCs w:val="21"/>
        </w:rPr>
        <w:t>的违约金。</w:t>
      </w:r>
    </w:p>
    <w:p w:rsidR="00E94951" w:rsidRDefault="00640CD1">
      <w:pPr>
        <w:numPr>
          <w:ilvl w:val="0"/>
          <w:numId w:val="33"/>
        </w:numPr>
        <w:spacing w:line="360" w:lineRule="auto"/>
        <w:rPr>
          <w:rFonts w:ascii="仿宋" w:eastAsia="仿宋" w:hAnsi="仿宋" w:cs="宋体"/>
          <w:szCs w:val="21"/>
        </w:rPr>
      </w:pPr>
      <w:r>
        <w:rPr>
          <w:rFonts w:ascii="仿宋" w:eastAsia="仿宋" w:hAnsi="仿宋" w:cs="宋体" w:hint="eastAsia"/>
          <w:szCs w:val="21"/>
        </w:rPr>
        <w:t>无论系统是否已经验收合格，如甲方在使用系统、升级软件过程中，发现因乙方材料、实施、安装、运行、维护等方面原因造成甲方系统软件缺陷、甲方信息数据丢失、或</w:t>
      </w:r>
      <w:r>
        <w:rPr>
          <w:rFonts w:ascii="仿宋" w:eastAsia="仿宋" w:hAnsi="仿宋" w:cs="宋体" w:hint="eastAsia"/>
          <w:szCs w:val="21"/>
        </w:rPr>
        <w:lastRenderedPageBreak/>
        <w:t>者系统运行后无故停止运行的，乙方应及时维护和修改，并承担由此给甲方造成的损失。</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乙方应建立源代码泄露的应急处置机制。因乙方原因造成的代码外泄等泄密事件，由乙方承担全部责任，并赔偿由此给甲方造成的一切损失。</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如出现下列情况，甲方可单方面部分或全部终止本合同，并由乙方负责向甲方退回合同已付款项以及赔偿甲</w:t>
      </w:r>
      <w:r>
        <w:rPr>
          <w:rFonts w:ascii="仿宋" w:eastAsia="仿宋" w:hAnsi="仿宋" w:cs="宋体" w:hint="eastAsia"/>
          <w:szCs w:val="21"/>
        </w:rPr>
        <w:t>方因此而遭受的全部损失：</w:t>
      </w:r>
    </w:p>
    <w:p w:rsidR="00E94951" w:rsidRDefault="00640CD1" w:rsidP="00BC29FD">
      <w:pPr>
        <w:numPr>
          <w:ilvl w:val="0"/>
          <w:numId w:val="34"/>
        </w:numPr>
        <w:spacing w:afterLines="50" w:line="360" w:lineRule="auto"/>
        <w:ind w:left="709"/>
        <w:contextualSpacing/>
        <w:rPr>
          <w:rFonts w:ascii="仿宋" w:eastAsia="仿宋" w:hAnsi="仿宋" w:cs="宋体"/>
          <w:szCs w:val="21"/>
        </w:rPr>
      </w:pPr>
      <w:r>
        <w:rPr>
          <w:rFonts w:ascii="仿宋" w:eastAsia="仿宋" w:hAnsi="仿宋" w:cs="宋体" w:hint="eastAsia"/>
          <w:szCs w:val="21"/>
        </w:rPr>
        <w:t>如果因乙方原因乙方未及时履行义务，或乙方拒绝履行义务，或乙方无法履行合同义务；</w:t>
      </w:r>
    </w:p>
    <w:p w:rsidR="00E94951" w:rsidRDefault="00640CD1" w:rsidP="00BC29FD">
      <w:pPr>
        <w:numPr>
          <w:ilvl w:val="0"/>
          <w:numId w:val="34"/>
        </w:numPr>
        <w:spacing w:afterLines="50" w:line="360" w:lineRule="auto"/>
        <w:ind w:left="709"/>
        <w:contextualSpacing/>
        <w:rPr>
          <w:rFonts w:ascii="仿宋" w:eastAsia="仿宋" w:hAnsi="仿宋" w:cs="宋体"/>
          <w:szCs w:val="21"/>
        </w:rPr>
      </w:pPr>
      <w:r>
        <w:rPr>
          <w:rFonts w:ascii="仿宋" w:eastAsia="仿宋" w:hAnsi="仿宋" w:cs="宋体" w:hint="eastAsia"/>
          <w:szCs w:val="21"/>
        </w:rPr>
        <w:t>如果因乙方原因（包括乙方在收到甲方书面通知所规定的较长时间内不能排除故障），致使甲方系统无法运行的；</w:t>
      </w:r>
    </w:p>
    <w:p w:rsidR="00E94951" w:rsidRDefault="00640CD1" w:rsidP="00BC29FD">
      <w:pPr>
        <w:numPr>
          <w:ilvl w:val="0"/>
          <w:numId w:val="34"/>
        </w:numPr>
        <w:spacing w:afterLines="50" w:line="360" w:lineRule="auto"/>
        <w:ind w:left="709"/>
        <w:contextualSpacing/>
        <w:rPr>
          <w:rFonts w:ascii="仿宋" w:eastAsia="仿宋" w:hAnsi="仿宋" w:cs="宋体"/>
          <w:szCs w:val="21"/>
        </w:rPr>
      </w:pPr>
      <w:r>
        <w:rPr>
          <w:rFonts w:ascii="仿宋" w:eastAsia="仿宋" w:hAnsi="仿宋" w:cs="宋体" w:hint="eastAsia"/>
          <w:szCs w:val="21"/>
        </w:rPr>
        <w:t>因乙方原因导致甲方的客户信息不安全或客户权利受到影响的；</w:t>
      </w:r>
    </w:p>
    <w:p w:rsidR="00E94951" w:rsidRDefault="00640CD1" w:rsidP="00BC29FD">
      <w:pPr>
        <w:numPr>
          <w:ilvl w:val="0"/>
          <w:numId w:val="34"/>
        </w:numPr>
        <w:spacing w:afterLines="50" w:line="360" w:lineRule="auto"/>
        <w:ind w:left="709"/>
        <w:contextualSpacing/>
        <w:rPr>
          <w:rFonts w:ascii="仿宋" w:eastAsia="仿宋" w:hAnsi="仿宋" w:cs="宋体"/>
          <w:szCs w:val="21"/>
        </w:rPr>
      </w:pPr>
      <w:r>
        <w:rPr>
          <w:rFonts w:ascii="仿宋" w:eastAsia="仿宋" w:hAnsi="仿宋" w:cs="宋体" w:hint="eastAsia"/>
          <w:szCs w:val="21"/>
        </w:rPr>
        <w:t>乙方提供的服务不充分，造成甲方不能履行监督义务；</w:t>
      </w:r>
    </w:p>
    <w:p w:rsidR="00E94951" w:rsidRDefault="00640CD1" w:rsidP="00BC29FD">
      <w:pPr>
        <w:numPr>
          <w:ilvl w:val="0"/>
          <w:numId w:val="34"/>
        </w:numPr>
        <w:spacing w:afterLines="50" w:line="360" w:lineRule="auto"/>
        <w:ind w:left="709"/>
        <w:contextualSpacing/>
        <w:rPr>
          <w:rFonts w:ascii="仿宋" w:eastAsia="仿宋" w:hAnsi="仿宋" w:cs="宋体"/>
          <w:szCs w:val="21"/>
        </w:rPr>
      </w:pPr>
      <w:r>
        <w:rPr>
          <w:rFonts w:ascii="仿宋" w:eastAsia="仿宋" w:hAnsi="仿宋" w:cs="宋体" w:hint="eastAsia"/>
          <w:szCs w:val="21"/>
        </w:rPr>
        <w:t>因乙方原因引起外部风险；</w:t>
      </w:r>
    </w:p>
    <w:p w:rsidR="00E94951" w:rsidRDefault="00640CD1" w:rsidP="00BC29FD">
      <w:pPr>
        <w:numPr>
          <w:ilvl w:val="0"/>
          <w:numId w:val="34"/>
        </w:numPr>
        <w:spacing w:afterLines="50" w:line="360" w:lineRule="auto"/>
        <w:ind w:left="709"/>
        <w:contextualSpacing/>
        <w:rPr>
          <w:rFonts w:ascii="仿宋" w:eastAsia="仿宋" w:hAnsi="仿宋" w:cs="宋体"/>
          <w:szCs w:val="21"/>
        </w:rPr>
      </w:pPr>
      <w:r>
        <w:rPr>
          <w:rFonts w:ascii="仿宋" w:eastAsia="仿宋" w:hAnsi="仿宋" w:cs="宋体" w:hint="eastAsia"/>
          <w:szCs w:val="21"/>
        </w:rPr>
        <w:t>因乙方原因导致甲方无法通过人民银行或其他第三方机构的接入验收。【涉及的项目添加此条。】</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因一方的上述违约行为而给另一方造成损失的，如违约方所支付的违约金金额不足以弥补守约</w:t>
      </w:r>
      <w:r>
        <w:rPr>
          <w:rFonts w:ascii="仿宋" w:eastAsia="仿宋" w:hAnsi="仿宋" w:cs="宋体" w:hint="eastAsia"/>
          <w:szCs w:val="21"/>
        </w:rPr>
        <w:t>方的直接损失的，违约方需就不足部分继续向守约方承担赔偿责任。</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如发生违约事件，守约方要求违约方支付违约金时，应以书面方式通知违约方，内容包括违约事件、违约金、支付时间和方式等。违约方在收到上述通知后，应于</w:t>
      </w:r>
      <w:r>
        <w:rPr>
          <w:rFonts w:ascii="仿宋" w:eastAsia="仿宋" w:hAnsi="仿宋" w:cs="宋体" w:hint="eastAsia"/>
          <w:szCs w:val="21"/>
        </w:rPr>
        <w:t xml:space="preserve"> 7 </w:t>
      </w:r>
      <w:r>
        <w:rPr>
          <w:rFonts w:ascii="仿宋" w:eastAsia="仿宋" w:hAnsi="仿宋" w:cs="宋体" w:hint="eastAsia"/>
          <w:szCs w:val="21"/>
        </w:rPr>
        <w:t>天内答复对方，并按要求支付违约金。如双方不能就此达成一致意见，将按照本合同所规定的争议解决条款解决双方的纠纷，但任何一方不得采取非法手段或以损害本项目的方式实现违约金的收取。</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在乙方公司即将发生类似重组、被收购、破产等变革之前，乙方有向甲方告知的义务，同时乙方承诺此类变革不会影响本合同的执行。但若甲方</w:t>
      </w:r>
      <w:r>
        <w:rPr>
          <w:rFonts w:ascii="仿宋" w:eastAsia="仿宋" w:hAnsi="仿宋" w:cs="宋体" w:hint="eastAsia"/>
          <w:szCs w:val="21"/>
        </w:rPr>
        <w:t>因此提出终止合同，双方应按照乙方提供服务的实际发生情况结算服务费用，对于甲方已提前支付的费用，乙方应在扣除实际发生额后退还甲方。同时，甲方在本合同框架内就相关补偿享有优先权。</w:t>
      </w:r>
    </w:p>
    <w:p w:rsidR="00E94951" w:rsidRDefault="00640CD1" w:rsidP="00BC29FD">
      <w:pPr>
        <w:numPr>
          <w:ilvl w:val="0"/>
          <w:numId w:val="33"/>
        </w:numPr>
        <w:spacing w:before="240" w:afterLines="50" w:line="360" w:lineRule="auto"/>
        <w:contextualSpacing/>
        <w:rPr>
          <w:rFonts w:ascii="仿宋" w:eastAsia="仿宋" w:hAnsi="仿宋" w:cs="宋体"/>
          <w:szCs w:val="21"/>
        </w:rPr>
      </w:pPr>
      <w:r>
        <w:rPr>
          <w:rFonts w:ascii="仿宋" w:eastAsia="仿宋" w:hAnsi="仿宋" w:cs="宋体" w:hint="eastAsia"/>
          <w:szCs w:val="21"/>
        </w:rPr>
        <w:t>违约责任和服务考核的扣款不互相冲抵。</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第八条　保密及知识产权</w:t>
      </w:r>
    </w:p>
    <w:p w:rsidR="00E94951" w:rsidRDefault="00640CD1" w:rsidP="00BC29FD">
      <w:pPr>
        <w:numPr>
          <w:ilvl w:val="0"/>
          <w:numId w:val="35"/>
        </w:numPr>
        <w:spacing w:before="240" w:afterLines="50" w:line="360" w:lineRule="auto"/>
        <w:contextualSpacing/>
        <w:rPr>
          <w:rFonts w:ascii="仿宋" w:eastAsia="仿宋" w:hAnsi="仿宋" w:cs="宋体"/>
          <w:szCs w:val="21"/>
        </w:rPr>
      </w:pPr>
      <w:r>
        <w:rPr>
          <w:rFonts w:ascii="仿宋" w:eastAsia="仿宋" w:hAnsi="仿宋" w:cs="宋体" w:hint="eastAsia"/>
          <w:szCs w:val="21"/>
        </w:rPr>
        <w:t>除非已经为公众知晓，乙方在本合同项下的实施中接触到的甲方的信息，包括但不限于甲方及其客户资料、统计数据、计算机运行系统的资料等，均构成甲方的商业秘密。</w:t>
      </w:r>
      <w:r>
        <w:rPr>
          <w:rFonts w:ascii="仿宋" w:eastAsia="仿宋" w:hAnsi="仿宋" w:cs="宋体" w:hint="eastAsia"/>
          <w:szCs w:val="21"/>
        </w:rPr>
        <w:lastRenderedPageBreak/>
        <w:t>除非法律法规要求或取得甲方事先书面同意，乙方不得对外披露。乙方应保护甲方数据安全，若因乙方未履行数据安全保护义务，导致信息泄露，由乙方承担全部责任，并赔偿由此给甲方造成的一切损失。</w:t>
      </w:r>
    </w:p>
    <w:p w:rsidR="00E94951" w:rsidRDefault="00640CD1" w:rsidP="00BC29FD">
      <w:pPr>
        <w:numPr>
          <w:ilvl w:val="0"/>
          <w:numId w:val="35"/>
        </w:numPr>
        <w:spacing w:before="240" w:afterLines="50" w:line="360" w:lineRule="auto"/>
        <w:contextualSpacing/>
        <w:rPr>
          <w:rFonts w:ascii="仿宋" w:eastAsia="仿宋" w:hAnsi="仿宋" w:cs="宋体"/>
          <w:szCs w:val="21"/>
        </w:rPr>
      </w:pPr>
      <w:r>
        <w:rPr>
          <w:rFonts w:ascii="仿宋" w:eastAsia="仿宋" w:hAnsi="仿宋" w:cs="宋体" w:hint="eastAsia"/>
          <w:szCs w:val="21"/>
        </w:rPr>
        <w:t>关于保密的具体要求，双方将严格遵守《保密协议》（附件三）的约定。双方保密义务长期有效，不随本合同的终止而结束。</w:t>
      </w:r>
    </w:p>
    <w:p w:rsidR="00E94951" w:rsidRDefault="00640CD1" w:rsidP="00BC29FD">
      <w:pPr>
        <w:numPr>
          <w:ilvl w:val="0"/>
          <w:numId w:val="35"/>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乙方承诺为甲方提供服务的员工将按甲方要求签署《外包人员个人承诺书》。</w:t>
      </w:r>
    </w:p>
    <w:p w:rsidR="00E94951" w:rsidRDefault="00640CD1" w:rsidP="00BC29FD">
      <w:pPr>
        <w:numPr>
          <w:ilvl w:val="0"/>
          <w:numId w:val="35"/>
        </w:numPr>
        <w:spacing w:before="240" w:afterLines="50" w:line="360" w:lineRule="auto"/>
        <w:contextualSpacing/>
        <w:rPr>
          <w:rFonts w:ascii="仿宋" w:eastAsia="仿宋" w:hAnsi="仿宋" w:cs="宋体"/>
          <w:szCs w:val="21"/>
        </w:rPr>
      </w:pPr>
      <w:r>
        <w:rPr>
          <w:rFonts w:ascii="仿宋" w:eastAsia="仿宋" w:hAnsi="仿宋" w:cs="宋体" w:hint="eastAsia"/>
          <w:szCs w:val="21"/>
        </w:rPr>
        <w:t>本次实施所形成的软件产品除乙方及第三方已拥有独立著作权的版权产品外</w:t>
      </w:r>
      <w:r>
        <w:rPr>
          <w:rFonts w:ascii="仿宋" w:eastAsia="仿宋" w:hAnsi="仿宋" w:cs="宋体" w:hint="eastAsia"/>
          <w:szCs w:val="21"/>
        </w:rPr>
        <w:t>,</w:t>
      </w:r>
      <w:r>
        <w:rPr>
          <w:rFonts w:ascii="仿宋" w:eastAsia="仿宋" w:hAnsi="仿宋" w:cs="宋体" w:hint="eastAsia"/>
          <w:szCs w:val="21"/>
        </w:rPr>
        <w:t>其软件产品的所有权归甲方所有</w:t>
      </w:r>
      <w:r>
        <w:rPr>
          <w:rFonts w:ascii="仿宋" w:eastAsia="仿宋" w:hAnsi="仿宋" w:cs="宋体" w:hint="eastAsia"/>
          <w:szCs w:val="21"/>
        </w:rPr>
        <w:t>,</w:t>
      </w:r>
      <w:r>
        <w:rPr>
          <w:rFonts w:ascii="仿宋" w:eastAsia="仿宋" w:hAnsi="仿宋" w:cs="宋体" w:hint="eastAsia"/>
          <w:szCs w:val="21"/>
        </w:rPr>
        <w:t>甲方是该软件产品的著作权、专利申请权、专利权、技术秘密及其他相关知识产权的所有人。乙方对本项目软件产品不享有知识产权，亦不能以任何方式向第三方转让或提供。</w:t>
      </w:r>
    </w:p>
    <w:p w:rsidR="00E94951" w:rsidRDefault="00640CD1" w:rsidP="00BC29FD">
      <w:pPr>
        <w:numPr>
          <w:ilvl w:val="0"/>
          <w:numId w:val="35"/>
        </w:numPr>
        <w:spacing w:before="240" w:afterLines="50" w:line="360" w:lineRule="auto"/>
        <w:contextualSpacing/>
        <w:rPr>
          <w:rFonts w:ascii="仿宋" w:eastAsia="仿宋" w:hAnsi="仿宋" w:cs="宋体"/>
          <w:szCs w:val="21"/>
        </w:rPr>
      </w:pPr>
      <w:r>
        <w:rPr>
          <w:rFonts w:ascii="仿宋" w:eastAsia="仿宋" w:hAnsi="仿宋" w:cs="宋体" w:hint="eastAsia"/>
          <w:szCs w:val="21"/>
        </w:rPr>
        <w:t>若乙方在提供实施的过程中使用了乙方拥有独立知识产权的软件产品，使本项目软件产品已包含了该软件产品的内容，乙方限制性授予甲方（包括其各分支机构、办事机构及控股的公司）使用项目软件产品的权利，并且甲方不得向第三方进行销售。</w:t>
      </w:r>
    </w:p>
    <w:p w:rsidR="00E94951" w:rsidRDefault="00640CD1" w:rsidP="00BC29FD">
      <w:pPr>
        <w:numPr>
          <w:ilvl w:val="0"/>
          <w:numId w:val="35"/>
        </w:numPr>
        <w:spacing w:before="240" w:afterLines="50" w:line="360" w:lineRule="auto"/>
        <w:contextualSpacing/>
        <w:rPr>
          <w:rFonts w:ascii="仿宋" w:eastAsia="仿宋" w:hAnsi="仿宋" w:cs="宋体"/>
          <w:szCs w:val="21"/>
        </w:rPr>
      </w:pPr>
      <w:r>
        <w:rPr>
          <w:rFonts w:ascii="仿宋" w:eastAsia="仿宋" w:hAnsi="仿宋" w:cs="宋体" w:hint="eastAsia"/>
          <w:szCs w:val="21"/>
        </w:rPr>
        <w:t>乙方在此声明乙方提供的软件产品或服务未侵害任何第三方权益，并保证甲方在使用过程中不会受到任何第三方的打扰何第三方的打扰。如因此产生任何针对甲方的争议、索赔、诉讼，乙方将负责解决，并承担发生的全部费用（包括律师费），赔偿甲方遭受的全部损失；同时，甲方有权中止合同，并不承担任何责任。</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第九条　不可抗力</w:t>
      </w:r>
    </w:p>
    <w:p w:rsidR="00E94951" w:rsidRDefault="00640CD1" w:rsidP="00BC29FD">
      <w:pPr>
        <w:numPr>
          <w:ilvl w:val="0"/>
          <w:numId w:val="36"/>
        </w:numPr>
        <w:spacing w:before="240" w:afterLines="50" w:line="360" w:lineRule="auto"/>
        <w:contextualSpacing/>
        <w:rPr>
          <w:rFonts w:ascii="仿宋" w:eastAsia="仿宋" w:hAnsi="仿宋" w:cs="宋体"/>
          <w:szCs w:val="21"/>
        </w:rPr>
      </w:pPr>
      <w:r>
        <w:rPr>
          <w:rFonts w:ascii="仿宋" w:eastAsia="仿宋" w:hAnsi="仿宋" w:cs="宋体" w:hint="eastAsia"/>
          <w:szCs w:val="21"/>
        </w:rPr>
        <w:t>在本合同履行期间，如发生不可抗力事件造成不能按照约定履行本合同的，遇</w:t>
      </w:r>
      <w:hyperlink r:id="rId9" w:anchor="m_font_0#m_font_0" w:history="1">
        <w:r>
          <w:rPr>
            <w:rFonts w:ascii="仿宋" w:eastAsia="仿宋" w:hAnsi="仿宋" w:cs="宋体" w:hint="eastAsia"/>
            <w:szCs w:val="21"/>
          </w:rPr>
          <w:t>不可抗力</w:t>
        </w:r>
      </w:hyperlink>
      <w:r>
        <w:rPr>
          <w:rFonts w:ascii="仿宋" w:eastAsia="仿宋" w:hAnsi="仿宋" w:cs="宋体" w:hint="eastAsia"/>
          <w:szCs w:val="21"/>
        </w:rPr>
        <w:t>的一方应立即将该事件情况书面告知另一方，并应在十五日内，提供不可抗力事件证明材料及合同不能履行或者需要延期履行的书面材料，经双方认可后协商终止合同或暂时延迟合同的履行。</w:t>
      </w:r>
    </w:p>
    <w:p w:rsidR="00E94951" w:rsidRDefault="00640CD1" w:rsidP="00BC29FD">
      <w:pPr>
        <w:numPr>
          <w:ilvl w:val="0"/>
          <w:numId w:val="36"/>
        </w:numPr>
        <w:spacing w:before="240" w:afterLines="50" w:line="360" w:lineRule="auto"/>
        <w:contextualSpacing/>
        <w:rPr>
          <w:rFonts w:ascii="仿宋" w:eastAsia="仿宋" w:hAnsi="仿宋" w:cs="宋体"/>
          <w:szCs w:val="21"/>
        </w:rPr>
      </w:pPr>
      <w:r>
        <w:rPr>
          <w:rFonts w:ascii="仿宋" w:eastAsia="仿宋" w:hAnsi="仿宋" w:cs="宋体" w:hint="eastAsia"/>
          <w:szCs w:val="21"/>
        </w:rPr>
        <w:t>本合同所称</w:t>
      </w:r>
      <w:hyperlink r:id="rId10" w:anchor="m_font_2#m_font_2" w:history="1">
        <w:r>
          <w:rPr>
            <w:rFonts w:ascii="仿宋" w:eastAsia="仿宋" w:hAnsi="仿宋" w:cs="宋体" w:hint="eastAsia"/>
            <w:szCs w:val="21"/>
          </w:rPr>
          <w:t>不可抗力</w:t>
        </w:r>
      </w:hyperlink>
      <w:r>
        <w:rPr>
          <w:rFonts w:ascii="仿宋" w:eastAsia="仿宋" w:hAnsi="仿宋" w:cs="宋体" w:hint="eastAsia"/>
          <w:szCs w:val="21"/>
        </w:rPr>
        <w:t>是指不能预见、不能避免、不能克服并对当事人造成重大影响的客观情况，包括但不限于自然灾害如洪水、地震、火灾和风暴等以及社会事件如战争、动乱、罢工、政府行为或法律规定及政策变化等。</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第十条　法律适用与争议解决</w:t>
      </w:r>
    </w:p>
    <w:p w:rsidR="00E94951" w:rsidRDefault="00640CD1" w:rsidP="00BC29FD">
      <w:pPr>
        <w:numPr>
          <w:ilvl w:val="0"/>
          <w:numId w:val="37"/>
        </w:numPr>
        <w:spacing w:before="240" w:afterLines="50" w:line="360" w:lineRule="auto"/>
        <w:contextualSpacing/>
        <w:rPr>
          <w:rFonts w:ascii="仿宋" w:eastAsia="仿宋" w:hAnsi="仿宋" w:cs="宋体"/>
          <w:szCs w:val="21"/>
        </w:rPr>
      </w:pPr>
      <w:r>
        <w:rPr>
          <w:rFonts w:ascii="仿宋" w:eastAsia="仿宋" w:hAnsi="仿宋" w:cs="宋体" w:hint="eastAsia"/>
          <w:szCs w:val="21"/>
        </w:rPr>
        <w:t>本合同适用于中华人民共和国法律。</w:t>
      </w:r>
    </w:p>
    <w:p w:rsidR="00E94951" w:rsidRDefault="00640CD1" w:rsidP="00BC29FD">
      <w:pPr>
        <w:numPr>
          <w:ilvl w:val="0"/>
          <w:numId w:val="37"/>
        </w:numPr>
        <w:spacing w:before="240" w:afterLines="50" w:line="360" w:lineRule="auto"/>
        <w:contextualSpacing/>
        <w:rPr>
          <w:rFonts w:ascii="仿宋" w:eastAsia="仿宋" w:hAnsi="仿宋" w:cs="宋体"/>
          <w:szCs w:val="21"/>
        </w:rPr>
      </w:pPr>
      <w:r>
        <w:rPr>
          <w:rFonts w:ascii="仿宋" w:eastAsia="仿宋" w:hAnsi="仿宋" w:cs="宋体" w:hint="eastAsia"/>
          <w:szCs w:val="21"/>
        </w:rPr>
        <w:t>本合同项下任何纠纷应通过友好协商</w:t>
      </w:r>
      <w:r>
        <w:rPr>
          <w:rFonts w:ascii="仿宋" w:eastAsia="仿宋" w:hAnsi="仿宋" w:cs="宋体" w:hint="eastAsia"/>
          <w:szCs w:val="21"/>
        </w:rPr>
        <w:t>予以解决。如果协商不成，应将争议提交甲方住所地法院解决。</w:t>
      </w:r>
    </w:p>
    <w:p w:rsidR="00E94951" w:rsidRDefault="00640CD1" w:rsidP="00BC29FD">
      <w:pPr>
        <w:spacing w:afterLines="50" w:line="360" w:lineRule="auto"/>
        <w:contextualSpacing/>
        <w:jc w:val="center"/>
        <w:rPr>
          <w:rFonts w:ascii="仿宋" w:eastAsia="仿宋" w:hAnsi="仿宋" w:cs="宋体"/>
          <w:b/>
          <w:szCs w:val="21"/>
        </w:rPr>
      </w:pPr>
      <w:r>
        <w:rPr>
          <w:rFonts w:ascii="仿宋" w:eastAsia="仿宋" w:hAnsi="仿宋" w:cs="宋体" w:hint="eastAsia"/>
          <w:b/>
          <w:szCs w:val="21"/>
        </w:rPr>
        <w:t>第十一条　其他</w:t>
      </w:r>
    </w:p>
    <w:p w:rsidR="00E94951" w:rsidRDefault="00640CD1" w:rsidP="00BC29FD">
      <w:pPr>
        <w:numPr>
          <w:ilvl w:val="0"/>
          <w:numId w:val="38"/>
        </w:numPr>
        <w:spacing w:before="240" w:afterLines="50" w:line="360" w:lineRule="auto"/>
        <w:contextualSpacing/>
        <w:rPr>
          <w:rFonts w:ascii="仿宋" w:eastAsia="仿宋" w:hAnsi="仿宋" w:cs="宋体"/>
          <w:szCs w:val="21"/>
        </w:rPr>
      </w:pPr>
      <w:r>
        <w:rPr>
          <w:rFonts w:ascii="仿宋" w:eastAsia="仿宋" w:hAnsi="仿宋" w:cs="宋体" w:hint="eastAsia"/>
          <w:szCs w:val="21"/>
        </w:rPr>
        <w:lastRenderedPageBreak/>
        <w:t>本合同附件是本合同不可分割的组成部分，附件内容与本合同文件内容不一致的，以甲方最终采纳的意见为准。</w:t>
      </w:r>
    </w:p>
    <w:p w:rsidR="00E94951" w:rsidRDefault="00640CD1" w:rsidP="00BC29FD">
      <w:pPr>
        <w:numPr>
          <w:ilvl w:val="0"/>
          <w:numId w:val="38"/>
        </w:numPr>
        <w:spacing w:before="240" w:afterLines="50" w:line="360" w:lineRule="auto"/>
        <w:contextualSpacing/>
        <w:rPr>
          <w:rFonts w:ascii="仿宋" w:eastAsia="仿宋" w:hAnsi="仿宋" w:cs="宋体"/>
          <w:szCs w:val="21"/>
        </w:rPr>
      </w:pPr>
      <w:r>
        <w:rPr>
          <w:rFonts w:ascii="仿宋" w:eastAsia="仿宋" w:hAnsi="仿宋" w:cs="宋体" w:hint="eastAsia"/>
          <w:szCs w:val="21"/>
        </w:rPr>
        <w:t>本合同经双方签字或盖章后生效，至甲乙双方各自权利义务履行完毕后失效。合同正本一式肆份，双方各持有贰份，具有同等效力。</w:t>
      </w:r>
    </w:p>
    <w:p w:rsidR="00E94951" w:rsidRDefault="00640CD1" w:rsidP="00BC29FD">
      <w:pPr>
        <w:numPr>
          <w:ilvl w:val="0"/>
          <w:numId w:val="38"/>
        </w:numPr>
        <w:spacing w:before="240" w:afterLines="50" w:line="360" w:lineRule="auto"/>
        <w:contextualSpacing/>
        <w:rPr>
          <w:rFonts w:ascii="仿宋" w:eastAsia="仿宋" w:hAnsi="仿宋" w:cs="宋体"/>
          <w:szCs w:val="21"/>
        </w:rPr>
      </w:pPr>
      <w:r>
        <w:rPr>
          <w:rFonts w:ascii="仿宋" w:eastAsia="仿宋" w:hAnsi="仿宋" w:cs="宋体" w:hint="eastAsia"/>
          <w:szCs w:val="21"/>
        </w:rPr>
        <w:t>无论何种情况导致本合同终止的，合同终止时乙方应确保销毁其保存的所有甲方资料（包括但不限于甲方的客户资料、信息系统相关资料等）。</w:t>
      </w:r>
    </w:p>
    <w:p w:rsidR="00E94951" w:rsidRDefault="00640CD1" w:rsidP="00BC29FD">
      <w:pPr>
        <w:numPr>
          <w:ilvl w:val="0"/>
          <w:numId w:val="38"/>
        </w:numPr>
        <w:spacing w:before="240" w:afterLines="50" w:line="360" w:lineRule="auto"/>
        <w:contextualSpacing/>
        <w:rPr>
          <w:rFonts w:ascii="仿宋" w:eastAsia="仿宋" w:hAnsi="仿宋" w:cs="宋体"/>
          <w:szCs w:val="21"/>
        </w:rPr>
      </w:pPr>
      <w:r>
        <w:rPr>
          <w:rFonts w:ascii="仿宋" w:eastAsia="仿宋" w:hAnsi="仿宋" w:cs="宋体" w:hint="eastAsia"/>
          <w:szCs w:val="21"/>
        </w:rPr>
        <w:t>合同附件：</w:t>
      </w:r>
    </w:p>
    <w:p w:rsidR="00E94951" w:rsidRDefault="00640CD1" w:rsidP="00BC29FD">
      <w:pPr>
        <w:numPr>
          <w:ilvl w:val="0"/>
          <w:numId w:val="39"/>
        </w:numPr>
        <w:spacing w:afterLines="50" w:line="360" w:lineRule="auto"/>
        <w:ind w:left="709"/>
        <w:contextualSpacing/>
        <w:rPr>
          <w:rFonts w:ascii="仿宋" w:eastAsia="仿宋" w:hAnsi="仿宋" w:cs="宋体"/>
          <w:szCs w:val="21"/>
        </w:rPr>
      </w:pPr>
      <w:r>
        <w:rPr>
          <w:rFonts w:ascii="仿宋" w:eastAsia="仿宋" w:hAnsi="仿宋" w:cs="宋体" w:hint="eastAsia"/>
          <w:szCs w:val="21"/>
        </w:rPr>
        <w:t>附件一：工作说明书；</w:t>
      </w:r>
    </w:p>
    <w:p w:rsidR="00E94951" w:rsidRDefault="00640CD1" w:rsidP="00BC29FD">
      <w:pPr>
        <w:numPr>
          <w:ilvl w:val="0"/>
          <w:numId w:val="39"/>
        </w:numPr>
        <w:spacing w:afterLines="50" w:line="360" w:lineRule="auto"/>
        <w:ind w:left="709"/>
        <w:contextualSpacing/>
        <w:rPr>
          <w:rFonts w:ascii="仿宋" w:eastAsia="仿宋" w:hAnsi="仿宋" w:cs="宋体"/>
          <w:szCs w:val="21"/>
        </w:rPr>
      </w:pPr>
      <w:r>
        <w:rPr>
          <w:rFonts w:ascii="仿宋" w:eastAsia="仿宋" w:hAnsi="仿宋" w:cs="宋体" w:hint="eastAsia"/>
          <w:szCs w:val="21"/>
        </w:rPr>
        <w:t>附件二：售后服务说明书；</w:t>
      </w:r>
    </w:p>
    <w:p w:rsidR="00E94951" w:rsidRDefault="00640CD1" w:rsidP="00BC29FD">
      <w:pPr>
        <w:numPr>
          <w:ilvl w:val="0"/>
          <w:numId w:val="39"/>
        </w:numPr>
        <w:spacing w:afterLines="50" w:line="360" w:lineRule="auto"/>
        <w:ind w:left="709"/>
        <w:contextualSpacing/>
        <w:rPr>
          <w:rFonts w:ascii="仿宋" w:eastAsia="仿宋" w:hAnsi="仿宋" w:cs="宋体"/>
          <w:szCs w:val="21"/>
        </w:rPr>
      </w:pPr>
      <w:r>
        <w:rPr>
          <w:rFonts w:ascii="仿宋" w:eastAsia="仿宋" w:hAnsi="仿宋" w:cs="宋体" w:hint="eastAsia"/>
          <w:szCs w:val="21"/>
        </w:rPr>
        <w:t>附件三：保密协议；</w:t>
      </w:r>
    </w:p>
    <w:p w:rsidR="00E94951" w:rsidRDefault="00640CD1" w:rsidP="00BC29FD">
      <w:pPr>
        <w:numPr>
          <w:ilvl w:val="0"/>
          <w:numId w:val="39"/>
        </w:numPr>
        <w:spacing w:afterLines="50" w:line="360" w:lineRule="auto"/>
        <w:ind w:left="709"/>
        <w:contextualSpacing/>
        <w:rPr>
          <w:rFonts w:ascii="仿宋" w:eastAsia="仿宋" w:hAnsi="仿宋" w:cs="宋体"/>
          <w:szCs w:val="21"/>
        </w:rPr>
      </w:pPr>
      <w:r>
        <w:rPr>
          <w:rFonts w:ascii="仿宋" w:eastAsia="仿宋" w:hAnsi="仿宋" w:cs="宋体" w:hint="eastAsia"/>
          <w:szCs w:val="21"/>
        </w:rPr>
        <w:t>附件四：项目</w:t>
      </w:r>
      <w:r>
        <w:rPr>
          <w:rFonts w:ascii="仿宋" w:eastAsia="仿宋" w:hAnsi="仿宋" w:cs="宋体" w:hint="eastAsia"/>
          <w:szCs w:val="21"/>
        </w:rPr>
        <w:t>验收报告模板。</w:t>
      </w:r>
    </w:p>
    <w:p w:rsidR="00E94951" w:rsidRDefault="00640CD1" w:rsidP="00BC29FD">
      <w:pPr>
        <w:numPr>
          <w:ilvl w:val="0"/>
          <w:numId w:val="38"/>
        </w:numPr>
        <w:spacing w:before="240" w:afterLines="50" w:line="360" w:lineRule="auto"/>
        <w:contextualSpacing/>
        <w:rPr>
          <w:rFonts w:ascii="仿宋" w:eastAsia="仿宋" w:hAnsi="仿宋" w:cs="宋体"/>
          <w:szCs w:val="21"/>
        </w:rPr>
      </w:pPr>
      <w:r>
        <w:rPr>
          <w:rFonts w:ascii="仿宋" w:eastAsia="仿宋" w:hAnsi="仿宋" w:cs="宋体" w:hint="eastAsia"/>
          <w:szCs w:val="21"/>
        </w:rPr>
        <w:t>合同变更及终止</w:t>
      </w:r>
    </w:p>
    <w:p w:rsidR="00E94951" w:rsidRDefault="00640CD1" w:rsidP="00BC29FD">
      <w:pPr>
        <w:numPr>
          <w:ilvl w:val="0"/>
          <w:numId w:val="40"/>
        </w:numPr>
        <w:spacing w:afterLines="50" w:line="360" w:lineRule="auto"/>
        <w:ind w:left="709"/>
        <w:contextualSpacing/>
        <w:rPr>
          <w:rFonts w:ascii="仿宋" w:eastAsia="仿宋" w:hAnsi="仿宋" w:cs="宋体"/>
          <w:szCs w:val="21"/>
        </w:rPr>
      </w:pPr>
      <w:r>
        <w:rPr>
          <w:rFonts w:ascii="仿宋" w:eastAsia="仿宋" w:hAnsi="仿宋" w:cs="宋体" w:hint="eastAsia"/>
          <w:szCs w:val="21"/>
        </w:rPr>
        <w:t>合同有效期内，除合同约定的解除情况，甲乙双方均不得随意变更或终止合同。</w:t>
      </w:r>
    </w:p>
    <w:p w:rsidR="00E94951" w:rsidRDefault="00640CD1" w:rsidP="00BC29FD">
      <w:pPr>
        <w:numPr>
          <w:ilvl w:val="0"/>
          <w:numId w:val="40"/>
        </w:numPr>
        <w:spacing w:afterLines="50" w:line="360" w:lineRule="auto"/>
        <w:ind w:left="709"/>
        <w:contextualSpacing/>
        <w:rPr>
          <w:rFonts w:ascii="仿宋" w:eastAsia="仿宋" w:hAnsi="仿宋" w:cs="宋体"/>
          <w:szCs w:val="21"/>
        </w:rPr>
      </w:pPr>
      <w:r>
        <w:rPr>
          <w:rFonts w:ascii="仿宋" w:eastAsia="仿宋" w:hAnsi="仿宋" w:cs="宋体" w:hint="eastAsia"/>
          <w:szCs w:val="21"/>
        </w:rPr>
        <w:t>如发生以下情况，甲方可选择变更或终止本合同：</w:t>
      </w:r>
      <w:r>
        <w:rPr>
          <w:rFonts w:ascii="仿宋" w:eastAsia="仿宋" w:hAnsi="仿宋" w:cs="宋体" w:hint="eastAsia"/>
          <w:szCs w:val="21"/>
        </w:rPr>
        <w:t xml:space="preserve"> </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t>a.</w:t>
      </w:r>
      <w:r>
        <w:rPr>
          <w:rFonts w:ascii="仿宋" w:eastAsia="仿宋" w:hAnsi="仿宋" w:cs="宋体" w:hint="eastAsia"/>
          <w:szCs w:val="21"/>
        </w:rPr>
        <w:t>乙方的所有权或控制权发生变化；</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t>b.</w:t>
      </w:r>
      <w:r>
        <w:rPr>
          <w:rFonts w:ascii="仿宋" w:eastAsia="仿宋" w:hAnsi="仿宋" w:cs="宋体" w:hint="eastAsia"/>
          <w:szCs w:val="21"/>
        </w:rPr>
        <w:t>乙方的业务经营发生重大变化。</w:t>
      </w:r>
    </w:p>
    <w:p w:rsidR="00E94951" w:rsidRDefault="00640CD1" w:rsidP="00BC29FD">
      <w:pPr>
        <w:numPr>
          <w:ilvl w:val="0"/>
          <w:numId w:val="40"/>
        </w:numPr>
        <w:spacing w:afterLines="50" w:line="360" w:lineRule="auto"/>
        <w:ind w:left="709"/>
        <w:contextualSpacing/>
        <w:rPr>
          <w:rFonts w:ascii="仿宋" w:eastAsia="仿宋" w:hAnsi="仿宋" w:cs="宋体"/>
          <w:szCs w:val="21"/>
        </w:rPr>
      </w:pPr>
      <w:r>
        <w:rPr>
          <w:rFonts w:ascii="仿宋" w:eastAsia="仿宋" w:hAnsi="仿宋" w:cs="宋体" w:hint="eastAsia"/>
          <w:szCs w:val="21"/>
        </w:rPr>
        <w:t>若合同任意一方因特殊情况（包括但不限于不可抗力及本条本款第</w:t>
      </w:r>
      <w:r>
        <w:rPr>
          <w:rFonts w:ascii="仿宋" w:eastAsia="仿宋" w:hAnsi="仿宋" w:cs="宋体" w:hint="eastAsia"/>
          <w:szCs w:val="21"/>
        </w:rPr>
        <w:t>2</w:t>
      </w:r>
      <w:r>
        <w:rPr>
          <w:rFonts w:ascii="仿宋" w:eastAsia="仿宋" w:hAnsi="仿宋" w:cs="宋体" w:hint="eastAsia"/>
          <w:szCs w:val="21"/>
        </w:rPr>
        <w:t>）项所述情况等，但本条本款第</w:t>
      </w:r>
      <w:r>
        <w:rPr>
          <w:rFonts w:ascii="仿宋" w:eastAsia="仿宋" w:hAnsi="仿宋" w:cs="宋体" w:hint="eastAsia"/>
          <w:szCs w:val="21"/>
        </w:rPr>
        <w:t>4</w:t>
      </w:r>
      <w:r>
        <w:rPr>
          <w:rFonts w:ascii="仿宋" w:eastAsia="仿宋" w:hAnsi="仿宋" w:cs="宋体" w:hint="eastAsia"/>
          <w:szCs w:val="21"/>
        </w:rPr>
        <w:t>）项所述情况应按本条本款第</w:t>
      </w:r>
      <w:r>
        <w:rPr>
          <w:rFonts w:ascii="仿宋" w:eastAsia="仿宋" w:hAnsi="仿宋" w:cs="宋体" w:hint="eastAsia"/>
          <w:szCs w:val="21"/>
        </w:rPr>
        <w:t>4</w:t>
      </w:r>
      <w:r>
        <w:rPr>
          <w:rFonts w:ascii="仿宋" w:eastAsia="仿宋" w:hAnsi="仿宋" w:cs="宋体" w:hint="eastAsia"/>
          <w:szCs w:val="21"/>
        </w:rPr>
        <w:t>）项执行）提出变更或终止合同，经另一方书面确认同意后，双方可签署补充协议或终止合同，乙方应根据实际提供服务的情况将甲方提前预付但乙方尚未履行服务的相应款项退还甲方。</w:t>
      </w:r>
    </w:p>
    <w:p w:rsidR="00E94951" w:rsidRDefault="00640CD1" w:rsidP="00BC29FD">
      <w:pPr>
        <w:numPr>
          <w:ilvl w:val="0"/>
          <w:numId w:val="40"/>
        </w:numPr>
        <w:spacing w:afterLines="50" w:line="360" w:lineRule="auto"/>
        <w:ind w:left="709"/>
        <w:contextualSpacing/>
        <w:rPr>
          <w:rFonts w:ascii="仿宋" w:eastAsia="仿宋" w:hAnsi="仿宋" w:cs="宋体"/>
          <w:szCs w:val="21"/>
        </w:rPr>
      </w:pPr>
      <w:r>
        <w:rPr>
          <w:rFonts w:ascii="仿宋" w:eastAsia="仿宋" w:hAnsi="仿宋" w:cs="宋体" w:hint="eastAsia"/>
          <w:szCs w:val="21"/>
        </w:rPr>
        <w:t>在合同履行过程中，若甲方因乙方提供的服务不符合甲方要求或因其他乙方违约行为而提出终止合同，则乙方应退还甲方已支付的全部款项，并按本合同第七条约定进行赔偿。</w:t>
      </w:r>
    </w:p>
    <w:p w:rsidR="00E94951" w:rsidRDefault="00640CD1" w:rsidP="00BC29FD">
      <w:pPr>
        <w:numPr>
          <w:ilvl w:val="0"/>
          <w:numId w:val="40"/>
        </w:numPr>
        <w:spacing w:afterLines="50" w:line="360" w:lineRule="auto"/>
        <w:ind w:left="709"/>
        <w:contextualSpacing/>
        <w:rPr>
          <w:rFonts w:ascii="仿宋" w:eastAsia="仿宋" w:hAnsi="仿宋" w:cs="宋体"/>
          <w:szCs w:val="21"/>
        </w:rPr>
      </w:pPr>
      <w:r>
        <w:rPr>
          <w:rFonts w:ascii="仿宋" w:eastAsia="仿宋" w:hAnsi="仿宋" w:cs="宋体" w:hint="eastAsia"/>
          <w:szCs w:val="21"/>
        </w:rPr>
        <w:t>对本合同的任何修改和补充，应以书面形式做出并经双方签章后方为有效，并成为本合同不可分割的组成部分。</w:t>
      </w:r>
    </w:p>
    <w:p w:rsidR="00E94951" w:rsidRDefault="00640CD1" w:rsidP="00BC29FD">
      <w:pPr>
        <w:numPr>
          <w:ilvl w:val="0"/>
          <w:numId w:val="40"/>
        </w:numPr>
        <w:spacing w:afterLines="50" w:line="360" w:lineRule="auto"/>
        <w:ind w:left="709"/>
        <w:contextualSpacing/>
        <w:rPr>
          <w:rFonts w:ascii="仿宋" w:eastAsia="仿宋" w:hAnsi="仿宋" w:cs="宋体"/>
          <w:szCs w:val="21"/>
        </w:rPr>
      </w:pPr>
      <w:r>
        <w:rPr>
          <w:rFonts w:ascii="仿宋" w:eastAsia="仿宋" w:hAnsi="仿宋" w:cs="宋体" w:hint="eastAsia"/>
          <w:szCs w:val="21"/>
        </w:rPr>
        <w:t>当合同变更或终止条件触发时，乙方在过渡期间应履行包括信息、资料和设施的交接处置等过渡期间相关服务的安排及合同变更或终止的过渡安排。上述过渡期间指的是甲方决定变更或终止合同时起至乙方按照甲方的要求完成信息、资料和设施的交接处置等过渡期间相关服务时止。</w:t>
      </w:r>
    </w:p>
    <w:p w:rsidR="00E94951" w:rsidRDefault="00640CD1" w:rsidP="00BC29FD">
      <w:pPr>
        <w:numPr>
          <w:ilvl w:val="0"/>
          <w:numId w:val="38"/>
        </w:numPr>
        <w:spacing w:before="240" w:afterLines="50" w:line="360" w:lineRule="auto"/>
        <w:contextualSpacing/>
        <w:rPr>
          <w:rFonts w:ascii="仿宋" w:eastAsia="仿宋" w:hAnsi="仿宋" w:cs="宋体"/>
          <w:szCs w:val="21"/>
        </w:rPr>
      </w:pPr>
      <w:r>
        <w:rPr>
          <w:rFonts w:ascii="仿宋" w:eastAsia="仿宋" w:hAnsi="仿宋" w:cs="宋体" w:hint="eastAsia"/>
          <w:szCs w:val="21"/>
        </w:rPr>
        <w:t>双方联</w:t>
      </w:r>
      <w:r>
        <w:rPr>
          <w:rFonts w:ascii="仿宋" w:eastAsia="仿宋" w:hAnsi="仿宋" w:cs="宋体" w:hint="eastAsia"/>
          <w:szCs w:val="21"/>
        </w:rPr>
        <w:t>系人</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lastRenderedPageBreak/>
        <w:t>甲方商务联系人：</w:t>
      </w:r>
      <w:r>
        <w:rPr>
          <w:rFonts w:ascii="仿宋" w:eastAsia="仿宋" w:hAnsi="仿宋" w:cs="宋体" w:hint="eastAsia"/>
          <w:szCs w:val="21"/>
          <w:u w:val="single"/>
        </w:rPr>
        <w:t xml:space="preserve">       </w:t>
      </w:r>
      <w:r>
        <w:rPr>
          <w:rFonts w:ascii="仿宋" w:eastAsia="仿宋" w:hAnsi="仿宋" w:cs="宋体" w:hint="eastAsia"/>
          <w:szCs w:val="21"/>
          <w:u w:val="single"/>
        </w:rPr>
        <w:t>，电话</w:t>
      </w:r>
      <w:r>
        <w:rPr>
          <w:rFonts w:ascii="仿宋" w:eastAsia="仿宋" w:hAnsi="仿宋" w:cs="宋体" w:hint="eastAsia"/>
          <w:szCs w:val="21"/>
          <w:u w:val="single"/>
        </w:rPr>
        <w:t xml:space="preserve">           </w:t>
      </w:r>
      <w:r>
        <w:rPr>
          <w:rFonts w:ascii="仿宋" w:eastAsia="仿宋" w:hAnsi="仿宋" w:cs="宋体" w:hint="eastAsia"/>
          <w:szCs w:val="21"/>
          <w:u w:val="single"/>
        </w:rPr>
        <w:t>，邮箱</w:t>
      </w:r>
      <w:r>
        <w:rPr>
          <w:rFonts w:ascii="仿宋" w:eastAsia="仿宋" w:hAnsi="仿宋" w:cs="宋体" w:hint="eastAsia"/>
          <w:szCs w:val="21"/>
          <w:u w:val="single"/>
        </w:rPr>
        <w:t xml:space="preserve">                </w:t>
      </w:r>
      <w:r>
        <w:rPr>
          <w:rFonts w:ascii="仿宋" w:eastAsia="仿宋" w:hAnsi="仿宋" w:cs="宋体" w:hint="eastAsia"/>
          <w:szCs w:val="21"/>
        </w:rPr>
        <w:t>；</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t>甲方技术联系人：</w:t>
      </w:r>
      <w:r>
        <w:rPr>
          <w:rFonts w:ascii="仿宋" w:eastAsia="仿宋" w:hAnsi="仿宋" w:cs="宋体" w:hint="eastAsia"/>
          <w:szCs w:val="21"/>
          <w:u w:val="single"/>
        </w:rPr>
        <w:t xml:space="preserve">       </w:t>
      </w:r>
      <w:r>
        <w:rPr>
          <w:rFonts w:ascii="仿宋" w:eastAsia="仿宋" w:hAnsi="仿宋" w:cs="宋体" w:hint="eastAsia"/>
          <w:szCs w:val="21"/>
          <w:u w:val="single"/>
        </w:rPr>
        <w:t>，电话</w:t>
      </w:r>
      <w:r>
        <w:rPr>
          <w:rFonts w:ascii="仿宋" w:eastAsia="仿宋" w:hAnsi="仿宋" w:cs="宋体" w:hint="eastAsia"/>
          <w:szCs w:val="21"/>
          <w:u w:val="single"/>
        </w:rPr>
        <w:t xml:space="preserve">           </w:t>
      </w:r>
      <w:r>
        <w:rPr>
          <w:rFonts w:ascii="仿宋" w:eastAsia="仿宋" w:hAnsi="仿宋" w:cs="宋体" w:hint="eastAsia"/>
          <w:szCs w:val="21"/>
          <w:u w:val="single"/>
        </w:rPr>
        <w:t>，邮箱</w:t>
      </w:r>
      <w:r>
        <w:rPr>
          <w:rFonts w:ascii="仿宋" w:eastAsia="仿宋" w:hAnsi="仿宋" w:cs="宋体" w:hint="eastAsia"/>
          <w:szCs w:val="21"/>
          <w:u w:val="single"/>
        </w:rPr>
        <w:t xml:space="preserve">                </w:t>
      </w:r>
      <w:r>
        <w:rPr>
          <w:rFonts w:ascii="仿宋" w:eastAsia="仿宋" w:hAnsi="仿宋" w:cs="宋体" w:hint="eastAsia"/>
          <w:szCs w:val="21"/>
        </w:rPr>
        <w:t>；</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t>乙方商务联系人：</w:t>
      </w:r>
      <w:r>
        <w:rPr>
          <w:rFonts w:ascii="仿宋" w:eastAsia="仿宋" w:hAnsi="仿宋" w:cs="宋体" w:hint="eastAsia"/>
          <w:szCs w:val="21"/>
          <w:u w:val="single"/>
        </w:rPr>
        <w:t xml:space="preserve">       </w:t>
      </w:r>
      <w:r>
        <w:rPr>
          <w:rFonts w:ascii="仿宋" w:eastAsia="仿宋" w:hAnsi="仿宋" w:cs="宋体" w:hint="eastAsia"/>
          <w:szCs w:val="21"/>
          <w:u w:val="single"/>
        </w:rPr>
        <w:t>，电话</w:t>
      </w:r>
      <w:r>
        <w:rPr>
          <w:rFonts w:ascii="仿宋" w:eastAsia="仿宋" w:hAnsi="仿宋" w:cs="宋体" w:hint="eastAsia"/>
          <w:szCs w:val="21"/>
          <w:u w:val="single"/>
        </w:rPr>
        <w:t xml:space="preserve">           </w:t>
      </w:r>
      <w:r>
        <w:rPr>
          <w:rFonts w:ascii="仿宋" w:eastAsia="仿宋" w:hAnsi="仿宋" w:cs="宋体" w:hint="eastAsia"/>
          <w:szCs w:val="21"/>
          <w:u w:val="single"/>
        </w:rPr>
        <w:t>，邮箱</w:t>
      </w:r>
      <w:r>
        <w:rPr>
          <w:rFonts w:ascii="仿宋" w:eastAsia="仿宋" w:hAnsi="仿宋" w:cs="宋体" w:hint="eastAsia"/>
          <w:szCs w:val="21"/>
          <w:u w:val="single"/>
        </w:rPr>
        <w:t xml:space="preserve">                </w:t>
      </w:r>
      <w:r>
        <w:rPr>
          <w:rFonts w:ascii="仿宋" w:eastAsia="仿宋" w:hAnsi="仿宋" w:cs="宋体" w:hint="eastAsia"/>
          <w:szCs w:val="21"/>
        </w:rPr>
        <w:t>；</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t>乙方技术联系人</w:t>
      </w:r>
      <w:r>
        <w:rPr>
          <w:rFonts w:ascii="仿宋" w:eastAsia="仿宋" w:hAnsi="仿宋" w:cs="宋体" w:hint="eastAsia"/>
          <w:szCs w:val="21"/>
        </w:rPr>
        <w:t>A</w:t>
      </w:r>
      <w:r>
        <w:rPr>
          <w:rFonts w:ascii="仿宋" w:eastAsia="仿宋" w:hAnsi="仿宋" w:cs="宋体" w:hint="eastAsia"/>
          <w:szCs w:val="21"/>
        </w:rPr>
        <w:t>角：</w:t>
      </w:r>
      <w:r>
        <w:rPr>
          <w:rFonts w:ascii="仿宋" w:eastAsia="仿宋" w:hAnsi="仿宋" w:cs="宋体" w:hint="eastAsia"/>
          <w:szCs w:val="21"/>
          <w:u w:val="single"/>
        </w:rPr>
        <w:t xml:space="preserve">       </w:t>
      </w:r>
      <w:r>
        <w:rPr>
          <w:rFonts w:ascii="仿宋" w:eastAsia="仿宋" w:hAnsi="仿宋" w:cs="宋体" w:hint="eastAsia"/>
          <w:szCs w:val="21"/>
          <w:u w:val="single"/>
        </w:rPr>
        <w:t>，电话</w:t>
      </w:r>
      <w:r>
        <w:rPr>
          <w:rFonts w:ascii="仿宋" w:eastAsia="仿宋" w:hAnsi="仿宋" w:cs="宋体" w:hint="eastAsia"/>
          <w:szCs w:val="21"/>
          <w:u w:val="single"/>
        </w:rPr>
        <w:t xml:space="preserve">           </w:t>
      </w:r>
      <w:r>
        <w:rPr>
          <w:rFonts w:ascii="仿宋" w:eastAsia="仿宋" w:hAnsi="仿宋" w:cs="宋体" w:hint="eastAsia"/>
          <w:szCs w:val="21"/>
          <w:u w:val="single"/>
        </w:rPr>
        <w:t>，邮箱</w:t>
      </w:r>
      <w:r>
        <w:rPr>
          <w:rFonts w:ascii="仿宋" w:eastAsia="仿宋" w:hAnsi="仿宋" w:cs="宋体" w:hint="eastAsia"/>
          <w:szCs w:val="21"/>
          <w:u w:val="single"/>
        </w:rPr>
        <w:t xml:space="preserve">                </w:t>
      </w:r>
      <w:r>
        <w:rPr>
          <w:rFonts w:ascii="仿宋" w:eastAsia="仿宋" w:hAnsi="仿宋" w:cs="宋体" w:hint="eastAsia"/>
          <w:szCs w:val="21"/>
        </w:rPr>
        <w:t>；</w:t>
      </w:r>
    </w:p>
    <w:p w:rsidR="00E94951" w:rsidRDefault="00640CD1" w:rsidP="00BC29FD">
      <w:pPr>
        <w:spacing w:before="240" w:afterLines="50" w:line="360" w:lineRule="auto"/>
        <w:ind w:left="420"/>
        <w:contextualSpacing/>
        <w:rPr>
          <w:rFonts w:ascii="仿宋" w:eastAsia="仿宋" w:hAnsi="仿宋" w:cs="宋体"/>
          <w:szCs w:val="21"/>
        </w:rPr>
      </w:pPr>
      <w:r>
        <w:rPr>
          <w:rFonts w:ascii="仿宋" w:eastAsia="仿宋" w:hAnsi="仿宋" w:cs="宋体" w:hint="eastAsia"/>
          <w:szCs w:val="21"/>
        </w:rPr>
        <w:t>乙方技术联系人</w:t>
      </w:r>
      <w:r>
        <w:rPr>
          <w:rFonts w:ascii="仿宋" w:eastAsia="仿宋" w:hAnsi="仿宋" w:cs="宋体" w:hint="eastAsia"/>
          <w:szCs w:val="21"/>
        </w:rPr>
        <w:t>B</w:t>
      </w:r>
      <w:r>
        <w:rPr>
          <w:rFonts w:ascii="仿宋" w:eastAsia="仿宋" w:hAnsi="仿宋" w:cs="宋体" w:hint="eastAsia"/>
          <w:szCs w:val="21"/>
        </w:rPr>
        <w:t>角：</w:t>
      </w:r>
      <w:r>
        <w:rPr>
          <w:rFonts w:ascii="仿宋" w:eastAsia="仿宋" w:hAnsi="仿宋" w:cs="宋体" w:hint="eastAsia"/>
          <w:szCs w:val="21"/>
          <w:u w:val="single"/>
        </w:rPr>
        <w:t xml:space="preserve">       </w:t>
      </w:r>
      <w:r>
        <w:rPr>
          <w:rFonts w:ascii="仿宋" w:eastAsia="仿宋" w:hAnsi="仿宋" w:cs="宋体" w:hint="eastAsia"/>
          <w:szCs w:val="21"/>
          <w:u w:val="single"/>
        </w:rPr>
        <w:t>，电话</w:t>
      </w:r>
      <w:r>
        <w:rPr>
          <w:rFonts w:ascii="仿宋" w:eastAsia="仿宋" w:hAnsi="仿宋" w:cs="宋体" w:hint="eastAsia"/>
          <w:szCs w:val="21"/>
          <w:u w:val="single"/>
        </w:rPr>
        <w:t xml:space="preserve">           </w:t>
      </w:r>
      <w:r>
        <w:rPr>
          <w:rFonts w:ascii="仿宋" w:eastAsia="仿宋" w:hAnsi="仿宋" w:cs="宋体" w:hint="eastAsia"/>
          <w:szCs w:val="21"/>
          <w:u w:val="single"/>
        </w:rPr>
        <w:t>，邮箱</w:t>
      </w:r>
      <w:r>
        <w:rPr>
          <w:rFonts w:ascii="仿宋" w:eastAsia="仿宋" w:hAnsi="仿宋" w:cs="宋体" w:hint="eastAsia"/>
          <w:szCs w:val="21"/>
          <w:u w:val="single"/>
        </w:rPr>
        <w:t xml:space="preserve">                </w:t>
      </w:r>
      <w:r>
        <w:rPr>
          <w:rFonts w:ascii="仿宋" w:eastAsia="仿宋" w:hAnsi="仿宋" w:cs="宋体" w:hint="eastAsia"/>
          <w:szCs w:val="21"/>
        </w:rPr>
        <w:t>。</w:t>
      </w:r>
    </w:p>
    <w:p w:rsidR="00E94951" w:rsidRDefault="00640CD1" w:rsidP="00BC29FD">
      <w:pPr>
        <w:spacing w:before="240"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上述商务及技术联系人及联系方式若有变动，乙方应通过邮件或电话方式及时告知甲方，确保合同有效期内沟通畅通。</w:t>
      </w:r>
    </w:p>
    <w:p w:rsidR="00E94951" w:rsidRDefault="00640CD1" w:rsidP="00BC29FD">
      <w:pPr>
        <w:numPr>
          <w:ilvl w:val="0"/>
          <w:numId w:val="38"/>
        </w:numPr>
        <w:spacing w:before="240" w:afterLines="50" w:line="360" w:lineRule="auto"/>
        <w:contextualSpacing/>
        <w:rPr>
          <w:rFonts w:ascii="仿宋" w:eastAsia="仿宋" w:hAnsi="仿宋" w:cs="仿宋_GB2312"/>
          <w:szCs w:val="21"/>
        </w:rPr>
      </w:pPr>
      <w:r>
        <w:rPr>
          <w:rFonts w:ascii="仿宋" w:eastAsia="仿宋" w:hAnsi="仿宋" w:cs="仿宋_GB2312" w:hint="eastAsia"/>
          <w:szCs w:val="21"/>
        </w:rPr>
        <w:t>文件优先顺序</w:t>
      </w:r>
    </w:p>
    <w:p w:rsidR="00E94951" w:rsidRDefault="00640CD1">
      <w:pPr>
        <w:autoSpaceDE w:val="0"/>
        <w:autoSpaceDN w:val="0"/>
        <w:adjustRightInd w:val="0"/>
        <w:snapToGri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kern w:val="0"/>
          <w:szCs w:val="21"/>
        </w:rPr>
        <w:t>构成本合同的文件可视为是能互相说明的，如果合同文件存在歧义或不一致，则根据如下优先次序来判断：</w:t>
      </w:r>
    </w:p>
    <w:p w:rsidR="00E94951" w:rsidRDefault="00640CD1">
      <w:pPr>
        <w:autoSpaceDE w:val="0"/>
        <w:autoSpaceDN w:val="0"/>
        <w:adjustRightInd w:val="0"/>
        <w:snapToGri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kern w:val="0"/>
          <w:szCs w:val="21"/>
        </w:rPr>
        <w:t>（</w:t>
      </w:r>
      <w:r>
        <w:rPr>
          <w:rFonts w:ascii="仿宋" w:eastAsia="仿宋" w:hAnsi="仿宋" w:cs="仿宋_GB2312" w:hint="eastAsia"/>
          <w:kern w:val="0"/>
          <w:szCs w:val="21"/>
        </w:rPr>
        <w:t>1</w:t>
      </w:r>
      <w:r>
        <w:rPr>
          <w:rFonts w:ascii="仿宋" w:eastAsia="仿宋" w:hAnsi="仿宋" w:cs="仿宋_GB2312" w:hint="eastAsia"/>
          <w:kern w:val="0"/>
          <w:szCs w:val="21"/>
        </w:rPr>
        <w:t>）合同书</w:t>
      </w:r>
    </w:p>
    <w:p w:rsidR="00E94951" w:rsidRDefault="00640CD1">
      <w:pPr>
        <w:autoSpaceDE w:val="0"/>
        <w:autoSpaceDN w:val="0"/>
        <w:adjustRightInd w:val="0"/>
        <w:snapToGri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kern w:val="0"/>
          <w:szCs w:val="21"/>
        </w:rPr>
        <w:t>（</w:t>
      </w:r>
      <w:r>
        <w:rPr>
          <w:rFonts w:ascii="仿宋" w:eastAsia="仿宋" w:hAnsi="仿宋" w:cs="仿宋_GB2312" w:hint="eastAsia"/>
          <w:kern w:val="0"/>
          <w:szCs w:val="21"/>
        </w:rPr>
        <w:t>2</w:t>
      </w:r>
      <w:r>
        <w:rPr>
          <w:rFonts w:ascii="仿宋" w:eastAsia="仿宋" w:hAnsi="仿宋" w:cs="仿宋_GB2312" w:hint="eastAsia"/>
          <w:kern w:val="0"/>
          <w:szCs w:val="21"/>
        </w:rPr>
        <w:t>）中标通知书【成交通知书】</w:t>
      </w:r>
    </w:p>
    <w:p w:rsidR="00E94951" w:rsidRDefault="00640CD1">
      <w:pPr>
        <w:autoSpaceDE w:val="0"/>
        <w:autoSpaceDN w:val="0"/>
        <w:adjustRightInd w:val="0"/>
        <w:snapToGri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kern w:val="0"/>
          <w:szCs w:val="21"/>
        </w:rPr>
        <w:t>（</w:t>
      </w:r>
      <w:r>
        <w:rPr>
          <w:rFonts w:ascii="仿宋" w:eastAsia="仿宋" w:hAnsi="仿宋" w:cs="仿宋_GB2312" w:hint="eastAsia"/>
          <w:kern w:val="0"/>
          <w:szCs w:val="21"/>
        </w:rPr>
        <w:t>3</w:t>
      </w:r>
      <w:r>
        <w:rPr>
          <w:rFonts w:ascii="仿宋" w:eastAsia="仿宋" w:hAnsi="仿宋" w:cs="仿宋_GB2312" w:hint="eastAsia"/>
          <w:kern w:val="0"/>
          <w:szCs w:val="21"/>
        </w:rPr>
        <w:t>）投标文件【响应文件】</w:t>
      </w:r>
    </w:p>
    <w:p w:rsidR="00E94951" w:rsidRDefault="00640CD1">
      <w:pPr>
        <w:autoSpaceDE w:val="0"/>
        <w:autoSpaceDN w:val="0"/>
        <w:adjustRightInd w:val="0"/>
        <w:snapToGri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kern w:val="0"/>
          <w:szCs w:val="21"/>
        </w:rPr>
        <w:t>（</w:t>
      </w:r>
      <w:r>
        <w:rPr>
          <w:rFonts w:ascii="仿宋" w:eastAsia="仿宋" w:hAnsi="仿宋" w:cs="仿宋_GB2312" w:hint="eastAsia"/>
          <w:kern w:val="0"/>
          <w:szCs w:val="21"/>
        </w:rPr>
        <w:t>4</w:t>
      </w:r>
      <w:r>
        <w:rPr>
          <w:rFonts w:ascii="仿宋" w:eastAsia="仿宋" w:hAnsi="仿宋" w:cs="仿宋_GB2312" w:hint="eastAsia"/>
          <w:kern w:val="0"/>
          <w:szCs w:val="21"/>
        </w:rPr>
        <w:t>）招标文件【采购说明书】</w:t>
      </w:r>
    </w:p>
    <w:p w:rsidR="00E94951" w:rsidRDefault="00640CD1">
      <w:pPr>
        <w:autoSpaceDE w:val="0"/>
        <w:autoSpaceDN w:val="0"/>
        <w:adjustRightInd w:val="0"/>
        <w:snapToGrid w:val="0"/>
        <w:spacing w:line="360" w:lineRule="auto"/>
        <w:ind w:firstLineChars="200" w:firstLine="420"/>
        <w:jc w:val="left"/>
        <w:rPr>
          <w:rFonts w:ascii="仿宋" w:eastAsia="仿宋" w:hAnsi="仿宋" w:cs="宋体"/>
          <w:szCs w:val="21"/>
          <w:u w:val="single"/>
        </w:rPr>
      </w:pPr>
      <w:r>
        <w:rPr>
          <w:rFonts w:ascii="仿宋" w:eastAsia="仿宋" w:hAnsi="仿宋" w:cs="仿宋_GB2312" w:hint="eastAsia"/>
          <w:kern w:val="0"/>
          <w:szCs w:val="21"/>
        </w:rPr>
        <w:t>上述文件应互为补充和解释，如不同文件之间有矛盾时，以所列顺序在前的为准。某一合同组成文件本身存在含糊不清或不相一致的情形时，双方应从合同目的实现的角度协商解决，但不应对工程进度造成不利影响；经协商后双方无法达成一致意见的，可按规定提交争议解决。</w:t>
      </w:r>
    </w:p>
    <w:p w:rsidR="00E94951" w:rsidRDefault="00640CD1" w:rsidP="00BC29FD">
      <w:pPr>
        <w:numPr>
          <w:ilvl w:val="0"/>
          <w:numId w:val="38"/>
        </w:numPr>
        <w:spacing w:before="240" w:afterLines="50" w:line="360" w:lineRule="auto"/>
        <w:contextualSpacing/>
        <w:rPr>
          <w:rFonts w:ascii="仿宋" w:eastAsia="仿宋" w:hAnsi="仿宋" w:cs="宋体"/>
          <w:szCs w:val="21"/>
          <w:u w:val="single"/>
        </w:rPr>
      </w:pPr>
      <w:r>
        <w:rPr>
          <w:rFonts w:ascii="仿宋" w:eastAsia="仿宋" w:hAnsi="仿宋" w:cs="宋体" w:hint="eastAsia"/>
          <w:szCs w:val="21"/>
        </w:rPr>
        <w:t>双方其他约定：</w:t>
      </w:r>
      <w:r>
        <w:rPr>
          <w:rFonts w:ascii="仿宋" w:eastAsia="仿宋" w:hAnsi="仿宋" w:cs="宋体" w:hint="eastAsia"/>
          <w:szCs w:val="21"/>
          <w:u w:val="single"/>
        </w:rPr>
        <w:t>(</w:t>
      </w:r>
      <w:r>
        <w:rPr>
          <w:rFonts w:ascii="仿宋" w:eastAsia="仿宋" w:hAnsi="仿宋" w:cs="宋体" w:hint="eastAsia"/>
          <w:szCs w:val="21"/>
          <w:u w:val="single"/>
        </w:rPr>
        <w:t>根据谈判结果填写，若无</w:t>
      </w:r>
      <w:r>
        <w:rPr>
          <w:rFonts w:ascii="仿宋" w:eastAsia="仿宋" w:hAnsi="仿宋" w:cs="宋体" w:hint="eastAsia"/>
          <w:szCs w:val="21"/>
          <w:u w:val="single"/>
        </w:rPr>
        <w:t>,</w:t>
      </w:r>
      <w:r>
        <w:rPr>
          <w:rFonts w:ascii="仿宋" w:eastAsia="仿宋" w:hAnsi="仿宋" w:cs="宋体" w:hint="eastAsia"/>
          <w:szCs w:val="21"/>
          <w:u w:val="single"/>
        </w:rPr>
        <w:t>则填写“无”</w:t>
      </w:r>
      <w:r>
        <w:rPr>
          <w:rFonts w:ascii="仿宋" w:eastAsia="仿宋" w:hAnsi="仿宋" w:cs="宋体" w:hint="eastAsia"/>
          <w:szCs w:val="21"/>
          <w:u w:val="single"/>
        </w:rPr>
        <w:t>)</w:t>
      </w:r>
    </w:p>
    <w:p w:rsidR="00E94951" w:rsidRDefault="00640CD1" w:rsidP="00BC29FD">
      <w:pPr>
        <w:spacing w:afterLines="50" w:line="360" w:lineRule="auto"/>
        <w:ind w:firstLineChars="239" w:firstLine="502"/>
        <w:contextualSpacing/>
        <w:rPr>
          <w:rFonts w:ascii="仿宋" w:eastAsia="仿宋" w:hAnsi="仿宋" w:cs="宋体"/>
          <w:szCs w:val="21"/>
        </w:rPr>
      </w:pPr>
      <w:r>
        <w:rPr>
          <w:rFonts w:ascii="仿宋" w:eastAsia="仿宋" w:hAnsi="仿宋" w:cs="宋体" w:hint="eastAsia"/>
          <w:szCs w:val="21"/>
        </w:rPr>
        <w:t>（以下无正文）</w:t>
      </w:r>
    </w:p>
    <w:p w:rsidR="00E94951" w:rsidRDefault="00E94951" w:rsidP="00BC29FD">
      <w:pPr>
        <w:spacing w:afterLines="50" w:line="360" w:lineRule="auto"/>
        <w:ind w:firstLineChars="239" w:firstLine="502"/>
        <w:contextualSpacing/>
        <w:rPr>
          <w:rFonts w:ascii="仿宋" w:eastAsia="仿宋" w:hAnsi="仿宋" w:cs="宋体"/>
          <w:szCs w:val="21"/>
        </w:rPr>
      </w:pPr>
    </w:p>
    <w:p w:rsidR="00E94951" w:rsidRDefault="00E94951" w:rsidP="00BC29FD">
      <w:pPr>
        <w:spacing w:afterLines="50" w:line="360" w:lineRule="auto"/>
        <w:ind w:firstLineChars="239" w:firstLine="502"/>
        <w:contextualSpacing/>
        <w:rPr>
          <w:rFonts w:ascii="仿宋" w:eastAsia="仿宋" w:hAnsi="仿宋" w:cs="宋体"/>
          <w:szCs w:val="21"/>
        </w:rPr>
      </w:pPr>
    </w:p>
    <w:p w:rsidR="00E94951" w:rsidRDefault="00640CD1" w:rsidP="00BC29FD">
      <w:pPr>
        <w:spacing w:afterLines="50" w:line="360" w:lineRule="auto"/>
        <w:ind w:firstLineChars="239" w:firstLine="502"/>
        <w:contextualSpacing/>
        <w:rPr>
          <w:rFonts w:ascii="仿宋" w:eastAsia="仿宋" w:hAnsi="仿宋" w:cs="宋体"/>
          <w:szCs w:val="21"/>
        </w:rPr>
      </w:pPr>
      <w:r>
        <w:rPr>
          <w:rFonts w:ascii="仿宋" w:eastAsia="仿宋" w:hAnsi="仿宋" w:cs="宋体" w:hint="eastAsia"/>
          <w:szCs w:val="21"/>
        </w:rPr>
        <w:t>（本页为合同签署页）</w:t>
      </w:r>
    </w:p>
    <w:p w:rsidR="00E94951" w:rsidRDefault="00E94951" w:rsidP="00BC29FD">
      <w:pPr>
        <w:spacing w:afterLines="50" w:line="360" w:lineRule="auto"/>
        <w:ind w:firstLineChars="239" w:firstLine="502"/>
        <w:contextualSpacing/>
        <w:rPr>
          <w:rFonts w:ascii="仿宋" w:eastAsia="仿宋" w:hAnsi="仿宋" w:cs="宋体"/>
          <w:szCs w:val="21"/>
        </w:rPr>
      </w:pPr>
    </w:p>
    <w:p w:rsidR="00E94951" w:rsidRDefault="00640CD1" w:rsidP="00BC29FD">
      <w:pPr>
        <w:spacing w:afterLines="50" w:line="360" w:lineRule="auto"/>
        <w:ind w:firstLineChars="239" w:firstLine="502"/>
        <w:contextualSpacing/>
        <w:rPr>
          <w:rFonts w:ascii="仿宋" w:eastAsia="仿宋" w:hAnsi="仿宋" w:cs="宋体"/>
          <w:b/>
          <w:szCs w:val="21"/>
        </w:rPr>
      </w:pPr>
      <w:r>
        <w:rPr>
          <w:rFonts w:ascii="仿宋" w:eastAsia="仿宋" w:hAnsi="仿宋" w:cs="宋体" w:hint="eastAsia"/>
          <w:szCs w:val="21"/>
        </w:rPr>
        <w:t>甲方：浙商银行股份有限公司（公章或合同专用章）</w:t>
      </w:r>
    </w:p>
    <w:p w:rsidR="00E94951" w:rsidRDefault="00640CD1" w:rsidP="00BC29FD">
      <w:pPr>
        <w:spacing w:afterLines="50" w:line="360" w:lineRule="auto"/>
        <w:ind w:firstLineChars="239" w:firstLine="502"/>
        <w:contextualSpacing/>
        <w:rPr>
          <w:rFonts w:ascii="仿宋" w:eastAsia="仿宋" w:hAnsi="仿宋" w:cs="宋体"/>
          <w:b/>
          <w:szCs w:val="21"/>
        </w:rPr>
      </w:pPr>
      <w:r>
        <w:rPr>
          <w:rFonts w:ascii="仿宋" w:eastAsia="仿宋" w:hAnsi="仿宋" w:cs="宋体" w:hint="eastAsia"/>
          <w:szCs w:val="21"/>
        </w:rPr>
        <w:t>法定代表人或授权代表：（签章）</w:t>
      </w:r>
    </w:p>
    <w:p w:rsidR="00E94951" w:rsidRDefault="00640CD1" w:rsidP="00BC29FD">
      <w:pPr>
        <w:spacing w:afterLines="50" w:line="360" w:lineRule="auto"/>
        <w:contextualSpacing/>
        <w:rPr>
          <w:rFonts w:ascii="仿宋" w:eastAsia="仿宋" w:hAnsi="仿宋" w:cs="宋体"/>
          <w:szCs w:val="21"/>
        </w:rPr>
      </w:pPr>
      <w:r>
        <w:rPr>
          <w:rFonts w:ascii="仿宋" w:eastAsia="仿宋" w:hAnsi="仿宋" w:cs="宋体" w:hint="eastAsia"/>
          <w:szCs w:val="21"/>
        </w:rPr>
        <w:t xml:space="preserve">           </w:t>
      </w:r>
      <w:r>
        <w:rPr>
          <w:rFonts w:ascii="仿宋" w:eastAsia="仿宋" w:hAnsi="仿宋" w:cs="宋体" w:hint="eastAsia"/>
          <w:szCs w:val="21"/>
        </w:rPr>
        <w:t>签署日期：</w:t>
      </w:r>
      <w:r>
        <w:rPr>
          <w:rFonts w:ascii="仿宋" w:eastAsia="仿宋" w:hAnsi="仿宋" w:cs="宋体" w:hint="eastAsia"/>
          <w:szCs w:val="21"/>
        </w:rPr>
        <w:t xml:space="preserve">       </w:t>
      </w:r>
      <w:r>
        <w:rPr>
          <w:rFonts w:ascii="仿宋" w:eastAsia="仿宋" w:hAnsi="仿宋" w:cs="宋体" w:hint="eastAsia"/>
          <w:szCs w:val="21"/>
        </w:rPr>
        <w:t>年</w:t>
      </w:r>
      <w:r>
        <w:rPr>
          <w:rFonts w:ascii="仿宋" w:eastAsia="仿宋" w:hAnsi="仿宋" w:cs="宋体" w:hint="eastAsia"/>
          <w:szCs w:val="21"/>
        </w:rPr>
        <w:t xml:space="preserve">   </w:t>
      </w:r>
      <w:r>
        <w:rPr>
          <w:rFonts w:ascii="仿宋" w:eastAsia="仿宋" w:hAnsi="仿宋" w:cs="宋体" w:hint="eastAsia"/>
          <w:szCs w:val="21"/>
        </w:rPr>
        <w:t>月</w:t>
      </w:r>
      <w:r>
        <w:rPr>
          <w:rFonts w:ascii="仿宋" w:eastAsia="仿宋" w:hAnsi="仿宋" w:cs="宋体" w:hint="eastAsia"/>
          <w:szCs w:val="21"/>
        </w:rPr>
        <w:t xml:space="preserve">    </w:t>
      </w:r>
      <w:r>
        <w:rPr>
          <w:rFonts w:ascii="仿宋" w:eastAsia="仿宋" w:hAnsi="仿宋" w:cs="宋体" w:hint="eastAsia"/>
          <w:szCs w:val="21"/>
        </w:rPr>
        <w:t>日</w:t>
      </w:r>
    </w:p>
    <w:p w:rsidR="00E94951" w:rsidRDefault="00E94951" w:rsidP="00BC29FD">
      <w:pPr>
        <w:spacing w:afterLines="50" w:line="360" w:lineRule="auto"/>
        <w:contextualSpacing/>
        <w:rPr>
          <w:rFonts w:ascii="仿宋" w:eastAsia="仿宋" w:hAnsi="仿宋" w:cs="宋体"/>
          <w:szCs w:val="21"/>
        </w:rPr>
      </w:pPr>
    </w:p>
    <w:p w:rsidR="00E94951" w:rsidRDefault="00640CD1" w:rsidP="00BC29FD">
      <w:pPr>
        <w:spacing w:before="240" w:afterLines="50" w:line="360" w:lineRule="auto"/>
        <w:ind w:firstLineChars="239" w:firstLine="502"/>
        <w:contextualSpacing/>
        <w:rPr>
          <w:rFonts w:ascii="仿宋" w:eastAsia="仿宋" w:hAnsi="仿宋" w:cs="宋体"/>
          <w:b/>
          <w:szCs w:val="21"/>
        </w:rPr>
      </w:pPr>
      <w:r>
        <w:rPr>
          <w:rFonts w:ascii="仿宋" w:eastAsia="仿宋" w:hAnsi="仿宋" w:cs="宋体" w:hint="eastAsia"/>
          <w:szCs w:val="21"/>
        </w:rPr>
        <w:t>乙方：（公章或合同专用章）</w:t>
      </w:r>
    </w:p>
    <w:p w:rsidR="00E94951" w:rsidRDefault="00640CD1" w:rsidP="00BC29FD">
      <w:pPr>
        <w:spacing w:afterLines="50" w:line="360" w:lineRule="auto"/>
        <w:ind w:firstLineChars="595" w:firstLine="1249"/>
        <w:contextualSpacing/>
        <w:rPr>
          <w:rFonts w:ascii="仿宋" w:eastAsia="仿宋" w:hAnsi="仿宋" w:cs="宋体"/>
          <w:szCs w:val="21"/>
        </w:rPr>
      </w:pPr>
      <w:r>
        <w:rPr>
          <w:rFonts w:ascii="仿宋" w:eastAsia="仿宋" w:hAnsi="仿宋" w:cs="宋体" w:hint="eastAsia"/>
          <w:szCs w:val="21"/>
        </w:rPr>
        <w:t>法定代表人或授权代表：（签章）</w:t>
      </w:r>
    </w:p>
    <w:p w:rsidR="00E94951" w:rsidRDefault="00640CD1" w:rsidP="00BC29FD">
      <w:pPr>
        <w:spacing w:afterLines="50" w:line="360" w:lineRule="auto"/>
        <w:ind w:firstLineChars="595" w:firstLine="1249"/>
        <w:contextualSpacing/>
        <w:rPr>
          <w:rFonts w:ascii="仿宋" w:eastAsia="仿宋" w:hAnsi="仿宋" w:cs="宋体"/>
          <w:szCs w:val="21"/>
        </w:rPr>
      </w:pPr>
      <w:r>
        <w:rPr>
          <w:rFonts w:ascii="仿宋" w:eastAsia="仿宋" w:hAnsi="仿宋" w:cs="宋体" w:hint="eastAsia"/>
          <w:szCs w:val="21"/>
        </w:rPr>
        <w:t>签署日期：</w:t>
      </w:r>
      <w:r>
        <w:rPr>
          <w:rFonts w:ascii="仿宋" w:eastAsia="仿宋" w:hAnsi="仿宋" w:cs="宋体" w:hint="eastAsia"/>
          <w:szCs w:val="21"/>
        </w:rPr>
        <w:t xml:space="preserve">       </w:t>
      </w:r>
      <w:r>
        <w:rPr>
          <w:rFonts w:ascii="仿宋" w:eastAsia="仿宋" w:hAnsi="仿宋" w:cs="宋体" w:hint="eastAsia"/>
          <w:szCs w:val="21"/>
        </w:rPr>
        <w:t>年</w:t>
      </w:r>
      <w:r>
        <w:rPr>
          <w:rFonts w:ascii="仿宋" w:eastAsia="仿宋" w:hAnsi="仿宋" w:cs="宋体" w:hint="eastAsia"/>
          <w:szCs w:val="21"/>
        </w:rPr>
        <w:t xml:space="preserve">   </w:t>
      </w:r>
      <w:r>
        <w:rPr>
          <w:rFonts w:ascii="仿宋" w:eastAsia="仿宋" w:hAnsi="仿宋" w:cs="宋体" w:hint="eastAsia"/>
          <w:szCs w:val="21"/>
        </w:rPr>
        <w:t>月</w:t>
      </w:r>
      <w:r>
        <w:rPr>
          <w:rFonts w:ascii="仿宋" w:eastAsia="仿宋" w:hAnsi="仿宋" w:cs="宋体" w:hint="eastAsia"/>
          <w:szCs w:val="21"/>
        </w:rPr>
        <w:t xml:space="preserve">   </w:t>
      </w:r>
      <w:r>
        <w:rPr>
          <w:rFonts w:ascii="仿宋" w:eastAsia="仿宋" w:hAnsi="仿宋" w:cs="宋体" w:hint="eastAsia"/>
          <w:szCs w:val="21"/>
        </w:rPr>
        <w:t>日</w:t>
      </w:r>
    </w:p>
    <w:p w:rsidR="00E94951" w:rsidRDefault="00640CD1" w:rsidP="00BC29FD">
      <w:pPr>
        <w:spacing w:afterLines="50" w:line="360" w:lineRule="auto"/>
        <w:contextualSpacing/>
        <w:rPr>
          <w:rFonts w:ascii="仿宋" w:eastAsia="仿宋" w:hAnsi="仿宋" w:cs="宋体"/>
          <w:szCs w:val="21"/>
        </w:rPr>
      </w:pPr>
      <w:r>
        <w:rPr>
          <w:rFonts w:ascii="仿宋" w:eastAsia="仿宋" w:hAnsi="仿宋" w:cs="宋体" w:hint="eastAsia"/>
          <w:szCs w:val="21"/>
        </w:rPr>
        <w:br w:type="page"/>
      </w:r>
      <w:r>
        <w:rPr>
          <w:rFonts w:ascii="仿宋" w:eastAsia="仿宋" w:hAnsi="仿宋" w:cs="宋体" w:hint="eastAsia"/>
          <w:szCs w:val="21"/>
        </w:rPr>
        <w:lastRenderedPageBreak/>
        <w:t>附件一：</w:t>
      </w:r>
      <w:r>
        <w:rPr>
          <w:rFonts w:ascii="仿宋" w:eastAsia="仿宋" w:hAnsi="仿宋" w:cs="宋体" w:hint="eastAsia"/>
          <w:szCs w:val="21"/>
          <w:u w:val="single"/>
        </w:rPr>
        <w:t>工作说明书</w:t>
      </w:r>
      <w:bookmarkStart w:id="13" w:name="_Toc304323484"/>
    </w:p>
    <w:bookmarkEnd w:id="13"/>
    <w:p w:rsidR="00E94951" w:rsidRDefault="00640CD1">
      <w:pPr>
        <w:spacing w:line="360" w:lineRule="auto"/>
        <w:contextualSpacing/>
        <w:rPr>
          <w:rFonts w:ascii="仿宋" w:eastAsia="仿宋" w:hAnsi="仿宋" w:cs="宋体"/>
          <w:szCs w:val="21"/>
        </w:rPr>
      </w:pPr>
      <w:r>
        <w:rPr>
          <w:rFonts w:ascii="仿宋" w:eastAsia="仿宋" w:hAnsi="仿宋" w:hint="eastAsia"/>
          <w:b/>
          <w:bCs/>
          <w:kern w:val="44"/>
          <w:szCs w:val="21"/>
        </w:rPr>
        <w:t>（包括但不限于项目范围、项目计划、项目交付物、人员安排等内容）</w:t>
      </w:r>
      <w:r>
        <w:rPr>
          <w:rFonts w:ascii="仿宋" w:eastAsia="仿宋" w:hAnsi="仿宋"/>
          <w:b/>
          <w:bCs/>
          <w:kern w:val="44"/>
          <w:szCs w:val="21"/>
        </w:rPr>
        <w:br w:type="page"/>
      </w:r>
      <w:r>
        <w:rPr>
          <w:rFonts w:ascii="仿宋" w:eastAsia="仿宋" w:hAnsi="仿宋" w:cs="宋体" w:hint="eastAsia"/>
          <w:szCs w:val="21"/>
        </w:rPr>
        <w:lastRenderedPageBreak/>
        <w:t>附件二</w:t>
      </w:r>
      <w:r>
        <w:rPr>
          <w:rFonts w:ascii="仿宋" w:eastAsia="仿宋" w:hAnsi="仿宋" w:cs="宋体" w:hint="eastAsia"/>
          <w:szCs w:val="21"/>
        </w:rPr>
        <w:t>:</w:t>
      </w:r>
      <w:r>
        <w:rPr>
          <w:rFonts w:ascii="仿宋" w:eastAsia="仿宋" w:hAnsi="仿宋" w:cs="宋体" w:hint="eastAsia"/>
          <w:szCs w:val="21"/>
          <w:u w:val="single"/>
        </w:rPr>
        <w:t>售后服务说明书【此项应根据项目实际需要做调整】</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免费维护保修期及免费维护保修期结束后每年维护保修服务内容如下：</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乙方提供本地化的服务团队提供维护服务，维护服务内容包括系统的安装服务、升级服务、错误修正、咨询服务、应急服务、重要日期现场支持服务。具体要求如下：</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安装服务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甲方需重新安装产品软件时，乙方应在</w:t>
      </w:r>
      <w:r>
        <w:rPr>
          <w:rFonts w:ascii="仿宋" w:eastAsia="仿宋" w:hAnsi="仿宋" w:cs="宋体" w:hint="eastAsia"/>
          <w:szCs w:val="21"/>
        </w:rPr>
        <w:t>8</w:t>
      </w:r>
      <w:r>
        <w:rPr>
          <w:rFonts w:ascii="仿宋" w:eastAsia="仿宋" w:hAnsi="仿宋" w:cs="宋体" w:hint="eastAsia"/>
          <w:szCs w:val="21"/>
        </w:rPr>
        <w:t>小时内到达现场提供安装支持服务。乙方须协助甲方做好软件安装方案，按照甲方的时间要求提交软件安装文档。</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升级服务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在软件升级或补丁程序发布后</w:t>
      </w:r>
      <w:r>
        <w:rPr>
          <w:rFonts w:ascii="仿宋" w:eastAsia="仿宋" w:hAnsi="仿宋" w:cs="宋体" w:hint="eastAsia"/>
          <w:szCs w:val="21"/>
        </w:rPr>
        <w:t xml:space="preserve"> 5 </w:t>
      </w:r>
      <w:r>
        <w:rPr>
          <w:rFonts w:ascii="仿宋" w:eastAsia="仿宋" w:hAnsi="仿宋" w:cs="宋体" w:hint="eastAsia"/>
          <w:szCs w:val="21"/>
        </w:rPr>
        <w:t>个工作日内，乙方以《软件升级与补丁通知》书面通知甲方，并在</w:t>
      </w:r>
      <w:r>
        <w:rPr>
          <w:rFonts w:ascii="仿宋" w:eastAsia="仿宋" w:hAnsi="仿宋" w:cs="宋体" w:hint="eastAsia"/>
          <w:szCs w:val="21"/>
        </w:rPr>
        <w:t xml:space="preserve"> 10</w:t>
      </w:r>
      <w:r>
        <w:rPr>
          <w:rFonts w:ascii="仿宋" w:eastAsia="仿宋" w:hAnsi="仿宋" w:cs="宋体" w:hint="eastAsia"/>
          <w:szCs w:val="21"/>
        </w:rPr>
        <w:t>个工作日内免费提供光盘存放的升级程序或补丁程序及说明文本给甲方。</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乙方负责协助甲方测试软件升级或补丁程序，并在测试完成后</w:t>
      </w:r>
      <w:r>
        <w:rPr>
          <w:rFonts w:ascii="仿宋" w:eastAsia="仿宋" w:hAnsi="仿宋" w:cs="宋体" w:hint="eastAsia"/>
          <w:szCs w:val="21"/>
        </w:rPr>
        <w:t xml:space="preserve"> 5</w:t>
      </w:r>
      <w:r>
        <w:rPr>
          <w:rFonts w:ascii="仿宋" w:eastAsia="仿宋" w:hAnsi="仿宋" w:cs="宋体" w:hint="eastAsia"/>
          <w:szCs w:val="21"/>
        </w:rPr>
        <w:t>个工作日内向甲方提交《软件升级与补丁测试报告》。乙方负责协助甲方实施软件升级或补丁安装，并在升级完成后</w:t>
      </w:r>
      <w:r>
        <w:rPr>
          <w:rFonts w:ascii="仿宋" w:eastAsia="仿宋" w:hAnsi="仿宋" w:cs="宋体" w:hint="eastAsia"/>
          <w:szCs w:val="21"/>
        </w:rPr>
        <w:t xml:space="preserve"> 10</w:t>
      </w:r>
      <w:r>
        <w:rPr>
          <w:rFonts w:ascii="仿宋" w:eastAsia="仿宋" w:hAnsi="仿宋" w:cs="宋体" w:hint="eastAsia"/>
          <w:szCs w:val="21"/>
        </w:rPr>
        <w:t>个工作日内向甲方提交《软件升级与补丁</w:t>
      </w:r>
      <w:r>
        <w:rPr>
          <w:rFonts w:ascii="仿宋" w:eastAsia="仿宋" w:hAnsi="仿宋" w:cs="宋体" w:hint="eastAsia"/>
          <w:szCs w:val="21"/>
        </w:rPr>
        <w:t>备忘文档》。</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错误修正</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在甲方对本系统的使用过程中，如果出现程序错误或背离业务需求，乙方必须在</w:t>
      </w:r>
      <w:r>
        <w:rPr>
          <w:rFonts w:ascii="仿宋" w:eastAsia="仿宋" w:hAnsi="仿宋" w:cs="宋体" w:hint="eastAsia"/>
          <w:szCs w:val="21"/>
        </w:rPr>
        <w:t>24</w:t>
      </w:r>
      <w:r>
        <w:rPr>
          <w:rFonts w:ascii="仿宋" w:eastAsia="仿宋" w:hAnsi="仿宋" w:cs="宋体" w:hint="eastAsia"/>
          <w:szCs w:val="21"/>
        </w:rPr>
        <w:t>小时内免费提供故障分析和处理方案，免费提供程序修改、测试验收及程序投产现场支持等服务。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甲方对修改后的程序完成测试后</w:t>
      </w:r>
      <w:r>
        <w:rPr>
          <w:rFonts w:ascii="仿宋" w:eastAsia="仿宋" w:hAnsi="仿宋" w:cs="宋体" w:hint="eastAsia"/>
          <w:szCs w:val="21"/>
        </w:rPr>
        <w:t>3</w:t>
      </w:r>
      <w:r>
        <w:rPr>
          <w:rFonts w:ascii="仿宋" w:eastAsia="仿宋" w:hAnsi="仿宋" w:cs="宋体" w:hint="eastAsia"/>
          <w:szCs w:val="21"/>
        </w:rPr>
        <w:t>个工作日内，乙方向甲方提交所有修改后的程序源代码、可执行程序、程序配置说明以及《程序修改说明》、《程序上线步骤》、《测试报告》并更新所有相关文档。</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咨询服务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本项目维护保修期内，乙方提供</w:t>
      </w:r>
      <w:r>
        <w:rPr>
          <w:rFonts w:ascii="仿宋" w:eastAsia="仿宋" w:hAnsi="仿宋" w:cs="宋体" w:hint="eastAsia"/>
          <w:szCs w:val="21"/>
        </w:rPr>
        <w:t>7</w:t>
      </w:r>
      <w:r>
        <w:rPr>
          <w:rFonts w:ascii="仿宋" w:eastAsia="仿宋" w:hAnsi="仿宋" w:cs="宋体" w:hint="eastAsia"/>
          <w:szCs w:val="21"/>
        </w:rPr>
        <w:t>×</w:t>
      </w:r>
      <w:r>
        <w:rPr>
          <w:rFonts w:ascii="仿宋" w:eastAsia="仿宋" w:hAnsi="仿宋" w:cs="宋体" w:hint="eastAsia"/>
          <w:szCs w:val="21"/>
        </w:rPr>
        <w:t>24</w:t>
      </w:r>
      <w:r>
        <w:rPr>
          <w:rFonts w:ascii="仿宋" w:eastAsia="仿宋" w:hAnsi="仿宋" w:cs="宋体" w:hint="eastAsia"/>
          <w:szCs w:val="21"/>
        </w:rPr>
        <w:t>小时专人技术咨询服务，提供技术支持。</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乙方技术咨询服务热线电话：；联系人：。</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应急服务</w:t>
      </w:r>
      <w:r>
        <w:rPr>
          <w:rFonts w:ascii="仿宋" w:eastAsia="仿宋" w:hAnsi="仿宋" w:cs="宋体" w:hint="eastAsia"/>
          <w:b/>
          <w:szCs w:val="21"/>
        </w:rPr>
        <w:t xml:space="preserve">   </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根据甲方</w:t>
      </w:r>
      <w:r>
        <w:rPr>
          <w:rFonts w:ascii="仿宋" w:eastAsia="仿宋" w:hAnsi="仿宋" w:cs="宋体" w:hint="eastAsia"/>
          <w:szCs w:val="21"/>
        </w:rPr>
        <w:t>的要求，乙方提供本系统故障和出错原因排查的技术支持服务，并提供突发故障排除与突发事件的处理和</w:t>
      </w:r>
      <w:r>
        <w:rPr>
          <w:rFonts w:ascii="仿宋" w:eastAsia="仿宋" w:hAnsi="仿宋" w:cs="宋体" w:hint="eastAsia"/>
          <w:szCs w:val="21"/>
        </w:rPr>
        <w:t>7</w:t>
      </w:r>
      <w:r>
        <w:rPr>
          <w:rFonts w:ascii="仿宋" w:eastAsia="仿宋" w:hAnsi="仿宋" w:cs="宋体" w:hint="eastAsia"/>
          <w:szCs w:val="21"/>
        </w:rPr>
        <w:t>×</w:t>
      </w:r>
      <w:r>
        <w:rPr>
          <w:rFonts w:ascii="仿宋" w:eastAsia="仿宋" w:hAnsi="仿宋" w:cs="宋体" w:hint="eastAsia"/>
          <w:szCs w:val="21"/>
        </w:rPr>
        <w:t>24</w:t>
      </w:r>
      <w:r>
        <w:rPr>
          <w:rFonts w:ascii="仿宋" w:eastAsia="仿宋" w:hAnsi="仿宋" w:cs="宋体" w:hint="eastAsia"/>
          <w:szCs w:val="21"/>
        </w:rPr>
        <w:t>小时的专人应急服务。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乙方应急服务热线电话：。</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乙方接到甲方应急报障后，立即通过电话进行应急响应支持，若</w:t>
      </w:r>
      <w:r>
        <w:rPr>
          <w:rFonts w:ascii="仿宋" w:eastAsia="仿宋" w:hAnsi="仿宋" w:cs="宋体" w:hint="eastAsia"/>
          <w:szCs w:val="21"/>
        </w:rPr>
        <w:t>30</w:t>
      </w:r>
      <w:r>
        <w:rPr>
          <w:rFonts w:ascii="仿宋" w:eastAsia="仿宋" w:hAnsi="仿宋" w:cs="宋体" w:hint="eastAsia"/>
          <w:szCs w:val="21"/>
        </w:rPr>
        <w:t>分钟无法排除故障，应在</w:t>
      </w:r>
      <w:r>
        <w:rPr>
          <w:rFonts w:ascii="仿宋" w:eastAsia="仿宋" w:hAnsi="仿宋" w:cs="宋体" w:hint="eastAsia"/>
          <w:szCs w:val="21"/>
        </w:rPr>
        <w:t>8</w:t>
      </w:r>
      <w:r>
        <w:rPr>
          <w:rFonts w:ascii="仿宋" w:eastAsia="仿宋" w:hAnsi="仿宋" w:cs="宋体" w:hint="eastAsia"/>
          <w:szCs w:val="21"/>
        </w:rPr>
        <w:t>小时（必要时</w:t>
      </w:r>
      <w:r>
        <w:rPr>
          <w:rFonts w:ascii="仿宋" w:eastAsia="仿宋" w:hAnsi="仿宋" w:cs="宋体" w:hint="eastAsia"/>
          <w:szCs w:val="21"/>
        </w:rPr>
        <w:t>2</w:t>
      </w:r>
      <w:r>
        <w:rPr>
          <w:rFonts w:ascii="仿宋" w:eastAsia="仿宋" w:hAnsi="仿宋" w:cs="宋体" w:hint="eastAsia"/>
          <w:szCs w:val="21"/>
        </w:rPr>
        <w:t>小时）内到达甲方现场提供技术支持。如故障影响到甲方系统生产运行，造成严重生产问题的，乙方必须在接到报障后</w:t>
      </w:r>
      <w:r>
        <w:rPr>
          <w:rFonts w:ascii="仿宋" w:eastAsia="仿宋" w:hAnsi="仿宋" w:cs="宋体" w:hint="eastAsia"/>
          <w:szCs w:val="21"/>
        </w:rPr>
        <w:t>2</w:t>
      </w:r>
      <w:r>
        <w:rPr>
          <w:rFonts w:ascii="仿宋" w:eastAsia="仿宋" w:hAnsi="仿宋" w:cs="宋体" w:hint="eastAsia"/>
          <w:szCs w:val="21"/>
        </w:rPr>
        <w:t>小时内提供故障分析和处理方案。</w:t>
      </w:r>
      <w:r>
        <w:rPr>
          <w:rFonts w:ascii="仿宋" w:eastAsia="仿宋" w:hAnsi="仿宋" w:cs="宋体" w:hint="eastAsia"/>
          <w:szCs w:val="21"/>
        </w:rPr>
        <w:lastRenderedPageBreak/>
        <w:t>乙方保证到场后</w:t>
      </w:r>
      <w:r>
        <w:rPr>
          <w:rFonts w:ascii="仿宋" w:eastAsia="仿宋" w:hAnsi="仿宋" w:cs="宋体" w:hint="eastAsia"/>
          <w:szCs w:val="21"/>
        </w:rPr>
        <w:t>6</w:t>
      </w:r>
      <w:r>
        <w:rPr>
          <w:rFonts w:ascii="仿宋" w:eastAsia="仿宋" w:hAnsi="仿宋" w:cs="宋体" w:hint="eastAsia"/>
          <w:szCs w:val="21"/>
        </w:rPr>
        <w:t>小时内恢复甲方系统的正常运行，故障排除后</w:t>
      </w:r>
      <w:r>
        <w:rPr>
          <w:rFonts w:ascii="仿宋" w:eastAsia="仿宋" w:hAnsi="仿宋" w:cs="宋体" w:hint="eastAsia"/>
          <w:szCs w:val="21"/>
        </w:rPr>
        <w:t>3</w:t>
      </w:r>
      <w:r>
        <w:rPr>
          <w:rFonts w:ascii="仿宋" w:eastAsia="仿宋" w:hAnsi="仿宋" w:cs="宋体" w:hint="eastAsia"/>
          <w:szCs w:val="21"/>
        </w:rPr>
        <w:t>个工作日内向甲方提交《维护服务报告（应急）》，内容包括：应急处理人员、处</w:t>
      </w:r>
      <w:r>
        <w:rPr>
          <w:rFonts w:ascii="仿宋" w:eastAsia="仿宋" w:hAnsi="仿宋" w:cs="宋体" w:hint="eastAsia"/>
          <w:szCs w:val="21"/>
        </w:rPr>
        <w:t>理日期、故障现象、原因分析、应急处理措施及效果、建议解决方案等。</w:t>
      </w:r>
      <w:r>
        <w:rPr>
          <w:rFonts w:ascii="仿宋" w:eastAsia="仿宋" w:hAnsi="仿宋" w:cs="宋体" w:hint="eastAsia"/>
          <w:szCs w:val="21"/>
        </w:rPr>
        <w:t xml:space="preserve"> </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如乙方在故障发生后</w:t>
      </w:r>
      <w:r>
        <w:rPr>
          <w:rFonts w:ascii="仿宋" w:eastAsia="仿宋" w:hAnsi="仿宋" w:cs="宋体" w:hint="eastAsia"/>
          <w:szCs w:val="21"/>
        </w:rPr>
        <w:t>12</w:t>
      </w:r>
      <w:r>
        <w:rPr>
          <w:rFonts w:ascii="仿宋" w:eastAsia="仿宋" w:hAnsi="仿宋" w:cs="宋体" w:hint="eastAsia"/>
          <w:szCs w:val="21"/>
        </w:rPr>
        <w:t>小时内不能排除故障，甲方有权请任何第三方进行解决，由此而产生的一切费用，由乙方根据有效发票支付。</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因乙方原因导致的应急服务，乙方应免费提供上述服务。</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巡检服务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自系统投产上线后，乙方为甲方提供本系统软件每季度一次的现场巡检服务，并于巡检前</w:t>
      </w:r>
      <w:r>
        <w:rPr>
          <w:rFonts w:ascii="仿宋" w:eastAsia="仿宋" w:hAnsi="仿宋" w:cs="宋体" w:hint="eastAsia"/>
          <w:szCs w:val="21"/>
        </w:rPr>
        <w:t>15</w:t>
      </w:r>
      <w:r>
        <w:rPr>
          <w:rFonts w:ascii="仿宋" w:eastAsia="仿宋" w:hAnsi="仿宋" w:cs="宋体" w:hint="eastAsia"/>
          <w:szCs w:val="21"/>
        </w:rPr>
        <w:t>个工作日内向甲方提交《软件巡检方案和计划》，进行保养性维护。乙方提供的巡检服务内容包括本系统的性能检查、系统保养和日常维护等，要求包括：</w:t>
      </w:r>
      <w:r>
        <w:rPr>
          <w:rFonts w:ascii="仿宋" w:eastAsia="仿宋" w:hAnsi="仿宋" w:cs="宋体" w:hint="eastAsia"/>
          <w:szCs w:val="21"/>
        </w:rPr>
        <w:t xml:space="preserve">    </w:t>
      </w:r>
    </w:p>
    <w:p w:rsidR="00E94951" w:rsidRDefault="00640CD1" w:rsidP="00BC29FD">
      <w:pPr>
        <w:numPr>
          <w:ilvl w:val="0"/>
          <w:numId w:val="42"/>
        </w:numPr>
        <w:spacing w:afterLines="50" w:line="360" w:lineRule="auto"/>
        <w:ind w:left="1134" w:hanging="704"/>
        <w:contextualSpacing/>
        <w:rPr>
          <w:rFonts w:ascii="仿宋" w:eastAsia="仿宋" w:hAnsi="仿宋" w:cs="宋体"/>
          <w:szCs w:val="21"/>
        </w:rPr>
      </w:pPr>
      <w:r>
        <w:rPr>
          <w:rFonts w:ascii="仿宋" w:eastAsia="仿宋" w:hAnsi="仿宋" w:cs="宋体" w:hint="eastAsia"/>
          <w:szCs w:val="21"/>
        </w:rPr>
        <w:t>对应用系统所涉及的硬件性能及使用情</w:t>
      </w:r>
      <w:r>
        <w:rPr>
          <w:rFonts w:ascii="仿宋" w:eastAsia="仿宋" w:hAnsi="仿宋" w:cs="宋体" w:hint="eastAsia"/>
          <w:szCs w:val="21"/>
        </w:rPr>
        <w:t>况、操作系统相关配置、数据库相关设置及性能的检查；</w:t>
      </w:r>
    </w:p>
    <w:p w:rsidR="00E94951" w:rsidRDefault="00640CD1" w:rsidP="00BC29FD">
      <w:pPr>
        <w:numPr>
          <w:ilvl w:val="0"/>
          <w:numId w:val="42"/>
        </w:numPr>
        <w:spacing w:afterLines="50" w:line="360" w:lineRule="auto"/>
        <w:ind w:left="1134" w:hanging="704"/>
        <w:contextualSpacing/>
        <w:rPr>
          <w:rFonts w:ascii="仿宋" w:eastAsia="仿宋" w:hAnsi="仿宋" w:cs="宋体"/>
          <w:szCs w:val="21"/>
        </w:rPr>
      </w:pPr>
      <w:r>
        <w:rPr>
          <w:rFonts w:ascii="仿宋" w:eastAsia="仿宋" w:hAnsi="仿宋" w:cs="宋体" w:hint="eastAsia"/>
          <w:szCs w:val="21"/>
        </w:rPr>
        <w:t>对应用系统的参数配置、应用系统日志、功能及性能情况进行全面检查，评估应用系统运行过程中可能存在的风险，预测系统的业务支持能力并提出合理使用及优化建议等。</w:t>
      </w:r>
      <w:r>
        <w:rPr>
          <w:rFonts w:ascii="仿宋" w:eastAsia="仿宋" w:hAnsi="仿宋" w:cs="宋体" w:hint="eastAsia"/>
          <w:szCs w:val="21"/>
        </w:rPr>
        <w:t xml:space="preserve"> </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每次巡检完成后，乙方在</w:t>
      </w:r>
      <w:r>
        <w:rPr>
          <w:rFonts w:ascii="仿宋" w:eastAsia="仿宋" w:hAnsi="仿宋" w:cs="宋体" w:hint="eastAsia"/>
          <w:szCs w:val="21"/>
        </w:rPr>
        <w:t>5</w:t>
      </w:r>
      <w:r>
        <w:rPr>
          <w:rFonts w:ascii="仿宋" w:eastAsia="仿宋" w:hAnsi="仿宋" w:cs="宋体" w:hint="eastAsia"/>
          <w:szCs w:val="21"/>
        </w:rPr>
        <w:t>个工作日内向甲方提交《巡检服务报告》，内容包括：巡检人员、巡检日期、巡检内容、系统运行概况、优化调整建议等内容。</w:t>
      </w:r>
    </w:p>
    <w:p w:rsidR="00E94951" w:rsidRDefault="00640CD1" w:rsidP="00BC29FD">
      <w:pPr>
        <w:numPr>
          <w:ilvl w:val="1"/>
          <w:numId w:val="41"/>
        </w:numPr>
        <w:spacing w:before="240" w:afterLines="50" w:line="360" w:lineRule="auto"/>
        <w:ind w:left="567"/>
        <w:contextualSpacing/>
        <w:jc w:val="left"/>
        <w:rPr>
          <w:rFonts w:ascii="仿宋" w:eastAsia="仿宋" w:hAnsi="仿宋" w:cs="宋体"/>
          <w:b/>
          <w:szCs w:val="21"/>
        </w:rPr>
      </w:pPr>
      <w:r>
        <w:rPr>
          <w:rFonts w:ascii="仿宋" w:eastAsia="仿宋" w:hAnsi="仿宋" w:cs="宋体" w:hint="eastAsia"/>
          <w:b/>
          <w:szCs w:val="21"/>
        </w:rPr>
        <w:t>重要日期现场支持服务</w:t>
      </w:r>
    </w:p>
    <w:p w:rsidR="00E94951" w:rsidRDefault="00640CD1" w:rsidP="00BC29FD">
      <w:pPr>
        <w:spacing w:afterLines="50" w:line="360" w:lineRule="auto"/>
        <w:ind w:firstLineChars="200" w:firstLine="420"/>
        <w:contextualSpacing/>
        <w:rPr>
          <w:rFonts w:ascii="仿宋" w:eastAsia="仿宋" w:hAnsi="仿宋" w:cs="宋体"/>
          <w:szCs w:val="21"/>
        </w:rPr>
      </w:pPr>
      <w:r>
        <w:rPr>
          <w:rFonts w:ascii="仿宋" w:eastAsia="仿宋" w:hAnsi="仿宋" w:cs="宋体" w:hint="eastAsia"/>
          <w:szCs w:val="21"/>
        </w:rPr>
        <w:t>在系统维护保修期内，乙方须应甲方要求提供年终决算日、程序投产日、重要节假日、系统关机维护、系统迁移、机房搬迁、重要需求投产及监管部门要求的现场支持。</w:t>
      </w:r>
    </w:p>
    <w:p w:rsidR="00E94951" w:rsidRDefault="00640CD1" w:rsidP="00BC29FD">
      <w:pPr>
        <w:spacing w:afterLines="50" w:line="360" w:lineRule="auto"/>
        <w:contextualSpacing/>
        <w:rPr>
          <w:rFonts w:ascii="仿宋" w:eastAsia="仿宋" w:hAnsi="仿宋" w:cs="宋体"/>
          <w:b/>
          <w:bCs/>
          <w:szCs w:val="21"/>
        </w:rPr>
      </w:pPr>
      <w:r>
        <w:rPr>
          <w:rFonts w:ascii="仿宋" w:eastAsia="仿宋" w:hAnsi="仿宋" w:cs="宋体" w:hint="eastAsia"/>
          <w:b/>
          <w:bCs/>
          <w:szCs w:val="21"/>
        </w:rPr>
        <w:t xml:space="preserve">8. </w:t>
      </w:r>
      <w:r>
        <w:rPr>
          <w:rFonts w:ascii="仿宋" w:eastAsia="仿宋" w:hAnsi="仿宋" w:cs="宋体" w:hint="eastAsia"/>
          <w:b/>
          <w:bCs/>
          <w:szCs w:val="21"/>
        </w:rPr>
        <w:t>其他承诺</w:t>
      </w:r>
    </w:p>
    <w:p w:rsidR="00E94951" w:rsidRDefault="00640CD1" w:rsidP="00BC29FD">
      <w:pPr>
        <w:spacing w:afterLines="50" w:line="360" w:lineRule="auto"/>
        <w:ind w:firstLineChars="200" w:firstLine="420"/>
        <w:contextualSpacing/>
        <w:rPr>
          <w:rFonts w:ascii="仿宋" w:eastAsia="仿宋" w:hAnsi="仿宋"/>
          <w:b/>
          <w:szCs w:val="21"/>
        </w:rPr>
      </w:pPr>
      <w:r>
        <w:rPr>
          <w:rFonts w:ascii="仿宋" w:eastAsia="仿宋" w:hAnsi="仿宋" w:cs="宋体" w:hint="eastAsia"/>
          <w:szCs w:val="21"/>
        </w:rPr>
        <w:t>乙方承诺，属于产品重大缺陷的，无论产品是否在维护期内，乙方都应及时免费提供解决方案并解决问题。</w:t>
      </w:r>
      <w:r>
        <w:rPr>
          <w:rFonts w:ascii="仿宋" w:eastAsia="仿宋" w:hAnsi="仿宋" w:cs="宋体"/>
          <w:szCs w:val="21"/>
        </w:rPr>
        <w:br w:type="page"/>
      </w:r>
      <w:r>
        <w:rPr>
          <w:rFonts w:ascii="仿宋" w:eastAsia="仿宋" w:hAnsi="仿宋" w:hint="eastAsia"/>
          <w:b/>
          <w:szCs w:val="21"/>
        </w:rPr>
        <w:lastRenderedPageBreak/>
        <w:t>附件三：保密协议</w:t>
      </w:r>
    </w:p>
    <w:p w:rsidR="00E94951" w:rsidRDefault="00640CD1">
      <w:pPr>
        <w:spacing w:line="360" w:lineRule="auto"/>
        <w:ind w:firstLine="525"/>
        <w:rPr>
          <w:rFonts w:ascii="仿宋" w:eastAsia="仿宋" w:hAnsi="仿宋"/>
          <w:szCs w:val="21"/>
        </w:rPr>
      </w:pPr>
      <w:r>
        <w:rPr>
          <w:rFonts w:ascii="仿宋" w:eastAsia="仿宋" w:hAnsi="仿宋" w:hint="eastAsia"/>
          <w:szCs w:val="21"/>
        </w:rPr>
        <w:t>鉴于</w:t>
      </w:r>
      <w:r>
        <w:rPr>
          <w:rFonts w:ascii="仿宋" w:eastAsia="仿宋" w:hAnsi="仿宋" w:hint="eastAsia"/>
          <w:spacing w:val="24"/>
          <w:szCs w:val="21"/>
        </w:rPr>
        <w:t>甲</w:t>
      </w:r>
      <w:r>
        <w:rPr>
          <w:rFonts w:ascii="仿宋" w:eastAsia="仿宋" w:hAnsi="仿宋" w:hint="eastAsia"/>
          <w:szCs w:val="21"/>
        </w:rPr>
        <w:t>乙双方为</w:t>
      </w:r>
      <w:r>
        <w:rPr>
          <w:rFonts w:ascii="仿宋" w:eastAsia="仿宋" w:hAnsi="仿宋" w:hint="eastAsia"/>
          <w:szCs w:val="21"/>
        </w:rPr>
        <w:t>IT</w:t>
      </w:r>
      <w:r>
        <w:rPr>
          <w:rFonts w:ascii="仿宋" w:eastAsia="仿宋" w:hAnsi="仿宋" w:hint="eastAsia"/>
          <w:szCs w:val="21"/>
        </w:rPr>
        <w:t>项目的合作单位</w:t>
      </w:r>
      <w:r>
        <w:rPr>
          <w:rFonts w:ascii="仿宋" w:eastAsia="仿宋" w:hAnsi="仿宋" w:hint="eastAsia"/>
          <w:szCs w:val="21"/>
        </w:rPr>
        <w:t>,</w:t>
      </w:r>
      <w:r>
        <w:rPr>
          <w:rFonts w:ascii="仿宋" w:eastAsia="仿宋" w:hAnsi="仿宋" w:hint="eastAsia"/>
          <w:szCs w:val="21"/>
        </w:rPr>
        <w:t>在开展项目合作</w:t>
      </w:r>
      <w:r>
        <w:rPr>
          <w:rFonts w:ascii="仿宋" w:eastAsia="仿宋" w:hAnsi="仿宋" w:hint="eastAsia"/>
          <w:szCs w:val="21"/>
        </w:rPr>
        <w:t>(</w:t>
      </w:r>
      <w:r>
        <w:rPr>
          <w:rFonts w:ascii="仿宋" w:eastAsia="仿宋" w:hAnsi="仿宋" w:hint="eastAsia"/>
          <w:szCs w:val="21"/>
        </w:rPr>
        <w:t>或外包</w:t>
      </w:r>
      <w:r>
        <w:rPr>
          <w:rFonts w:ascii="仿宋" w:eastAsia="仿宋" w:hAnsi="仿宋" w:hint="eastAsia"/>
          <w:szCs w:val="21"/>
        </w:rPr>
        <w:t>)</w:t>
      </w:r>
      <w:r>
        <w:rPr>
          <w:rFonts w:ascii="仿宋" w:eastAsia="仿宋" w:hAnsi="仿宋" w:hint="eastAsia"/>
          <w:szCs w:val="21"/>
        </w:rPr>
        <w:t>过程中需交换保密信息。经双方协商，同意妥善保护在项目合作中双方互相获知的保密信息，双方同意就一方（“披露方”）向另一方（“接收方”）提供的保密信息（“保密信息”）所应承担的保</w:t>
      </w:r>
      <w:r>
        <w:rPr>
          <w:rFonts w:ascii="仿宋" w:eastAsia="仿宋" w:hAnsi="仿宋" w:hint="eastAsia"/>
          <w:szCs w:val="21"/>
        </w:rPr>
        <w:t>密义务，共同遵守如下保密条款：</w:t>
      </w:r>
    </w:p>
    <w:p w:rsidR="00E94951" w:rsidRDefault="00640CD1">
      <w:pPr>
        <w:spacing w:line="360" w:lineRule="auto"/>
        <w:ind w:firstLine="525"/>
        <w:rPr>
          <w:rFonts w:ascii="仿宋" w:eastAsia="仿宋" w:hAnsi="仿宋"/>
          <w:b/>
          <w:szCs w:val="21"/>
        </w:rPr>
      </w:pPr>
      <w:r>
        <w:rPr>
          <w:rFonts w:ascii="仿宋" w:eastAsia="仿宋" w:hAnsi="仿宋" w:hint="eastAsia"/>
          <w:b/>
          <w:szCs w:val="21"/>
        </w:rPr>
        <w:t>一、保密信息的内容及界定</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1.1  </w:t>
      </w:r>
      <w:r>
        <w:rPr>
          <w:rFonts w:ascii="仿宋" w:eastAsia="仿宋" w:hAnsi="仿宋" w:hint="eastAsia"/>
          <w:szCs w:val="21"/>
        </w:rPr>
        <w:t>本合同条款适用于双方互相披露或获知的另一方的保密信息或专有信息，包括但不限于：</w:t>
      </w:r>
    </w:p>
    <w:p w:rsidR="00E94951" w:rsidRDefault="00640CD1">
      <w:pPr>
        <w:tabs>
          <w:tab w:val="left" w:pos="900"/>
        </w:tabs>
        <w:spacing w:line="360" w:lineRule="auto"/>
        <w:ind w:firstLineChars="200" w:firstLine="420"/>
        <w:rPr>
          <w:rFonts w:ascii="仿宋" w:eastAsia="仿宋" w:hAnsi="仿宋"/>
          <w:szCs w:val="21"/>
        </w:rPr>
      </w:pPr>
      <w:r>
        <w:rPr>
          <w:rFonts w:ascii="仿宋" w:eastAsia="仿宋" w:hAnsi="仿宋" w:hint="eastAsia"/>
          <w:szCs w:val="21"/>
        </w:rPr>
        <w:t xml:space="preserve">1.1.1 </w:t>
      </w:r>
      <w:r>
        <w:rPr>
          <w:rFonts w:ascii="仿宋" w:eastAsia="仿宋" w:hAnsi="仿宋" w:hint="eastAsia"/>
          <w:szCs w:val="21"/>
        </w:rPr>
        <w:t>信息系统所涵盖的计算机体系结构、网络结构、应用结构之策略、功能、管理、开发、维护、检测、恢复和测评等信息。</w:t>
      </w:r>
    </w:p>
    <w:p w:rsidR="00E94951" w:rsidRDefault="00640CD1">
      <w:pPr>
        <w:tabs>
          <w:tab w:val="left" w:pos="900"/>
        </w:tabs>
        <w:spacing w:line="360" w:lineRule="auto"/>
        <w:ind w:firstLineChars="200" w:firstLine="420"/>
        <w:rPr>
          <w:rFonts w:ascii="仿宋" w:eastAsia="仿宋" w:hAnsi="仿宋"/>
          <w:szCs w:val="21"/>
        </w:rPr>
      </w:pPr>
      <w:r>
        <w:rPr>
          <w:rFonts w:ascii="仿宋" w:eastAsia="仿宋" w:hAnsi="仿宋" w:hint="eastAsia"/>
          <w:szCs w:val="21"/>
        </w:rPr>
        <w:t xml:space="preserve">1.1.2 </w:t>
      </w:r>
      <w:r>
        <w:rPr>
          <w:rFonts w:ascii="仿宋" w:eastAsia="仿宋" w:hAnsi="仿宋" w:hint="eastAsia"/>
          <w:szCs w:val="21"/>
        </w:rPr>
        <w:t>双方准备合作开发或正在开发的有关产品和</w:t>
      </w:r>
      <w:r>
        <w:rPr>
          <w:rFonts w:ascii="仿宋" w:eastAsia="仿宋" w:hAnsi="仿宋" w:hint="eastAsia"/>
          <w:szCs w:val="21"/>
        </w:rPr>
        <w:t>/</w:t>
      </w:r>
      <w:r>
        <w:rPr>
          <w:rFonts w:ascii="仿宋" w:eastAsia="仿宋" w:hAnsi="仿宋" w:hint="eastAsia"/>
          <w:szCs w:val="21"/>
        </w:rPr>
        <w:t>或项目总体规划、设计思路、设计文档、技术报告、软件代码、接口标准和定义、加密算法以及与项目相关的经营数据、客户信息、测试数据。</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1.1.3 </w:t>
      </w:r>
      <w:r>
        <w:rPr>
          <w:rFonts w:ascii="仿宋" w:eastAsia="仿宋" w:hAnsi="仿宋" w:hint="eastAsia"/>
          <w:szCs w:val="21"/>
        </w:rPr>
        <w:t>有关产品销售、服务的具体内容及情报。</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1.1.4 </w:t>
      </w:r>
      <w:r>
        <w:rPr>
          <w:rFonts w:ascii="仿宋" w:eastAsia="仿宋" w:hAnsi="仿宋" w:hint="eastAsia"/>
          <w:szCs w:val="21"/>
        </w:rPr>
        <w:t>有</w:t>
      </w:r>
      <w:r>
        <w:rPr>
          <w:rFonts w:ascii="仿宋" w:eastAsia="仿宋" w:hAnsi="仿宋" w:hint="eastAsia"/>
          <w:szCs w:val="21"/>
        </w:rPr>
        <w:t>关原材料、零部件来源的情报。</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1.1.5 </w:t>
      </w:r>
      <w:r>
        <w:rPr>
          <w:rFonts w:ascii="仿宋" w:eastAsia="仿宋" w:hAnsi="仿宋" w:hint="eastAsia"/>
          <w:szCs w:val="21"/>
        </w:rPr>
        <w:t>有关产品的客户、商业交易、财务信息的情报。</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1.1.6 </w:t>
      </w:r>
      <w:r>
        <w:rPr>
          <w:rFonts w:ascii="仿宋" w:eastAsia="仿宋" w:hAnsi="仿宋" w:hint="eastAsia"/>
          <w:szCs w:val="21"/>
        </w:rPr>
        <w:t>载有保密信息和关键数据的各类载体等。</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1.1.7 </w:t>
      </w:r>
      <w:r>
        <w:rPr>
          <w:rFonts w:ascii="仿宋" w:eastAsia="仿宋" w:hAnsi="仿宋" w:hint="eastAsia"/>
          <w:szCs w:val="21"/>
        </w:rPr>
        <w:t>其它披露方声明是保密信息的信息。</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1.2  </w:t>
      </w:r>
      <w:r>
        <w:rPr>
          <w:rFonts w:ascii="仿宋" w:eastAsia="仿宋" w:hAnsi="仿宋" w:hint="eastAsia"/>
          <w:szCs w:val="21"/>
        </w:rPr>
        <w:t>以下信息不属于保密信息：</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1.2.1</w:t>
      </w:r>
      <w:r>
        <w:rPr>
          <w:rFonts w:ascii="仿宋" w:eastAsia="仿宋" w:hAnsi="仿宋" w:hint="eastAsia"/>
          <w:szCs w:val="21"/>
        </w:rPr>
        <w:t>在披露方向接收方披露之前所作的书面记录能够证明已为接收方所知的信息。</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1.2.2 </w:t>
      </w:r>
      <w:r>
        <w:rPr>
          <w:rFonts w:ascii="仿宋" w:eastAsia="仿宋" w:hAnsi="仿宋" w:hint="eastAsia"/>
          <w:szCs w:val="21"/>
        </w:rPr>
        <w:t>接收方从对保密信息不承担保密义务的第三方合法取得的信息。</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1.2.3</w:t>
      </w:r>
      <w:r>
        <w:rPr>
          <w:rFonts w:ascii="仿宋" w:eastAsia="仿宋" w:hAnsi="仿宋" w:hint="eastAsia"/>
          <w:szCs w:val="21"/>
        </w:rPr>
        <w:t>非因接收方的过错，</w:t>
      </w:r>
      <w:r>
        <w:rPr>
          <w:rFonts w:ascii="仿宋" w:eastAsia="仿宋" w:hAnsi="仿宋" w:cs="Arial" w:hint="eastAsia"/>
          <w:kern w:val="0"/>
          <w:szCs w:val="21"/>
        </w:rPr>
        <w:t>已被公众知悉或能从公开渠道获知</w:t>
      </w:r>
      <w:r>
        <w:rPr>
          <w:rFonts w:ascii="仿宋" w:eastAsia="仿宋" w:hAnsi="仿宋" w:hint="eastAsia"/>
          <w:szCs w:val="21"/>
        </w:rPr>
        <w:t>的信息。</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1.2.4 </w:t>
      </w:r>
      <w:r>
        <w:rPr>
          <w:rFonts w:ascii="仿宋" w:eastAsia="仿宋" w:hAnsi="仿宋" w:hint="eastAsia"/>
          <w:szCs w:val="21"/>
        </w:rPr>
        <w:t>披露方向外披露的或者接收方得到披露方书面同意后披露的信息。</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1.2.5 </w:t>
      </w:r>
      <w:r>
        <w:rPr>
          <w:rFonts w:ascii="仿宋" w:eastAsia="仿宋" w:hAnsi="仿宋" w:hint="eastAsia"/>
          <w:szCs w:val="21"/>
        </w:rPr>
        <w:t>与中国法律法规的强制性规定相抵触的信息。</w:t>
      </w:r>
    </w:p>
    <w:p w:rsidR="00E94951" w:rsidRDefault="00640CD1">
      <w:pPr>
        <w:spacing w:line="360" w:lineRule="auto"/>
        <w:ind w:leftChars="215" w:left="451" w:firstLineChars="50" w:firstLine="105"/>
        <w:rPr>
          <w:rFonts w:ascii="仿宋" w:eastAsia="仿宋" w:hAnsi="仿宋"/>
          <w:b/>
          <w:szCs w:val="21"/>
        </w:rPr>
      </w:pPr>
      <w:r>
        <w:rPr>
          <w:rFonts w:ascii="仿宋" w:eastAsia="仿宋" w:hAnsi="仿宋" w:hint="eastAsia"/>
          <w:b/>
          <w:szCs w:val="21"/>
        </w:rPr>
        <w:t>二、保密信息的提供与保护</w:t>
      </w:r>
    </w:p>
    <w:p w:rsidR="00E94951" w:rsidRDefault="00640CD1">
      <w:pPr>
        <w:spacing w:line="360" w:lineRule="auto"/>
        <w:ind w:firstLineChars="185" w:firstLine="388"/>
        <w:rPr>
          <w:rFonts w:ascii="仿宋" w:eastAsia="仿宋" w:hAnsi="仿宋"/>
          <w:szCs w:val="21"/>
        </w:rPr>
      </w:pPr>
      <w:r>
        <w:rPr>
          <w:rFonts w:ascii="仿宋" w:eastAsia="仿宋" w:hAnsi="仿宋" w:hint="eastAsia"/>
          <w:szCs w:val="21"/>
        </w:rPr>
        <w:t xml:space="preserve">2.1  </w:t>
      </w:r>
      <w:r>
        <w:rPr>
          <w:rFonts w:ascii="仿宋" w:eastAsia="仿宋" w:hAnsi="仿宋" w:hint="eastAsia"/>
          <w:szCs w:val="21"/>
        </w:rPr>
        <w:t>信息披露方向信息接收方提供保密信息的方式：</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2.1.1 </w:t>
      </w:r>
      <w:r>
        <w:rPr>
          <w:rFonts w:ascii="仿宋" w:eastAsia="仿宋" w:hAnsi="仿宋" w:hint="eastAsia"/>
          <w:szCs w:val="21"/>
        </w:rPr>
        <w:t>书面形式（包括正式文档、书信、电子邮件、传真等形式）。</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2.1.2 </w:t>
      </w:r>
      <w:r>
        <w:rPr>
          <w:rFonts w:ascii="仿宋" w:eastAsia="仿宋" w:hAnsi="仿宋" w:hint="eastAsia"/>
          <w:szCs w:val="21"/>
        </w:rPr>
        <w:t>将载有保密信息的物质载体交付信息接收方。</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2.1.3 </w:t>
      </w:r>
      <w:r>
        <w:rPr>
          <w:rFonts w:ascii="仿宋" w:eastAsia="仿宋" w:hAnsi="仿宋" w:hint="eastAsia"/>
          <w:szCs w:val="21"/>
        </w:rPr>
        <w:t>对存储于数据库中的保密信息，信息披露方将向信息接收方传授开启及存储保密信息的方法。</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lastRenderedPageBreak/>
        <w:t xml:space="preserve">2.1.4 </w:t>
      </w:r>
      <w:r>
        <w:rPr>
          <w:rFonts w:ascii="仿宋" w:eastAsia="仿宋" w:hAnsi="仿宋" w:hint="eastAsia"/>
          <w:szCs w:val="21"/>
        </w:rPr>
        <w:t>口头说明或以视听方式向信息接收方展示。</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2.1.5 </w:t>
      </w:r>
      <w:r>
        <w:rPr>
          <w:rFonts w:ascii="仿宋" w:eastAsia="仿宋" w:hAnsi="仿宋" w:hint="eastAsia"/>
          <w:szCs w:val="21"/>
        </w:rPr>
        <w:t>披露方有特别指明“内部数据”、“商业秘密”、“专有”、“机密”、“绝密”等保密要求的，接收方在使</w:t>
      </w:r>
      <w:r>
        <w:rPr>
          <w:rFonts w:ascii="仿宋" w:eastAsia="仿宋" w:hAnsi="仿宋" w:hint="eastAsia"/>
          <w:szCs w:val="21"/>
        </w:rPr>
        <w:t>用过程中应采取相应的保密措施，防止泄密，并负有保密的义务和责任。</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2.1.6 </w:t>
      </w:r>
      <w:r>
        <w:rPr>
          <w:rFonts w:ascii="仿宋" w:eastAsia="仿宋" w:hAnsi="仿宋" w:hint="eastAsia"/>
          <w:szCs w:val="21"/>
        </w:rPr>
        <w:t>对于信息接收方通过各种非正式途径直接从信息披露方获取的本合同第一条确定的保密信息，同样受本合同各条款的约束。</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2.2  </w:t>
      </w:r>
      <w:r>
        <w:rPr>
          <w:rFonts w:ascii="仿宋" w:eastAsia="仿宋" w:hAnsi="仿宋" w:hint="eastAsia"/>
          <w:szCs w:val="21"/>
        </w:rPr>
        <w:t>保密信息交换的层次</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对于双方在不同层次交换的保密信息，均按照最小传播原则在双方的合作项目中使用。信息接收方在未征得相关信息披露方的同意下，不得以任何形式向非授权项目合作人员和其他无关人员传播。披露方需对接收方的</w:t>
      </w:r>
      <w:r>
        <w:rPr>
          <w:rFonts w:ascii="仿宋" w:eastAsia="仿宋" w:hAnsi="仿宋"/>
          <w:szCs w:val="21"/>
        </w:rPr>
        <w:t>履行情况进行监督</w:t>
      </w:r>
      <w:r>
        <w:rPr>
          <w:rFonts w:ascii="仿宋" w:eastAsia="仿宋" w:hAnsi="仿宋" w:hint="eastAsia"/>
          <w:szCs w:val="21"/>
        </w:rPr>
        <w:t>。</w:t>
      </w:r>
    </w:p>
    <w:p w:rsidR="00E94951" w:rsidRDefault="00640CD1">
      <w:pPr>
        <w:spacing w:line="360" w:lineRule="auto"/>
        <w:ind w:firstLineChars="200" w:firstLine="422"/>
        <w:rPr>
          <w:rFonts w:ascii="仿宋" w:eastAsia="仿宋" w:hAnsi="仿宋"/>
          <w:b/>
          <w:szCs w:val="21"/>
        </w:rPr>
      </w:pPr>
      <w:r>
        <w:rPr>
          <w:rFonts w:ascii="仿宋" w:eastAsia="仿宋" w:hAnsi="仿宋" w:hint="eastAsia"/>
          <w:b/>
          <w:szCs w:val="21"/>
        </w:rPr>
        <w:t>三、接收方的保密义务</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3.1  </w:t>
      </w:r>
      <w:r>
        <w:rPr>
          <w:rFonts w:ascii="仿宋" w:eastAsia="仿宋" w:hAnsi="仿宋" w:hint="eastAsia"/>
          <w:szCs w:val="21"/>
        </w:rPr>
        <w:t>接收方承诺对任何商业秘密审慎对待</w:t>
      </w:r>
      <w:r>
        <w:rPr>
          <w:rFonts w:ascii="仿宋" w:eastAsia="仿宋" w:hAnsi="仿宋" w:cs="Arial" w:hint="eastAsia"/>
          <w:kern w:val="0"/>
          <w:szCs w:val="21"/>
        </w:rPr>
        <w:t>、妥善保存</w:t>
      </w:r>
      <w:r>
        <w:rPr>
          <w:rFonts w:ascii="仿宋" w:eastAsia="仿宋" w:hAnsi="仿宋" w:hint="eastAsia"/>
          <w:szCs w:val="21"/>
        </w:rPr>
        <w:t>并严守秘密</w:t>
      </w:r>
      <w:r>
        <w:rPr>
          <w:rFonts w:ascii="仿宋" w:eastAsia="仿宋" w:hAnsi="仿宋" w:hint="eastAsia"/>
          <w:szCs w:val="21"/>
        </w:rPr>
        <w:t>。</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 xml:space="preserve">3.2  </w:t>
      </w:r>
      <w:r>
        <w:rPr>
          <w:rFonts w:ascii="仿宋" w:eastAsia="仿宋" w:hAnsi="仿宋" w:hint="eastAsia"/>
          <w:szCs w:val="21"/>
        </w:rPr>
        <w:t>接收方可以将保密信息披露给内部经过授权的人员或披露方事先书面同意的其他方。在向上述任一方披露之前，接收方应与该方签订书面协议，要求该方按本合同的规定对披露的保密信息保密。</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3.3  </w:t>
      </w:r>
      <w:r>
        <w:rPr>
          <w:rFonts w:ascii="仿宋" w:eastAsia="仿宋" w:hAnsi="仿宋" w:hint="eastAsia"/>
          <w:szCs w:val="21"/>
        </w:rPr>
        <w:t>涉密信息不得用于合作项目以外的其他目的。接收方不得为商业利益或任何第三方商业利益或导致对方商业利益的损害而使用保密信息。</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3.4  </w:t>
      </w:r>
      <w:r>
        <w:rPr>
          <w:rFonts w:ascii="仿宋" w:eastAsia="仿宋" w:hAnsi="仿宋" w:hint="eastAsia"/>
          <w:szCs w:val="21"/>
        </w:rPr>
        <w:t>合作项目结束后，接收方承诺及时向披露方归还原始资料和复印件，包括在合作期间所接触的商业秘密的所有文件、记录、信息、资料、数据、报告、计划、来往信函、说明、图样、蓝图及纲要等，并办妥有关</w:t>
      </w:r>
      <w:r>
        <w:rPr>
          <w:rFonts w:ascii="仿宋" w:eastAsia="仿宋" w:hAnsi="仿宋" w:hint="eastAsia"/>
          <w:szCs w:val="21"/>
        </w:rPr>
        <w:t>移交手续，如已复制到接收方电脑的，应作清除处理，不再留存披露方有关保密信息，也不得以任何方式再现、复制或传递给任何其他人员。若接收方认为需要留存必要资料以存档备查，须经披露方书面同意。</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3.5  </w:t>
      </w:r>
      <w:r>
        <w:rPr>
          <w:rFonts w:ascii="仿宋" w:eastAsia="仿宋" w:hAnsi="仿宋" w:hint="eastAsia"/>
          <w:szCs w:val="21"/>
        </w:rPr>
        <w:t>接收方应保证其所接触并知悉上述保密信息的人员在合作期间、雇佣期满或辞职后，都应对上述保密信息负有保密义务。</w:t>
      </w:r>
    </w:p>
    <w:p w:rsidR="00E94951" w:rsidRDefault="00640CD1">
      <w:pPr>
        <w:spacing w:line="360" w:lineRule="auto"/>
        <w:ind w:firstLineChars="200" w:firstLine="422"/>
        <w:rPr>
          <w:rFonts w:ascii="仿宋" w:eastAsia="仿宋" w:hAnsi="仿宋"/>
          <w:b/>
          <w:szCs w:val="21"/>
        </w:rPr>
      </w:pPr>
      <w:r>
        <w:rPr>
          <w:rFonts w:ascii="仿宋" w:eastAsia="仿宋" w:hAnsi="仿宋" w:hint="eastAsia"/>
          <w:b/>
          <w:szCs w:val="21"/>
        </w:rPr>
        <w:t>四、保密期限</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4.1  </w:t>
      </w:r>
      <w:r>
        <w:rPr>
          <w:rFonts w:ascii="仿宋" w:eastAsia="仿宋" w:hAnsi="仿宋" w:hint="eastAsia"/>
          <w:szCs w:val="21"/>
        </w:rPr>
        <w:t>本合同的保密义务不随双方合作项目的结束而同步终止。</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4.2  </w:t>
      </w:r>
      <w:r>
        <w:rPr>
          <w:rFonts w:ascii="仿宋" w:eastAsia="仿宋" w:hAnsi="仿宋" w:hint="eastAsia"/>
          <w:szCs w:val="21"/>
        </w:rPr>
        <w:t>接收方在合作项目结束后仍应保守在合作期间所了解的披露方的商业秘密，直至这些信息在本行业中成为公知性信息为止。</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4.3  </w:t>
      </w:r>
      <w:r>
        <w:rPr>
          <w:rFonts w:ascii="仿宋" w:eastAsia="仿宋" w:hAnsi="仿宋" w:hint="eastAsia"/>
          <w:szCs w:val="21"/>
        </w:rPr>
        <w:t>对</w:t>
      </w:r>
      <w:r>
        <w:rPr>
          <w:rFonts w:ascii="仿宋" w:eastAsia="仿宋" w:hAnsi="仿宋" w:hint="eastAsia"/>
          <w:szCs w:val="21"/>
        </w:rPr>
        <w:t>于信息披露方书面明示的核心利益攸关的信息，接收方根据本合同应承担的保密义务为至少</w:t>
      </w:r>
      <w:r>
        <w:rPr>
          <w:rFonts w:ascii="仿宋" w:eastAsia="仿宋" w:hAnsi="仿宋" w:hint="eastAsia"/>
          <w:szCs w:val="21"/>
        </w:rPr>
        <w:t>30</w:t>
      </w:r>
      <w:r>
        <w:rPr>
          <w:rFonts w:ascii="仿宋" w:eastAsia="仿宋" w:hAnsi="仿宋" w:hint="eastAsia"/>
          <w:szCs w:val="21"/>
        </w:rPr>
        <w:t>年以上的无固定期限。</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lastRenderedPageBreak/>
        <w:t xml:space="preserve">4.4  </w:t>
      </w:r>
      <w:r>
        <w:rPr>
          <w:rFonts w:ascii="仿宋" w:eastAsia="仿宋" w:hAnsi="仿宋" w:hint="eastAsia"/>
          <w:szCs w:val="21"/>
        </w:rPr>
        <w:t>对于信息披露方的其他信息，接收方根据本合同应承担的保密义务期限根据本合同第</w:t>
      </w:r>
      <w:r>
        <w:rPr>
          <w:rFonts w:ascii="仿宋" w:eastAsia="仿宋" w:hAnsi="仿宋" w:hint="eastAsia"/>
          <w:szCs w:val="21"/>
        </w:rPr>
        <w:t>7.5</w:t>
      </w:r>
      <w:r>
        <w:rPr>
          <w:rFonts w:ascii="仿宋" w:eastAsia="仿宋" w:hAnsi="仿宋" w:hint="eastAsia"/>
          <w:szCs w:val="21"/>
        </w:rPr>
        <w:t>款确定。</w:t>
      </w:r>
    </w:p>
    <w:p w:rsidR="00E94951" w:rsidRDefault="00640CD1">
      <w:pPr>
        <w:spacing w:line="360" w:lineRule="auto"/>
        <w:ind w:firstLineChars="208" w:firstLine="439"/>
        <w:rPr>
          <w:rFonts w:ascii="仿宋" w:eastAsia="仿宋" w:hAnsi="仿宋"/>
          <w:b/>
          <w:szCs w:val="21"/>
        </w:rPr>
      </w:pPr>
      <w:r>
        <w:rPr>
          <w:rFonts w:ascii="仿宋" w:eastAsia="仿宋" w:hAnsi="仿宋" w:hint="eastAsia"/>
          <w:b/>
          <w:szCs w:val="21"/>
        </w:rPr>
        <w:t>五、披露方的声明</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5.1  </w:t>
      </w:r>
      <w:r>
        <w:rPr>
          <w:rFonts w:ascii="仿宋" w:eastAsia="仿宋" w:hAnsi="仿宋" w:hint="eastAsia"/>
          <w:szCs w:val="21"/>
        </w:rPr>
        <w:t>披露方对所披露的信息不</w:t>
      </w:r>
      <w:r>
        <w:rPr>
          <w:rFonts w:ascii="仿宋" w:eastAsia="仿宋" w:hAnsi="仿宋" w:cs="Arial" w:hint="eastAsia"/>
          <w:kern w:val="0"/>
          <w:szCs w:val="21"/>
        </w:rPr>
        <w:t>做任何明示、暗示的保证或其它承诺</w:t>
      </w:r>
      <w:r>
        <w:rPr>
          <w:rFonts w:ascii="仿宋" w:eastAsia="仿宋" w:hAnsi="仿宋" w:hint="eastAsia"/>
          <w:szCs w:val="21"/>
        </w:rPr>
        <w:t>。</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5.2  </w:t>
      </w:r>
      <w:r>
        <w:rPr>
          <w:rFonts w:ascii="仿宋" w:eastAsia="仿宋" w:hAnsi="仿宋" w:hint="eastAsia"/>
          <w:szCs w:val="21"/>
        </w:rPr>
        <w:t>披露方对于因其披露的保密信息而给接收方或任何第三方造成的任何损害不承担赔偿责任。</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5.3  </w:t>
      </w:r>
      <w:r>
        <w:rPr>
          <w:rFonts w:ascii="仿宋" w:eastAsia="仿宋" w:hAnsi="仿宋" w:hint="eastAsia"/>
          <w:szCs w:val="21"/>
        </w:rPr>
        <w:t>本合同任何条款或披露方依本合同规定提供任何保密信息均不构成披露方对接收方就其所拥有的任何商标、专利或版权等权利的授予。</w:t>
      </w:r>
    </w:p>
    <w:p w:rsidR="00E94951" w:rsidRDefault="00640CD1">
      <w:pPr>
        <w:spacing w:line="360" w:lineRule="auto"/>
        <w:rPr>
          <w:rFonts w:ascii="仿宋" w:eastAsia="仿宋" w:hAnsi="仿宋"/>
          <w:b/>
          <w:szCs w:val="21"/>
        </w:rPr>
      </w:pPr>
      <w:r>
        <w:rPr>
          <w:rFonts w:ascii="仿宋" w:eastAsia="仿宋" w:hAnsi="仿宋" w:hint="eastAsia"/>
          <w:b/>
          <w:szCs w:val="21"/>
        </w:rPr>
        <w:tab/>
        <w:t xml:space="preserve"> </w:t>
      </w:r>
      <w:r>
        <w:rPr>
          <w:rFonts w:ascii="仿宋" w:eastAsia="仿宋" w:hAnsi="仿宋" w:hint="eastAsia"/>
          <w:b/>
          <w:szCs w:val="21"/>
        </w:rPr>
        <w:t>六、违约条款</w:t>
      </w:r>
    </w:p>
    <w:p w:rsidR="00E94951" w:rsidRDefault="00640CD1">
      <w:pPr>
        <w:spacing w:line="360" w:lineRule="auto"/>
        <w:ind w:firstLineChars="200" w:firstLine="420"/>
        <w:rPr>
          <w:rFonts w:ascii="仿宋" w:eastAsia="仿宋" w:hAnsi="仿宋"/>
          <w:szCs w:val="21"/>
        </w:rPr>
      </w:pPr>
      <w:r>
        <w:rPr>
          <w:rFonts w:ascii="仿宋" w:eastAsia="仿宋" w:hAnsi="仿宋" w:hint="eastAsia"/>
          <w:szCs w:val="21"/>
        </w:rPr>
        <w:t>本合同一经签署即具有法律效力。接收方</w:t>
      </w:r>
      <w:r>
        <w:rPr>
          <w:rFonts w:ascii="仿宋" w:eastAsia="仿宋" w:hAnsi="仿宋" w:cs="Arial" w:hint="eastAsia"/>
          <w:kern w:val="0"/>
          <w:szCs w:val="21"/>
        </w:rPr>
        <w:t>未履行本合同项下保密义务的</w:t>
      </w:r>
      <w:r>
        <w:rPr>
          <w:rFonts w:ascii="仿宋" w:eastAsia="仿宋" w:hAnsi="仿宋" w:hint="eastAsia"/>
          <w:szCs w:val="21"/>
        </w:rPr>
        <w:t>，应立即停止侵害，给披露方造成损害的，还应向披露方承担赔偿责任。</w:t>
      </w:r>
    </w:p>
    <w:p w:rsidR="00E94951" w:rsidRDefault="00640CD1">
      <w:pPr>
        <w:spacing w:line="360" w:lineRule="auto"/>
        <w:rPr>
          <w:rFonts w:ascii="仿宋" w:eastAsia="仿宋" w:hAnsi="仿宋"/>
          <w:b/>
          <w:szCs w:val="21"/>
        </w:rPr>
      </w:pPr>
      <w:r>
        <w:rPr>
          <w:rFonts w:ascii="仿宋" w:eastAsia="仿宋" w:hAnsi="仿宋" w:hint="eastAsia"/>
          <w:szCs w:val="21"/>
        </w:rPr>
        <w:tab/>
      </w:r>
      <w:r>
        <w:rPr>
          <w:rFonts w:ascii="仿宋" w:eastAsia="仿宋" w:hAnsi="仿宋" w:hint="eastAsia"/>
          <w:b/>
          <w:szCs w:val="21"/>
        </w:rPr>
        <w:t>七、其他条款</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7.1  </w:t>
      </w:r>
      <w:r>
        <w:rPr>
          <w:rFonts w:ascii="仿宋" w:eastAsia="仿宋" w:hAnsi="仿宋" w:hint="eastAsia"/>
          <w:szCs w:val="21"/>
        </w:rPr>
        <w:t>本合同的附属资料如接收单、借条、移交单、转交单、子协议等均作为本合同不可分割的一部分，与本合同具有同等法律效力。</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7.2  </w:t>
      </w:r>
      <w:r>
        <w:rPr>
          <w:rFonts w:ascii="仿宋" w:eastAsia="仿宋" w:hAnsi="仿宋" w:hint="eastAsia"/>
          <w:szCs w:val="21"/>
        </w:rPr>
        <w:t>本合同某一条款的无效不影响本合同其它条款的有效性。</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7.3  </w:t>
      </w:r>
      <w:r>
        <w:rPr>
          <w:rFonts w:ascii="仿宋" w:eastAsia="仿宋" w:hAnsi="仿宋" w:hint="eastAsia"/>
          <w:szCs w:val="21"/>
        </w:rPr>
        <w:t>本合同适用中华人民共和国法律（为本合同之目的，在此不包括香港、澳门特别行政区和台湾地区的法律）并按其解释。</w:t>
      </w:r>
      <w:r>
        <w:rPr>
          <w:rFonts w:ascii="仿宋" w:eastAsia="仿宋" w:hAnsi="仿宋" w:cs="Arial" w:hint="eastAsia"/>
          <w:kern w:val="0"/>
          <w:szCs w:val="21"/>
        </w:rPr>
        <w:t>由于本合同而产生的或与之有关的任何</w:t>
      </w:r>
      <w:r>
        <w:rPr>
          <w:rFonts w:ascii="仿宋" w:eastAsia="仿宋" w:hAnsi="仿宋" w:hint="eastAsia"/>
          <w:szCs w:val="21"/>
        </w:rPr>
        <w:t>争议，应通过友好协商解决。协商不能达成一致的，</w:t>
      </w:r>
      <w:r>
        <w:rPr>
          <w:rFonts w:ascii="仿宋" w:eastAsia="仿宋" w:hAnsi="仿宋" w:cs="Arial" w:hint="eastAsia"/>
          <w:kern w:val="0"/>
          <w:szCs w:val="21"/>
        </w:rPr>
        <w:t>任何一方</w:t>
      </w:r>
      <w:r>
        <w:rPr>
          <w:rFonts w:ascii="仿宋" w:eastAsia="仿宋" w:hAnsi="仿宋" w:hint="eastAsia"/>
          <w:szCs w:val="21"/>
        </w:rPr>
        <w:t>可以向甲方住所地法院提出诉讼。</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7.4  </w:t>
      </w:r>
      <w:r>
        <w:rPr>
          <w:rFonts w:ascii="仿宋" w:eastAsia="仿宋" w:hAnsi="仿宋" w:hint="eastAsia"/>
          <w:szCs w:val="21"/>
        </w:rPr>
        <w:t>任何一方对本合同的修改必须经双方同意并书面确认。</w:t>
      </w:r>
    </w:p>
    <w:p w:rsidR="00E94951" w:rsidRDefault="00640CD1" w:rsidP="00BC29FD">
      <w:pPr>
        <w:spacing w:line="360" w:lineRule="auto"/>
        <w:ind w:firstLineChars="208" w:firstLine="437"/>
        <w:rPr>
          <w:rFonts w:ascii="仿宋" w:eastAsia="仿宋" w:hAnsi="仿宋"/>
          <w:szCs w:val="21"/>
        </w:rPr>
      </w:pPr>
      <w:r>
        <w:rPr>
          <w:rFonts w:ascii="仿宋" w:eastAsia="仿宋" w:hAnsi="仿宋" w:hint="eastAsia"/>
          <w:szCs w:val="21"/>
        </w:rPr>
        <w:t xml:space="preserve">7.5  </w:t>
      </w:r>
      <w:r>
        <w:rPr>
          <w:rFonts w:ascii="仿宋" w:eastAsia="仿宋" w:hAnsi="仿宋" w:hint="eastAsia"/>
          <w:szCs w:val="21"/>
        </w:rPr>
        <w:t>本合同自主合同盖章之日起生效，有效期为【</w:t>
      </w:r>
      <w:r>
        <w:rPr>
          <w:rFonts w:ascii="仿宋" w:eastAsia="仿宋" w:hAnsi="仿宋" w:hint="eastAsia"/>
          <w:szCs w:val="21"/>
        </w:rPr>
        <w:t xml:space="preserve"> 10 </w:t>
      </w:r>
      <w:r>
        <w:rPr>
          <w:rFonts w:ascii="仿宋" w:eastAsia="仿宋" w:hAnsi="仿宋" w:hint="eastAsia"/>
          <w:szCs w:val="21"/>
        </w:rPr>
        <w:t>】年。主合同的失效并不影响本保密协议的继续执行。</w:t>
      </w:r>
    </w:p>
    <w:p w:rsidR="00E94951" w:rsidRDefault="00E94951" w:rsidP="00BC29FD">
      <w:pPr>
        <w:spacing w:line="360" w:lineRule="auto"/>
        <w:ind w:firstLineChars="208" w:firstLine="437"/>
        <w:rPr>
          <w:rFonts w:ascii="仿宋" w:eastAsia="仿宋" w:hAnsi="仿宋"/>
          <w:szCs w:val="21"/>
        </w:rPr>
      </w:pPr>
    </w:p>
    <w:p w:rsidR="00E94951" w:rsidRDefault="00E94951" w:rsidP="00BC29FD">
      <w:pPr>
        <w:spacing w:line="360" w:lineRule="auto"/>
        <w:ind w:firstLineChars="208" w:firstLine="437"/>
        <w:rPr>
          <w:rFonts w:ascii="仿宋" w:eastAsia="仿宋" w:hAnsi="仿宋"/>
          <w:szCs w:val="21"/>
        </w:rPr>
      </w:pPr>
    </w:p>
    <w:p w:rsidR="00E94951" w:rsidRDefault="00640CD1" w:rsidP="00BC29FD">
      <w:pPr>
        <w:spacing w:afterLines="50" w:line="360" w:lineRule="auto"/>
        <w:contextualSpacing/>
        <w:rPr>
          <w:rFonts w:ascii="仿宋" w:eastAsia="仿宋" w:hAnsi="仿宋" w:cs="宋体"/>
          <w:b/>
          <w:szCs w:val="21"/>
        </w:rPr>
      </w:pPr>
      <w:r>
        <w:rPr>
          <w:rFonts w:ascii="仿宋" w:eastAsia="仿宋" w:hAnsi="仿宋" w:cs="宋体"/>
          <w:szCs w:val="21"/>
        </w:rPr>
        <w:br w:type="page"/>
      </w:r>
      <w:r>
        <w:rPr>
          <w:rFonts w:ascii="仿宋" w:eastAsia="仿宋" w:hAnsi="仿宋" w:cs="宋体" w:hint="eastAsia"/>
          <w:b/>
          <w:szCs w:val="21"/>
        </w:rPr>
        <w:lastRenderedPageBreak/>
        <w:t>附件四：项目验收报告模板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979"/>
        <w:gridCol w:w="1297"/>
        <w:gridCol w:w="3946"/>
      </w:tblGrid>
      <w:tr w:rsidR="00E94951">
        <w:trPr>
          <w:cantSplit/>
          <w:trHeight w:val="453"/>
        </w:trPr>
        <w:tc>
          <w:tcPr>
            <w:tcW w:w="763"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项目编号</w:t>
            </w:r>
          </w:p>
        </w:tc>
        <w:tc>
          <w:tcPr>
            <w:tcW w:w="1161" w:type="pct"/>
            <w:shd w:val="clear" w:color="auto" w:fill="auto"/>
            <w:vAlign w:val="center"/>
          </w:tcPr>
          <w:p w:rsidR="00E94951" w:rsidRDefault="00E94951">
            <w:pPr>
              <w:snapToGrid w:val="0"/>
              <w:spacing w:line="360" w:lineRule="auto"/>
              <w:rPr>
                <w:rFonts w:ascii="仿宋" w:eastAsia="仿宋" w:hAnsi="仿宋"/>
                <w:szCs w:val="21"/>
              </w:rPr>
            </w:pPr>
          </w:p>
        </w:tc>
        <w:tc>
          <w:tcPr>
            <w:tcW w:w="761"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项目名称</w:t>
            </w:r>
          </w:p>
        </w:tc>
        <w:tc>
          <w:tcPr>
            <w:tcW w:w="2316" w:type="pct"/>
            <w:vAlign w:val="center"/>
          </w:tcPr>
          <w:p w:rsidR="00E94951" w:rsidRDefault="00E94951">
            <w:pPr>
              <w:snapToGrid w:val="0"/>
              <w:spacing w:line="360" w:lineRule="auto"/>
              <w:rPr>
                <w:rFonts w:ascii="仿宋" w:eastAsia="仿宋" w:hAnsi="仿宋"/>
                <w:szCs w:val="21"/>
              </w:rPr>
            </w:pPr>
          </w:p>
        </w:tc>
      </w:tr>
      <w:tr w:rsidR="00E94951">
        <w:trPr>
          <w:cantSplit/>
          <w:trHeight w:val="453"/>
        </w:trPr>
        <w:tc>
          <w:tcPr>
            <w:tcW w:w="763"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项目经理</w:t>
            </w:r>
          </w:p>
        </w:tc>
        <w:tc>
          <w:tcPr>
            <w:tcW w:w="1161" w:type="pct"/>
            <w:shd w:val="clear" w:color="auto" w:fill="auto"/>
            <w:vAlign w:val="center"/>
          </w:tcPr>
          <w:p w:rsidR="00E94951" w:rsidRDefault="00E94951">
            <w:pPr>
              <w:snapToGrid w:val="0"/>
              <w:spacing w:line="360" w:lineRule="auto"/>
              <w:rPr>
                <w:rFonts w:ascii="仿宋" w:eastAsia="仿宋" w:hAnsi="仿宋"/>
                <w:szCs w:val="21"/>
              </w:rPr>
            </w:pPr>
          </w:p>
        </w:tc>
        <w:tc>
          <w:tcPr>
            <w:tcW w:w="761"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合作方</w:t>
            </w:r>
          </w:p>
        </w:tc>
        <w:tc>
          <w:tcPr>
            <w:tcW w:w="2316" w:type="pct"/>
            <w:vAlign w:val="center"/>
          </w:tcPr>
          <w:p w:rsidR="00E94951" w:rsidRDefault="00640CD1">
            <w:pPr>
              <w:snapToGrid w:val="0"/>
              <w:spacing w:line="360" w:lineRule="auto"/>
              <w:rPr>
                <w:rFonts w:ascii="仿宋" w:eastAsia="仿宋" w:hAnsi="仿宋"/>
                <w:szCs w:val="21"/>
              </w:rPr>
            </w:pPr>
            <w:r>
              <w:rPr>
                <w:rFonts w:ascii="仿宋" w:eastAsia="仿宋" w:hAnsi="仿宋" w:hint="eastAsia"/>
                <w:szCs w:val="21"/>
              </w:rPr>
              <w:t>[</w:t>
            </w:r>
            <w:r>
              <w:rPr>
                <w:rFonts w:ascii="仿宋" w:eastAsia="仿宋" w:hAnsi="仿宋" w:hint="eastAsia"/>
                <w:i/>
                <w:szCs w:val="21"/>
              </w:rPr>
              <w:t>若无则填写无</w:t>
            </w:r>
            <w:r>
              <w:rPr>
                <w:rFonts w:ascii="仿宋" w:eastAsia="仿宋" w:hAnsi="仿宋" w:hint="eastAsia"/>
                <w:szCs w:val="21"/>
              </w:rPr>
              <w:t>]</w:t>
            </w:r>
          </w:p>
        </w:tc>
      </w:tr>
      <w:tr w:rsidR="00E94951">
        <w:trPr>
          <w:cantSplit/>
          <w:trHeight w:val="453"/>
        </w:trPr>
        <w:tc>
          <w:tcPr>
            <w:tcW w:w="763"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合同编号</w:t>
            </w:r>
          </w:p>
        </w:tc>
        <w:tc>
          <w:tcPr>
            <w:tcW w:w="1161" w:type="pct"/>
            <w:shd w:val="clear" w:color="auto" w:fill="auto"/>
            <w:vAlign w:val="center"/>
          </w:tcPr>
          <w:p w:rsidR="00E94951" w:rsidRDefault="00640CD1">
            <w:pPr>
              <w:snapToGrid w:val="0"/>
              <w:spacing w:line="360" w:lineRule="auto"/>
              <w:rPr>
                <w:rFonts w:ascii="仿宋" w:eastAsia="仿宋" w:hAnsi="仿宋"/>
                <w:szCs w:val="21"/>
              </w:rPr>
            </w:pPr>
            <w:r>
              <w:rPr>
                <w:rFonts w:ascii="仿宋" w:eastAsia="仿宋" w:hAnsi="仿宋" w:hint="eastAsia"/>
                <w:szCs w:val="21"/>
              </w:rPr>
              <w:t>[</w:t>
            </w:r>
            <w:r>
              <w:rPr>
                <w:rFonts w:ascii="仿宋" w:eastAsia="仿宋" w:hAnsi="仿宋" w:hint="eastAsia"/>
                <w:i/>
                <w:szCs w:val="21"/>
              </w:rPr>
              <w:t>若无则填写无</w:t>
            </w:r>
            <w:r>
              <w:rPr>
                <w:rFonts w:ascii="仿宋" w:eastAsia="仿宋" w:hAnsi="仿宋" w:hint="eastAsia"/>
                <w:szCs w:val="21"/>
              </w:rPr>
              <w:t>]</w:t>
            </w:r>
          </w:p>
        </w:tc>
        <w:tc>
          <w:tcPr>
            <w:tcW w:w="761"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合同名称</w:t>
            </w:r>
          </w:p>
        </w:tc>
        <w:tc>
          <w:tcPr>
            <w:tcW w:w="2316" w:type="pct"/>
            <w:vAlign w:val="center"/>
          </w:tcPr>
          <w:p w:rsidR="00E94951" w:rsidRDefault="00640CD1">
            <w:pPr>
              <w:snapToGrid w:val="0"/>
              <w:spacing w:line="360" w:lineRule="auto"/>
              <w:rPr>
                <w:rFonts w:ascii="仿宋" w:eastAsia="仿宋" w:hAnsi="仿宋"/>
                <w:szCs w:val="21"/>
              </w:rPr>
            </w:pPr>
            <w:r>
              <w:rPr>
                <w:rFonts w:ascii="仿宋" w:eastAsia="仿宋" w:hAnsi="仿宋" w:hint="eastAsia"/>
                <w:szCs w:val="21"/>
              </w:rPr>
              <w:t>[</w:t>
            </w:r>
            <w:r>
              <w:rPr>
                <w:rFonts w:ascii="仿宋" w:eastAsia="仿宋" w:hAnsi="仿宋" w:hint="eastAsia"/>
                <w:i/>
                <w:szCs w:val="21"/>
              </w:rPr>
              <w:t>若无则填写无</w:t>
            </w:r>
            <w:r>
              <w:rPr>
                <w:rFonts w:ascii="仿宋" w:eastAsia="仿宋" w:hAnsi="仿宋" w:hint="eastAsia"/>
                <w:szCs w:val="21"/>
              </w:rPr>
              <w:t>]</w:t>
            </w:r>
          </w:p>
        </w:tc>
      </w:tr>
      <w:tr w:rsidR="00E94951">
        <w:trPr>
          <w:cantSplit/>
          <w:trHeight w:val="453"/>
        </w:trPr>
        <w:tc>
          <w:tcPr>
            <w:tcW w:w="763"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验收日期</w:t>
            </w:r>
          </w:p>
        </w:tc>
        <w:tc>
          <w:tcPr>
            <w:tcW w:w="1161" w:type="pct"/>
            <w:shd w:val="clear" w:color="auto" w:fill="auto"/>
            <w:vAlign w:val="center"/>
          </w:tcPr>
          <w:p w:rsidR="00E94951" w:rsidRDefault="00E94951">
            <w:pPr>
              <w:snapToGrid w:val="0"/>
              <w:spacing w:line="360" w:lineRule="auto"/>
              <w:rPr>
                <w:rFonts w:ascii="仿宋" w:eastAsia="仿宋" w:hAnsi="仿宋"/>
                <w:szCs w:val="21"/>
              </w:rPr>
            </w:pPr>
          </w:p>
        </w:tc>
        <w:tc>
          <w:tcPr>
            <w:tcW w:w="761" w:type="pct"/>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验收结论</w:t>
            </w:r>
          </w:p>
        </w:tc>
        <w:tc>
          <w:tcPr>
            <w:tcW w:w="2316" w:type="pct"/>
            <w:vAlign w:val="center"/>
          </w:tcPr>
          <w:p w:rsidR="00E94951" w:rsidRDefault="00E94951">
            <w:pPr>
              <w:snapToGrid w:val="0"/>
              <w:spacing w:line="360" w:lineRule="auto"/>
              <w:rPr>
                <w:rFonts w:ascii="仿宋" w:eastAsia="仿宋" w:hAnsi="仿宋"/>
                <w:szCs w:val="21"/>
              </w:rPr>
            </w:pPr>
          </w:p>
        </w:tc>
      </w:tr>
      <w:tr w:rsidR="00E94951">
        <w:trPr>
          <w:cantSplit/>
          <w:trHeight w:val="453"/>
        </w:trPr>
        <w:tc>
          <w:tcPr>
            <w:tcW w:w="5000" w:type="pct"/>
            <w:gridSpan w:val="4"/>
            <w:shd w:val="clear" w:color="auto" w:fill="FFFFFF"/>
            <w:vAlign w:val="center"/>
          </w:tcPr>
          <w:p w:rsidR="00E94951" w:rsidRDefault="00640CD1">
            <w:pPr>
              <w:snapToGrid w:val="0"/>
              <w:spacing w:line="360" w:lineRule="auto"/>
              <w:jc w:val="center"/>
              <w:rPr>
                <w:rFonts w:ascii="仿宋" w:eastAsia="仿宋" w:hAnsi="仿宋"/>
                <w:szCs w:val="21"/>
              </w:rPr>
            </w:pPr>
            <w:r>
              <w:rPr>
                <w:rFonts w:ascii="仿宋" w:eastAsia="仿宋" w:hAnsi="仿宋" w:hint="eastAsia"/>
                <w:szCs w:val="21"/>
              </w:rPr>
              <w:t>项目验收说明</w:t>
            </w:r>
          </w:p>
        </w:tc>
      </w:tr>
      <w:tr w:rsidR="00E94951">
        <w:trPr>
          <w:cantSplit/>
          <w:trHeight w:val="3252"/>
        </w:trPr>
        <w:tc>
          <w:tcPr>
            <w:tcW w:w="5000" w:type="pct"/>
            <w:gridSpan w:val="4"/>
            <w:shd w:val="clear" w:color="auto" w:fill="FFFFFF"/>
          </w:tcPr>
          <w:p w:rsidR="00E94951" w:rsidRDefault="00640CD1">
            <w:pPr>
              <w:snapToGrid w:val="0"/>
              <w:spacing w:line="360" w:lineRule="auto"/>
              <w:rPr>
                <w:rFonts w:ascii="仿宋" w:eastAsia="仿宋" w:hAnsi="仿宋"/>
                <w:szCs w:val="21"/>
              </w:rPr>
            </w:pPr>
            <w:r>
              <w:rPr>
                <w:rFonts w:ascii="仿宋" w:eastAsia="仿宋" w:hAnsi="仿宋" w:hint="eastAsia"/>
                <w:szCs w:val="21"/>
              </w:rPr>
              <w:t>[</w:t>
            </w:r>
            <w:r>
              <w:rPr>
                <w:rFonts w:ascii="仿宋" w:eastAsia="仿宋" w:hAnsi="仿宋" w:hint="eastAsia"/>
                <w:i/>
                <w:szCs w:val="21"/>
              </w:rPr>
              <w:t>说明服务交付、文档交付、存在问题及改进计划等</w:t>
            </w:r>
            <w:r>
              <w:rPr>
                <w:rFonts w:ascii="仿宋" w:eastAsia="仿宋" w:hAnsi="仿宋" w:hint="eastAsia"/>
                <w:szCs w:val="21"/>
              </w:rPr>
              <w:t>]</w:t>
            </w: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tc>
      </w:tr>
      <w:tr w:rsidR="00E94951">
        <w:trPr>
          <w:cantSplit/>
          <w:trHeight w:val="1934"/>
        </w:trPr>
        <w:tc>
          <w:tcPr>
            <w:tcW w:w="5000" w:type="pct"/>
            <w:gridSpan w:val="4"/>
          </w:tcPr>
          <w:p w:rsidR="00E94951" w:rsidRDefault="00640CD1">
            <w:pPr>
              <w:snapToGrid w:val="0"/>
              <w:spacing w:line="360" w:lineRule="auto"/>
              <w:rPr>
                <w:rFonts w:ascii="仿宋" w:eastAsia="仿宋" w:hAnsi="仿宋"/>
                <w:szCs w:val="21"/>
              </w:rPr>
            </w:pPr>
            <w:r>
              <w:rPr>
                <w:rFonts w:ascii="仿宋" w:eastAsia="仿宋" w:hAnsi="仿宋" w:hint="eastAsia"/>
                <w:szCs w:val="21"/>
              </w:rPr>
              <w:t>验收代表意见</w:t>
            </w: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E94951">
            <w:pPr>
              <w:snapToGrid w:val="0"/>
              <w:spacing w:line="360" w:lineRule="auto"/>
              <w:rPr>
                <w:rFonts w:ascii="仿宋" w:eastAsia="仿宋" w:hAnsi="仿宋"/>
                <w:szCs w:val="21"/>
              </w:rPr>
            </w:pPr>
          </w:p>
          <w:p w:rsidR="00E94951" w:rsidRDefault="00640CD1">
            <w:pPr>
              <w:snapToGrid w:val="0"/>
              <w:spacing w:line="360" w:lineRule="auto"/>
              <w:rPr>
                <w:rFonts w:ascii="仿宋" w:eastAsia="仿宋" w:hAnsi="仿宋"/>
                <w:szCs w:val="21"/>
              </w:rPr>
            </w:pPr>
            <w:r>
              <w:rPr>
                <w:rFonts w:ascii="仿宋" w:eastAsia="仿宋" w:hAnsi="仿宋" w:hint="eastAsia"/>
                <w:szCs w:val="21"/>
              </w:rPr>
              <w:t>验收代表签字：</w:t>
            </w:r>
            <w:r>
              <w:rPr>
                <w:rFonts w:ascii="仿宋" w:eastAsia="仿宋" w:hAnsi="仿宋" w:hint="eastAsia"/>
                <w:szCs w:val="21"/>
              </w:rPr>
              <w:t xml:space="preserve">                   </w:t>
            </w:r>
            <w:r>
              <w:rPr>
                <w:rFonts w:ascii="仿宋" w:eastAsia="仿宋" w:hAnsi="仿宋" w:hint="eastAsia"/>
                <w:szCs w:val="21"/>
              </w:rPr>
              <w:t>日期：</w:t>
            </w:r>
          </w:p>
        </w:tc>
      </w:tr>
    </w:tbl>
    <w:p w:rsidR="00E94951" w:rsidRDefault="00E94951">
      <w:pPr>
        <w:spacing w:line="360" w:lineRule="auto"/>
        <w:rPr>
          <w:rFonts w:ascii="仿宋" w:eastAsia="仿宋" w:hAnsi="仿宋"/>
          <w:szCs w:val="21"/>
        </w:rPr>
      </w:pPr>
    </w:p>
    <w:p w:rsidR="00E94951" w:rsidRDefault="00E94951">
      <w:pPr>
        <w:spacing w:line="360" w:lineRule="auto"/>
        <w:rPr>
          <w:rFonts w:ascii="仿宋" w:eastAsia="仿宋" w:hAnsi="仿宋"/>
          <w:szCs w:val="21"/>
        </w:rPr>
      </w:pPr>
    </w:p>
    <w:p w:rsidR="00E94951" w:rsidRDefault="00E94951">
      <w:pPr>
        <w:spacing w:line="360" w:lineRule="auto"/>
        <w:rPr>
          <w:rFonts w:ascii="仿宋" w:eastAsia="仿宋" w:hAnsi="仿宋"/>
          <w:szCs w:val="21"/>
        </w:rPr>
      </w:pPr>
    </w:p>
    <w:p w:rsidR="00E94951" w:rsidRDefault="00E94951">
      <w:pPr>
        <w:spacing w:line="360" w:lineRule="auto"/>
        <w:rPr>
          <w:rFonts w:ascii="仿宋" w:eastAsia="仿宋" w:hAnsi="仿宋"/>
          <w:szCs w:val="21"/>
        </w:rPr>
      </w:pPr>
    </w:p>
    <w:p w:rsidR="00E94951" w:rsidRDefault="00E94951">
      <w:pPr>
        <w:spacing w:line="360" w:lineRule="auto"/>
        <w:rPr>
          <w:rFonts w:ascii="仿宋" w:eastAsia="仿宋" w:hAnsi="仿宋"/>
          <w:szCs w:val="21"/>
        </w:rPr>
      </w:pPr>
    </w:p>
    <w:p w:rsidR="00E94951" w:rsidRDefault="00E94951">
      <w:pPr>
        <w:spacing w:line="360" w:lineRule="auto"/>
        <w:rPr>
          <w:rFonts w:ascii="仿宋" w:eastAsia="仿宋" w:hAnsi="仿宋"/>
          <w:szCs w:val="21"/>
        </w:rPr>
      </w:pPr>
    </w:p>
    <w:p w:rsidR="00E94951" w:rsidRDefault="00640CD1">
      <w:pPr>
        <w:spacing w:line="360" w:lineRule="auto"/>
        <w:rPr>
          <w:rFonts w:ascii="仿宋" w:eastAsia="仿宋" w:hAnsi="仿宋"/>
          <w:szCs w:val="21"/>
        </w:rPr>
      </w:pPr>
      <w:r>
        <w:rPr>
          <w:rFonts w:ascii="仿宋" w:eastAsia="仿宋" w:hAnsi="仿宋"/>
          <w:szCs w:val="21"/>
        </w:rPr>
        <w:br w:type="page"/>
      </w:r>
      <w:r>
        <w:rPr>
          <w:rFonts w:ascii="仿宋" w:eastAsia="仿宋" w:hAnsi="仿宋" w:hint="eastAsia"/>
          <w:szCs w:val="21"/>
        </w:rPr>
        <w:lastRenderedPageBreak/>
        <w:t>表一：服务验收明细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265"/>
        <w:gridCol w:w="2424"/>
      </w:tblGrid>
      <w:tr w:rsidR="00E94951">
        <w:trPr>
          <w:jc w:val="center"/>
        </w:trPr>
        <w:tc>
          <w:tcPr>
            <w:tcW w:w="489"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序号</w:t>
            </w:r>
          </w:p>
        </w:tc>
        <w:tc>
          <w:tcPr>
            <w:tcW w:w="3089"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服务内容</w:t>
            </w:r>
          </w:p>
        </w:tc>
        <w:tc>
          <w:tcPr>
            <w:tcW w:w="1422"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完成情况</w:t>
            </w:r>
            <w:r>
              <w:rPr>
                <w:rFonts w:ascii="仿宋" w:eastAsia="仿宋" w:hAnsi="仿宋" w:hint="eastAsia"/>
                <w:bCs/>
                <w:szCs w:val="21"/>
              </w:rPr>
              <w:t xml:space="preserve"> </w:t>
            </w:r>
            <w:r>
              <w:rPr>
                <w:rFonts w:ascii="仿宋" w:eastAsia="仿宋" w:hAnsi="仿宋" w:hint="eastAsia"/>
                <w:szCs w:val="21"/>
              </w:rPr>
              <w:t>（√</w:t>
            </w:r>
            <w:r>
              <w:rPr>
                <w:rFonts w:ascii="仿宋" w:eastAsia="仿宋" w:hAnsi="仿宋" w:hint="eastAsia"/>
                <w:szCs w:val="21"/>
              </w:rPr>
              <w:t>/x</w:t>
            </w:r>
            <w:r>
              <w:rPr>
                <w:rFonts w:ascii="仿宋" w:eastAsia="仿宋" w:hAnsi="仿宋" w:hint="eastAsia"/>
                <w:szCs w:val="21"/>
              </w:rPr>
              <w:t>）</w:t>
            </w: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1</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2</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3</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4</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5</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6</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7</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8</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bl>
    <w:p w:rsidR="00E94951" w:rsidRDefault="00E94951">
      <w:pPr>
        <w:spacing w:line="360" w:lineRule="auto"/>
        <w:rPr>
          <w:rFonts w:ascii="仿宋" w:eastAsia="仿宋" w:hAnsi="仿宋"/>
          <w:szCs w:val="21"/>
        </w:rPr>
      </w:pPr>
    </w:p>
    <w:p w:rsidR="00E94951" w:rsidRDefault="00640CD1">
      <w:pPr>
        <w:spacing w:line="360" w:lineRule="auto"/>
        <w:rPr>
          <w:rFonts w:ascii="仿宋" w:eastAsia="仿宋" w:hAnsi="仿宋"/>
          <w:szCs w:val="21"/>
        </w:rPr>
      </w:pPr>
      <w:r>
        <w:rPr>
          <w:rFonts w:ascii="仿宋" w:eastAsia="仿宋" w:hAnsi="仿宋" w:hint="eastAsia"/>
          <w:szCs w:val="21"/>
        </w:rPr>
        <w:t>附表二：文档交付验收明细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265"/>
        <w:gridCol w:w="2424"/>
      </w:tblGrid>
      <w:tr w:rsidR="00E94951">
        <w:trPr>
          <w:jc w:val="center"/>
        </w:trPr>
        <w:tc>
          <w:tcPr>
            <w:tcW w:w="489"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序号</w:t>
            </w:r>
          </w:p>
        </w:tc>
        <w:tc>
          <w:tcPr>
            <w:tcW w:w="3089"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文档名称</w:t>
            </w:r>
            <w:r>
              <w:rPr>
                <w:rFonts w:ascii="仿宋" w:eastAsia="仿宋" w:hAnsi="仿宋" w:hint="eastAsia"/>
                <w:bCs/>
                <w:szCs w:val="21"/>
              </w:rPr>
              <w:t>(</w:t>
            </w:r>
            <w:r>
              <w:rPr>
                <w:rFonts w:ascii="仿宋" w:eastAsia="仿宋" w:hAnsi="仿宋" w:hint="eastAsia"/>
                <w:bCs/>
                <w:szCs w:val="21"/>
              </w:rPr>
              <w:t>需与裁剪表一致</w:t>
            </w:r>
            <w:r>
              <w:rPr>
                <w:rFonts w:ascii="仿宋" w:eastAsia="仿宋" w:hAnsi="仿宋" w:hint="eastAsia"/>
                <w:bCs/>
                <w:szCs w:val="21"/>
              </w:rPr>
              <w:t>)</w:t>
            </w:r>
          </w:p>
        </w:tc>
        <w:tc>
          <w:tcPr>
            <w:tcW w:w="1422"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完成情况</w:t>
            </w:r>
            <w:r>
              <w:rPr>
                <w:rFonts w:ascii="仿宋" w:eastAsia="仿宋" w:hAnsi="仿宋" w:hint="eastAsia"/>
                <w:bCs/>
                <w:szCs w:val="21"/>
              </w:rPr>
              <w:t xml:space="preserve"> </w:t>
            </w:r>
            <w:r>
              <w:rPr>
                <w:rFonts w:ascii="仿宋" w:eastAsia="仿宋" w:hAnsi="仿宋" w:hint="eastAsia"/>
                <w:bCs/>
                <w:szCs w:val="21"/>
              </w:rPr>
              <w:t>（</w:t>
            </w:r>
            <w:r>
              <w:rPr>
                <w:rFonts w:ascii="仿宋" w:eastAsia="仿宋" w:hAnsi="仿宋" w:hint="eastAsia"/>
                <w:szCs w:val="21"/>
              </w:rPr>
              <w:t>√</w:t>
            </w:r>
            <w:r>
              <w:rPr>
                <w:rFonts w:ascii="仿宋" w:eastAsia="仿宋" w:hAnsi="仿宋" w:hint="eastAsia"/>
                <w:szCs w:val="21"/>
              </w:rPr>
              <w:t>/x</w:t>
            </w:r>
            <w:r>
              <w:rPr>
                <w:rFonts w:ascii="仿宋" w:eastAsia="仿宋" w:hAnsi="仿宋" w:hint="eastAsia"/>
                <w:bCs/>
                <w:szCs w:val="21"/>
              </w:rPr>
              <w:t>）</w:t>
            </w: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1</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2</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3</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4</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5</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6</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7</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8</w:t>
            </w:r>
          </w:p>
        </w:tc>
        <w:tc>
          <w:tcPr>
            <w:tcW w:w="3089"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422"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bl>
    <w:p w:rsidR="00E94951" w:rsidRDefault="00E94951">
      <w:pPr>
        <w:spacing w:line="360" w:lineRule="auto"/>
        <w:rPr>
          <w:rFonts w:ascii="仿宋" w:eastAsia="仿宋" w:hAnsi="仿宋"/>
          <w:szCs w:val="21"/>
        </w:rPr>
      </w:pPr>
    </w:p>
    <w:p w:rsidR="00E94951" w:rsidRDefault="00640CD1">
      <w:pPr>
        <w:spacing w:line="360" w:lineRule="auto"/>
        <w:rPr>
          <w:rFonts w:ascii="仿宋" w:eastAsia="仿宋" w:hAnsi="仿宋"/>
          <w:szCs w:val="21"/>
        </w:rPr>
      </w:pPr>
      <w:r>
        <w:rPr>
          <w:rFonts w:ascii="仿宋" w:eastAsia="仿宋" w:hAnsi="仿宋" w:hint="eastAsia"/>
          <w:szCs w:val="21"/>
        </w:rPr>
        <w:t>附表三：存在问题和解决计划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4552"/>
        <w:gridCol w:w="3136"/>
      </w:tblGrid>
      <w:tr w:rsidR="00E94951">
        <w:trPr>
          <w:jc w:val="center"/>
        </w:trPr>
        <w:tc>
          <w:tcPr>
            <w:tcW w:w="489"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序号</w:t>
            </w:r>
          </w:p>
        </w:tc>
        <w:tc>
          <w:tcPr>
            <w:tcW w:w="2671"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问题</w:t>
            </w:r>
          </w:p>
        </w:tc>
        <w:tc>
          <w:tcPr>
            <w:tcW w:w="1840" w:type="pct"/>
            <w:tcBorders>
              <w:top w:val="single" w:sz="4" w:space="0" w:color="auto"/>
              <w:left w:val="single" w:sz="4" w:space="0" w:color="auto"/>
              <w:bottom w:val="single" w:sz="4" w:space="0" w:color="auto"/>
              <w:right w:val="single" w:sz="4" w:space="0" w:color="auto"/>
            </w:tcBorders>
            <w:shd w:val="clear" w:color="auto" w:fill="FFFFFF"/>
          </w:tcPr>
          <w:p w:rsidR="00E94951" w:rsidRDefault="00640CD1">
            <w:pPr>
              <w:snapToGrid w:val="0"/>
              <w:spacing w:line="360" w:lineRule="auto"/>
              <w:jc w:val="center"/>
              <w:rPr>
                <w:rFonts w:ascii="仿宋" w:eastAsia="仿宋" w:hAnsi="仿宋"/>
                <w:bCs/>
                <w:szCs w:val="21"/>
              </w:rPr>
            </w:pPr>
            <w:r>
              <w:rPr>
                <w:rFonts w:ascii="仿宋" w:eastAsia="仿宋" w:hAnsi="仿宋" w:hint="eastAsia"/>
                <w:bCs/>
                <w:szCs w:val="21"/>
              </w:rPr>
              <w:t>解决计划</w:t>
            </w: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1</w:t>
            </w:r>
          </w:p>
        </w:tc>
        <w:tc>
          <w:tcPr>
            <w:tcW w:w="2671"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840"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2</w:t>
            </w:r>
          </w:p>
        </w:tc>
        <w:tc>
          <w:tcPr>
            <w:tcW w:w="2671"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840"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3</w:t>
            </w:r>
          </w:p>
        </w:tc>
        <w:tc>
          <w:tcPr>
            <w:tcW w:w="2671"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840"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4</w:t>
            </w:r>
          </w:p>
        </w:tc>
        <w:tc>
          <w:tcPr>
            <w:tcW w:w="2671"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840"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5</w:t>
            </w:r>
          </w:p>
        </w:tc>
        <w:tc>
          <w:tcPr>
            <w:tcW w:w="2671"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840"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r w:rsidR="00E94951">
        <w:trPr>
          <w:jc w:val="center"/>
        </w:trPr>
        <w:tc>
          <w:tcPr>
            <w:tcW w:w="489" w:type="pct"/>
            <w:tcBorders>
              <w:top w:val="single" w:sz="4" w:space="0" w:color="auto"/>
              <w:left w:val="single" w:sz="4" w:space="0" w:color="auto"/>
              <w:bottom w:val="single" w:sz="4" w:space="0" w:color="auto"/>
              <w:right w:val="single" w:sz="4" w:space="0" w:color="auto"/>
            </w:tcBorders>
          </w:tcPr>
          <w:p w:rsidR="00E94951" w:rsidRDefault="00640CD1">
            <w:pPr>
              <w:snapToGrid w:val="0"/>
              <w:spacing w:line="360" w:lineRule="auto"/>
              <w:rPr>
                <w:rFonts w:ascii="仿宋" w:eastAsia="仿宋" w:hAnsi="仿宋"/>
                <w:szCs w:val="21"/>
              </w:rPr>
            </w:pPr>
            <w:r>
              <w:rPr>
                <w:rFonts w:ascii="仿宋" w:eastAsia="仿宋" w:hAnsi="仿宋" w:hint="eastAsia"/>
                <w:szCs w:val="21"/>
              </w:rPr>
              <w:t>6</w:t>
            </w:r>
          </w:p>
        </w:tc>
        <w:tc>
          <w:tcPr>
            <w:tcW w:w="2671"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c>
          <w:tcPr>
            <w:tcW w:w="1840" w:type="pct"/>
            <w:tcBorders>
              <w:top w:val="single" w:sz="4" w:space="0" w:color="auto"/>
              <w:left w:val="single" w:sz="4" w:space="0" w:color="auto"/>
              <w:bottom w:val="single" w:sz="4" w:space="0" w:color="auto"/>
              <w:right w:val="single" w:sz="4" w:space="0" w:color="auto"/>
            </w:tcBorders>
          </w:tcPr>
          <w:p w:rsidR="00E94951" w:rsidRDefault="00E94951">
            <w:pPr>
              <w:snapToGrid w:val="0"/>
              <w:spacing w:line="360" w:lineRule="auto"/>
              <w:rPr>
                <w:rFonts w:ascii="仿宋" w:eastAsia="仿宋" w:hAnsi="仿宋"/>
                <w:szCs w:val="21"/>
              </w:rPr>
            </w:pPr>
          </w:p>
        </w:tc>
      </w:tr>
    </w:tbl>
    <w:p w:rsidR="00E94951" w:rsidRDefault="00640CD1">
      <w:pPr>
        <w:widowControl/>
        <w:jc w:val="left"/>
        <w:rPr>
          <w:rFonts w:ascii="仿宋" w:eastAsia="仿宋" w:hAnsi="仿宋" w:cs="仿宋"/>
          <w:b/>
          <w:color w:val="000000" w:themeColor="text1"/>
          <w:sz w:val="28"/>
          <w:szCs w:val="28"/>
        </w:rPr>
      </w:pPr>
      <w:r>
        <w:rPr>
          <w:rFonts w:ascii="仿宋" w:eastAsia="仿宋" w:hAnsi="仿宋" w:cs="宋体" w:hint="eastAsia"/>
          <w:szCs w:val="21"/>
        </w:rPr>
        <w:t>本模板仅供参考，甲方可根据具体情况调整模板。</w:t>
      </w:r>
    </w:p>
    <w:p w:rsidR="00E94951" w:rsidRDefault="00640CD1">
      <w:pPr>
        <w:widowControl/>
        <w:jc w:val="left"/>
        <w:rPr>
          <w:rFonts w:ascii="仿宋" w:eastAsia="仿宋" w:hAnsi="仿宋" w:cs="仿宋"/>
          <w:b/>
          <w:color w:val="000000" w:themeColor="text1"/>
          <w:sz w:val="28"/>
          <w:szCs w:val="28"/>
        </w:rPr>
      </w:pPr>
      <w:r>
        <w:rPr>
          <w:rFonts w:ascii="仿宋" w:eastAsia="仿宋" w:hAnsi="仿宋" w:cs="仿宋"/>
          <w:b/>
          <w:color w:val="000000" w:themeColor="text1"/>
          <w:sz w:val="28"/>
          <w:szCs w:val="28"/>
        </w:rPr>
        <w:br w:type="page"/>
      </w:r>
    </w:p>
    <w:p w:rsidR="00E94951" w:rsidRDefault="00640CD1">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第五部分</w:t>
      </w:r>
      <w:r>
        <w:rPr>
          <w:rFonts w:ascii="仿宋" w:eastAsia="仿宋" w:hAnsi="仿宋" w:cs="仿宋" w:hint="eastAsia"/>
          <w:b/>
          <w:color w:val="000000" w:themeColor="text1"/>
          <w:sz w:val="28"/>
          <w:szCs w:val="28"/>
        </w:rPr>
        <w:t xml:space="preserve">   </w:t>
      </w:r>
      <w:r>
        <w:rPr>
          <w:rFonts w:ascii="仿宋" w:eastAsia="仿宋" w:hAnsi="仿宋" w:cs="仿宋" w:hint="eastAsia"/>
          <w:b/>
          <w:color w:val="000000" w:themeColor="text1"/>
          <w:sz w:val="28"/>
          <w:szCs w:val="28"/>
        </w:rPr>
        <w:t>附件：供应商响应格式</w:t>
      </w:r>
    </w:p>
    <w:p w:rsidR="00E94951" w:rsidRDefault="00640CD1">
      <w:pPr>
        <w:spacing w:before="10" w:after="156"/>
        <w:ind w:leftChars="50" w:left="105"/>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附件</w:t>
      </w:r>
      <w:r>
        <w:rPr>
          <w:rFonts w:ascii="仿宋" w:eastAsia="仿宋" w:hAnsi="仿宋" w:cs="仿宋" w:hint="eastAsia"/>
          <w:b/>
          <w:color w:val="000000" w:themeColor="text1"/>
          <w:sz w:val="24"/>
          <w:szCs w:val="24"/>
        </w:rPr>
        <w:t>1</w:t>
      </w:r>
    </w:p>
    <w:p w:rsidR="00E94951" w:rsidRDefault="00640CD1">
      <w:pPr>
        <w:spacing w:before="10" w:after="156"/>
        <w:ind w:leftChars="50" w:left="105"/>
        <w:rPr>
          <w:rFonts w:ascii="仿宋" w:eastAsia="仿宋" w:hAnsi="仿宋" w:cs="仿宋"/>
          <w:color w:val="000000" w:themeColor="text1"/>
          <w:sz w:val="30"/>
          <w:szCs w:val="30"/>
        </w:rPr>
      </w:pPr>
      <w:r>
        <w:rPr>
          <w:rFonts w:ascii="仿宋" w:eastAsia="仿宋" w:hAnsi="仿宋" w:cs="仿宋" w:hint="eastAsia"/>
          <w:b/>
          <w:color w:val="000000" w:themeColor="text1"/>
          <w:sz w:val="30"/>
          <w:szCs w:val="30"/>
        </w:rPr>
        <w:t>承诺函</w:t>
      </w:r>
    </w:p>
    <w:p w:rsidR="00E94951" w:rsidRDefault="00640CD1">
      <w:pPr>
        <w:spacing w:before="10" w:after="156"/>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致：浙商银行股份有限公司</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了解了本次竞争性磋商文件的条件、要求以及办法后，愿意参加贵方的新建网银助手客户端及后台管理系统的磋商，并按竞争性磋商文件要求提出相应的磋商方案。我方遵照贵方要求提出正式的磋商响应文件，包括</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等文件。</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我方一旦成交，在签订正式合同文本之前，本磋商响应文件、应贵方要求的补充应答（或澄清说明）、连同贵方的磋商文件应成为约束我方的文件。</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我方在磋商过程中所了解的新建网银助手客户端及后台管理系统相关的任何信息资料，不论是何种载体或以何种方式传递的信息，仅限于本次磋商所用，我方承诺不会将此类信息用于任何与本次磋商无关的用途。</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我方对本次磋商所提供的全部信息的真实、准确负责。</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我方也完全理解，贵方有权选择任何贵方可能收到的磋商方案。</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我方承诺本项目为投标产品原厂</w:t>
      </w:r>
      <w:r>
        <w:rPr>
          <w:rFonts w:ascii="仿宋" w:eastAsia="仿宋" w:hAnsi="仿宋" w:cs="仿宋" w:hint="eastAsia"/>
          <w:color w:val="000000" w:themeColor="text1"/>
          <w:sz w:val="24"/>
          <w:szCs w:val="24"/>
        </w:rPr>
        <w:t>响应</w:t>
      </w:r>
      <w:r>
        <w:rPr>
          <w:rFonts w:ascii="仿宋" w:eastAsia="仿宋" w:hAnsi="仿宋" w:cs="仿宋" w:hint="eastAsia"/>
          <w:color w:val="000000" w:themeColor="text1"/>
          <w:sz w:val="24"/>
          <w:szCs w:val="24"/>
        </w:rPr>
        <w:t>，不对项目进行转包或分包。</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我方承诺参加采购</w:t>
      </w:r>
      <w:r>
        <w:rPr>
          <w:rFonts w:ascii="仿宋" w:eastAsia="仿宋" w:hAnsi="仿宋" w:cs="仿宋" w:hint="eastAsia"/>
          <w:color w:val="000000" w:themeColor="text1"/>
          <w:sz w:val="24"/>
          <w:szCs w:val="24"/>
        </w:rPr>
        <w:tab/>
      </w:r>
      <w:r>
        <w:rPr>
          <w:rFonts w:ascii="仿宋" w:eastAsia="仿宋" w:hAnsi="仿宋" w:cs="仿宋" w:hint="eastAsia"/>
          <w:color w:val="000000" w:themeColor="text1"/>
          <w:sz w:val="24"/>
          <w:szCs w:val="24"/>
        </w:rPr>
        <w:t>人组织的</w:t>
      </w:r>
      <w:r>
        <w:rPr>
          <w:rFonts w:ascii="仿宋" w:eastAsia="仿宋" w:hAnsi="仿宋" w:cs="仿宋" w:hint="eastAsia"/>
          <w:color w:val="000000" w:themeColor="text1"/>
          <w:sz w:val="24"/>
          <w:szCs w:val="24"/>
        </w:rPr>
        <w:t>POC</w:t>
      </w:r>
      <w:r>
        <w:rPr>
          <w:rFonts w:ascii="仿宋" w:eastAsia="仿宋" w:hAnsi="仿宋" w:cs="仿宋" w:hint="eastAsia"/>
          <w:color w:val="000000" w:themeColor="text1"/>
          <w:sz w:val="24"/>
          <w:szCs w:val="24"/>
        </w:rPr>
        <w:t>测试，如不参加，视为自动放弃本次</w:t>
      </w:r>
      <w:r>
        <w:rPr>
          <w:rFonts w:ascii="仿宋" w:eastAsia="仿宋" w:hAnsi="仿宋" w:cs="仿宋" w:hint="eastAsia"/>
          <w:color w:val="000000" w:themeColor="text1"/>
          <w:sz w:val="24"/>
          <w:szCs w:val="24"/>
        </w:rPr>
        <w:t>响应</w:t>
      </w:r>
      <w:r>
        <w:rPr>
          <w:rFonts w:ascii="仿宋" w:eastAsia="仿宋" w:hAnsi="仿宋" w:cs="仿宋" w:hint="eastAsia"/>
          <w:color w:val="000000" w:themeColor="text1"/>
          <w:sz w:val="24"/>
          <w:szCs w:val="24"/>
        </w:rPr>
        <w:t>资格。</w:t>
      </w:r>
    </w:p>
    <w:p w:rsidR="00E94951" w:rsidRDefault="00E94951">
      <w:pPr>
        <w:pStyle w:val="1"/>
      </w:pPr>
    </w:p>
    <w:p w:rsidR="00E94951" w:rsidRDefault="00E94951">
      <w:pPr>
        <w:spacing w:before="10" w:after="156"/>
        <w:ind w:leftChars="50" w:left="105" w:firstLineChars="200" w:firstLine="480"/>
        <w:rPr>
          <w:rFonts w:ascii="仿宋" w:eastAsia="仿宋" w:hAnsi="仿宋" w:cs="仿宋"/>
          <w:color w:val="000000" w:themeColor="text1"/>
          <w:sz w:val="24"/>
          <w:szCs w:val="24"/>
        </w:rPr>
      </w:pPr>
    </w:p>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firstLineChars="2150" w:firstLine="4902"/>
        <w:rPr>
          <w:rFonts w:ascii="仿宋" w:eastAsia="仿宋" w:hAnsi="仿宋" w:cs="仿宋"/>
          <w:color w:val="000000" w:themeColor="text1"/>
          <w:sz w:val="24"/>
          <w:szCs w:val="24"/>
        </w:rPr>
      </w:pPr>
      <w:r>
        <w:rPr>
          <w:rFonts w:ascii="仿宋" w:eastAsia="仿宋" w:hAnsi="仿宋" w:cs="仿宋" w:hint="eastAsia"/>
          <w:color w:val="000000" w:themeColor="text1"/>
          <w:spacing w:val="-6"/>
          <w:sz w:val="24"/>
          <w:szCs w:val="24"/>
        </w:rPr>
        <w:t>供应商（盖章）</w:t>
      </w:r>
      <w:r>
        <w:rPr>
          <w:rFonts w:ascii="仿宋" w:eastAsia="仿宋" w:hAnsi="仿宋" w:cs="仿宋" w:hint="eastAsia"/>
          <w:color w:val="000000" w:themeColor="text1"/>
          <w:sz w:val="24"/>
          <w:szCs w:val="24"/>
        </w:rPr>
        <w:t>：</w:t>
      </w:r>
    </w:p>
    <w:p w:rsidR="00E94951" w:rsidRDefault="00640CD1">
      <w:pPr>
        <w:spacing w:before="10" w:after="156"/>
        <w:ind w:leftChars="50" w:left="105" w:firstLineChars="2050" w:firstLine="49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被授权人签字：</w:t>
      </w:r>
    </w:p>
    <w:p w:rsidR="00E94951" w:rsidRDefault="00640CD1">
      <w:pPr>
        <w:spacing w:before="10" w:after="156"/>
        <w:ind w:leftChars="50" w:left="105"/>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日</w:t>
      </w:r>
      <w:r>
        <w:rPr>
          <w:rFonts w:ascii="仿宋" w:eastAsia="仿宋" w:hAnsi="仿宋" w:cs="仿宋" w:hint="eastAsia"/>
          <w:color w:val="000000" w:themeColor="text1"/>
          <w:sz w:val="24"/>
          <w:szCs w:val="24"/>
        </w:rPr>
        <w:t>期：</w:t>
      </w:r>
    </w:p>
    <w:p w:rsidR="00E94951" w:rsidRDefault="00E94951">
      <w:pPr>
        <w:spacing w:before="10" w:after="156"/>
        <w:ind w:leftChars="50" w:left="105"/>
        <w:rPr>
          <w:rFonts w:ascii="仿宋" w:eastAsia="仿宋" w:hAnsi="仿宋" w:cs="仿宋"/>
          <w:color w:val="000000" w:themeColor="text1"/>
        </w:rPr>
      </w:pPr>
      <w:bookmarkStart w:id="14" w:name="_Toc165603717"/>
      <w:bookmarkStart w:id="15" w:name="_Toc138956418"/>
    </w:p>
    <w:p w:rsidR="00E94951" w:rsidRDefault="00640CD1">
      <w:pPr>
        <w:ind w:leftChars="50" w:left="105"/>
        <w:outlineLvl w:val="0"/>
        <w:rPr>
          <w:rFonts w:ascii="仿宋" w:eastAsia="仿宋" w:hAnsi="仿宋" w:cs="仿宋"/>
          <w:color w:val="000000" w:themeColor="text1"/>
        </w:rPr>
      </w:pPr>
      <w:r>
        <w:rPr>
          <w:rFonts w:ascii="仿宋" w:eastAsia="仿宋" w:hAnsi="仿宋" w:cs="仿宋" w:hint="eastAsia"/>
          <w:color w:val="000000" w:themeColor="text1"/>
        </w:rPr>
        <w:br w:type="page"/>
      </w: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2</w:t>
      </w:r>
      <w:r>
        <w:rPr>
          <w:rFonts w:ascii="仿宋" w:eastAsia="仿宋" w:hAnsi="仿宋" w:cs="仿宋" w:hint="eastAsia"/>
          <w:b/>
          <w:color w:val="000000" w:themeColor="text1"/>
          <w:sz w:val="30"/>
          <w:szCs w:val="30"/>
        </w:rPr>
        <w:t>响应函</w:t>
      </w:r>
    </w:p>
    <w:bookmarkEnd w:id="14"/>
    <w:bookmarkEnd w:id="15"/>
    <w:p w:rsidR="00E94951" w:rsidRDefault="00640CD1">
      <w:pPr>
        <w:snapToGrid w:val="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致：浙商银行股份有限公司</w:t>
      </w:r>
    </w:p>
    <w:p w:rsidR="00E94951" w:rsidRDefault="00640CD1">
      <w:pPr>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根据贵方新建网银助手客户端及后台管理系统竞争性磋商文件，我方</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（磋商单位名称）</w:t>
      </w:r>
      <w:r>
        <w:rPr>
          <w:rFonts w:ascii="仿宋" w:eastAsia="仿宋" w:hAnsi="仿宋" w:cs="仿宋" w:hint="eastAsia"/>
          <w:color w:val="000000" w:themeColor="text1"/>
          <w:sz w:val="24"/>
          <w:szCs w:val="24"/>
        </w:rPr>
        <w:t>自愿参加磋商，并提交下述文件，并保证所提供的全部资料的真实性。按竞争性磋商文件要求提供的及供应商自愿提供的其他全部文件，包括：</w:t>
      </w:r>
    </w:p>
    <w:p w:rsidR="00E94951" w:rsidRDefault="00640CD1">
      <w:pPr>
        <w:snapToGrid w:val="0"/>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w:t>
      </w:r>
    </w:p>
    <w:p w:rsidR="00E94951" w:rsidRDefault="00640CD1">
      <w:pPr>
        <w:snapToGrid w:val="0"/>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w:t>
      </w:r>
    </w:p>
    <w:p w:rsidR="00E94951" w:rsidRDefault="00640CD1">
      <w:pPr>
        <w:snapToGrid w:val="0"/>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其他相关附件）</w:t>
      </w:r>
    </w:p>
    <w:p w:rsidR="00E94951" w:rsidRDefault="00640CD1">
      <w:pPr>
        <w:snapToGrid w:val="0"/>
        <w:spacing w:line="360" w:lineRule="auto"/>
        <w:ind w:leftChars="50" w:left="105" w:firstLine="4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据此函，我方宣布同意如下：</w:t>
      </w:r>
    </w:p>
    <w:p w:rsidR="00E94951" w:rsidRDefault="00640CD1">
      <w:pPr>
        <w:snapToGrid w:val="0"/>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．我方将按照竞争性磋商文件的规定履行责任和义务。</w:t>
      </w:r>
    </w:p>
    <w:p w:rsidR="00E94951" w:rsidRDefault="00640CD1">
      <w:pPr>
        <w:snapToGrid w:val="0"/>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．我方已详细审查全部竞争性磋商文件内容，包括补充文件（如有的话）以及全部参考资料和有关附件，我方完全理解相关文件精神并同意放弃对这方面有不明及误解的权利。</w:t>
      </w:r>
    </w:p>
    <w:p w:rsidR="00E94951" w:rsidRDefault="00640CD1">
      <w:pPr>
        <w:snapToGrid w:val="0"/>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．我方同意提供按照贵方可能要求的与我方磋商有关的一切数据或资料，理解贵方不一定要接受最低价的磋商或收到的任何磋商。</w:t>
      </w:r>
    </w:p>
    <w:p w:rsidR="00E94951" w:rsidRDefault="00640CD1">
      <w:pPr>
        <w:snapToGrid w:val="0"/>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．磋商有效期为自磋商之日起</w:t>
      </w:r>
      <w:r>
        <w:rPr>
          <w:rFonts w:ascii="仿宋" w:eastAsia="仿宋" w:hAnsi="仿宋" w:cs="仿宋" w:hint="eastAsia"/>
          <w:color w:val="000000" w:themeColor="text1"/>
          <w:sz w:val="24"/>
          <w:szCs w:val="24"/>
        </w:rPr>
        <w:t>90</w:t>
      </w:r>
      <w:r>
        <w:rPr>
          <w:rFonts w:ascii="仿宋" w:eastAsia="仿宋" w:hAnsi="仿宋" w:cs="仿宋" w:hint="eastAsia"/>
          <w:color w:val="000000" w:themeColor="text1"/>
          <w:sz w:val="24"/>
          <w:szCs w:val="24"/>
        </w:rPr>
        <w:t>日。</w:t>
      </w:r>
    </w:p>
    <w:p w:rsidR="00E94951" w:rsidRDefault="00640CD1">
      <w:pPr>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．与本磋商有关的一切资金来往请使用以下账户：</w:t>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开户行：</w:t>
      </w:r>
      <w:r>
        <w:rPr>
          <w:rFonts w:ascii="仿宋" w:eastAsia="仿宋" w:hAnsi="仿宋" w:cs="仿宋" w:hint="eastAsia"/>
          <w:color w:val="000000" w:themeColor="text1"/>
          <w:sz w:val="24"/>
          <w:szCs w:val="24"/>
          <w:u w:val="single"/>
        </w:rPr>
        <w:tab/>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户名：</w:t>
      </w:r>
      <w:r>
        <w:rPr>
          <w:rFonts w:ascii="仿宋" w:eastAsia="仿宋" w:hAnsi="仿宋" w:cs="仿宋" w:hint="eastAsia"/>
          <w:color w:val="000000" w:themeColor="text1"/>
          <w:sz w:val="24"/>
          <w:szCs w:val="24"/>
          <w:u w:val="single"/>
        </w:rPr>
        <w:tab/>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账号：</w:t>
      </w:r>
      <w:r>
        <w:rPr>
          <w:rFonts w:ascii="仿宋" w:eastAsia="仿宋" w:hAnsi="仿宋" w:cs="仿宋" w:hint="eastAsia"/>
          <w:color w:val="000000" w:themeColor="text1"/>
          <w:sz w:val="24"/>
          <w:szCs w:val="24"/>
          <w:u w:val="single"/>
        </w:rPr>
        <w:tab/>
      </w:r>
    </w:p>
    <w:p w:rsidR="00E94951" w:rsidRDefault="00640CD1">
      <w:pPr>
        <w:spacing w:line="360" w:lineRule="auto"/>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．与本磋商有关的一切正式信函请使用以下地址：</w:t>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地址：</w:t>
      </w:r>
      <w:r>
        <w:rPr>
          <w:rFonts w:ascii="仿宋" w:eastAsia="仿宋" w:hAnsi="仿宋" w:cs="仿宋" w:hint="eastAsia"/>
          <w:color w:val="000000" w:themeColor="text1"/>
          <w:sz w:val="24"/>
          <w:szCs w:val="24"/>
          <w:u w:val="single"/>
        </w:rPr>
        <w:tab/>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邮编：</w:t>
      </w:r>
      <w:r>
        <w:rPr>
          <w:rFonts w:ascii="仿宋" w:eastAsia="仿宋" w:hAnsi="仿宋" w:cs="仿宋" w:hint="eastAsia"/>
          <w:color w:val="000000" w:themeColor="text1"/>
          <w:sz w:val="24"/>
          <w:szCs w:val="24"/>
          <w:u w:val="single"/>
        </w:rPr>
        <w:tab/>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电话：</w:t>
      </w:r>
      <w:r>
        <w:rPr>
          <w:rFonts w:ascii="仿宋" w:eastAsia="仿宋" w:hAnsi="仿宋" w:cs="仿宋" w:hint="eastAsia"/>
          <w:color w:val="000000" w:themeColor="text1"/>
          <w:sz w:val="24"/>
          <w:szCs w:val="24"/>
          <w:u w:val="single"/>
        </w:rPr>
        <w:tab/>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传真：</w:t>
      </w:r>
      <w:r>
        <w:rPr>
          <w:rFonts w:ascii="仿宋" w:eastAsia="仿宋" w:hAnsi="仿宋" w:cs="仿宋" w:hint="eastAsia"/>
          <w:color w:val="000000" w:themeColor="text1"/>
          <w:sz w:val="24"/>
          <w:szCs w:val="24"/>
          <w:u w:val="single"/>
        </w:rPr>
        <w:tab/>
      </w:r>
    </w:p>
    <w:p w:rsidR="00E94951" w:rsidRDefault="00640CD1">
      <w:pPr>
        <w:tabs>
          <w:tab w:val="left" w:pos="540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供应商法定代表人姓名、职务（印刷体）：</w:t>
      </w:r>
    </w:p>
    <w:p w:rsidR="00E94951" w:rsidRDefault="00640CD1">
      <w:pPr>
        <w:tabs>
          <w:tab w:val="left" w:pos="648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供应商名称：</w:t>
      </w:r>
      <w:r>
        <w:rPr>
          <w:rFonts w:ascii="仿宋" w:eastAsia="仿宋" w:hAnsi="仿宋" w:cs="仿宋" w:hint="eastAsia"/>
          <w:color w:val="000000" w:themeColor="text1"/>
          <w:sz w:val="24"/>
          <w:szCs w:val="24"/>
          <w:u w:val="single"/>
        </w:rPr>
        <w:tab/>
      </w:r>
    </w:p>
    <w:p w:rsidR="00E94951" w:rsidRDefault="00640CD1">
      <w:pPr>
        <w:tabs>
          <w:tab w:val="left" w:pos="6480"/>
        </w:tabs>
        <w:spacing w:line="360" w:lineRule="auto"/>
        <w:ind w:leftChars="50" w:left="105" w:firstLine="193"/>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单位公章：</w:t>
      </w:r>
      <w:r>
        <w:rPr>
          <w:rFonts w:ascii="仿宋" w:eastAsia="仿宋" w:hAnsi="仿宋" w:cs="仿宋" w:hint="eastAsia"/>
          <w:color w:val="000000" w:themeColor="text1"/>
          <w:sz w:val="24"/>
          <w:szCs w:val="24"/>
          <w:u w:val="single"/>
        </w:rPr>
        <w:tab/>
      </w:r>
    </w:p>
    <w:p w:rsidR="00E94951" w:rsidRDefault="00640CD1">
      <w:pPr>
        <w:tabs>
          <w:tab w:val="left" w:pos="6480"/>
        </w:tabs>
        <w:spacing w:line="360" w:lineRule="auto"/>
        <w:ind w:leftChars="50" w:left="105" w:firstLine="193"/>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法定代表人或授权代理人签字：</w:t>
      </w:r>
      <w:r>
        <w:rPr>
          <w:rFonts w:ascii="仿宋" w:eastAsia="仿宋" w:hAnsi="仿宋" w:cs="仿宋" w:hint="eastAsia"/>
          <w:color w:val="000000" w:themeColor="text1"/>
          <w:sz w:val="24"/>
          <w:szCs w:val="24"/>
          <w:u w:val="single"/>
        </w:rPr>
        <w:tab/>
      </w:r>
    </w:p>
    <w:p w:rsidR="00E94951" w:rsidRDefault="00640CD1">
      <w:pPr>
        <w:tabs>
          <w:tab w:val="left" w:pos="6480"/>
        </w:tabs>
        <w:spacing w:line="360" w:lineRule="auto"/>
        <w:ind w:leftChars="50" w:left="105" w:firstLine="19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日期：</w:t>
      </w:r>
      <w:r>
        <w:rPr>
          <w:rFonts w:ascii="仿宋" w:eastAsia="仿宋" w:hAnsi="仿宋" w:cs="仿宋" w:hint="eastAsia"/>
          <w:color w:val="000000" w:themeColor="text1"/>
          <w:sz w:val="24"/>
          <w:szCs w:val="24"/>
          <w:u w:val="single"/>
        </w:rPr>
        <w:tab/>
      </w:r>
    </w:p>
    <w:p w:rsidR="00E94951" w:rsidRDefault="00640CD1">
      <w:pPr>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注：法定代表人委托全权代理人，需附法定代表人签名的授权委托书。</w:t>
      </w:r>
      <w:r>
        <w:rPr>
          <w:rFonts w:ascii="仿宋" w:eastAsia="仿宋" w:hAnsi="仿宋" w:cs="仿宋" w:hint="eastAsia"/>
          <w:color w:val="000000" w:themeColor="text1"/>
          <w:sz w:val="24"/>
          <w:szCs w:val="24"/>
        </w:rPr>
        <w:t xml:space="preserve">    </w:t>
      </w:r>
    </w:p>
    <w:p w:rsidR="00E94951" w:rsidRDefault="00640CD1">
      <w:pPr>
        <w:spacing w:line="360" w:lineRule="auto"/>
        <w:rPr>
          <w:rFonts w:ascii="仿宋" w:eastAsia="仿宋" w:hAnsi="仿宋" w:cs="仿宋"/>
          <w:color w:val="000000" w:themeColor="text1"/>
          <w:kern w:val="0"/>
          <w:sz w:val="22"/>
        </w:rPr>
      </w:pPr>
      <w:r>
        <w:rPr>
          <w:rFonts w:ascii="仿宋" w:eastAsia="仿宋" w:hAnsi="仿宋" w:cs="仿宋" w:hint="eastAsia"/>
          <w:b/>
          <w:color w:val="000000" w:themeColor="text1"/>
          <w:sz w:val="24"/>
          <w:szCs w:val="24"/>
        </w:rPr>
        <w:br w:type="page"/>
      </w:r>
    </w:p>
    <w:p w:rsidR="00E94951" w:rsidRDefault="00640CD1">
      <w:pPr>
        <w:spacing w:before="10" w:after="156"/>
        <w:ind w:leftChars="50" w:left="105"/>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3</w:t>
      </w:r>
    </w:p>
    <w:p w:rsidR="00E94951" w:rsidRDefault="00640CD1">
      <w:pPr>
        <w:spacing w:before="10" w:after="156"/>
        <w:ind w:leftChars="50" w:left="105"/>
        <w:jc w:val="center"/>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法定代表人授权委托书</w:t>
      </w:r>
    </w:p>
    <w:p w:rsidR="00E94951" w:rsidRDefault="00E94951">
      <w:pPr>
        <w:spacing w:before="10" w:after="156"/>
        <w:ind w:leftChars="50" w:left="105"/>
        <w:jc w:val="center"/>
        <w:rPr>
          <w:rFonts w:ascii="仿宋" w:eastAsia="仿宋" w:hAnsi="仿宋" w:cs="仿宋"/>
          <w:color w:val="000000" w:themeColor="text1"/>
        </w:rPr>
      </w:pPr>
    </w:p>
    <w:p w:rsidR="00E94951" w:rsidRDefault="00640CD1">
      <w:pPr>
        <w:snapToGrid w:val="0"/>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本授权书声明：</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（磋商单位名称）</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公司，由法定代表人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（法定代表人姓名）</w:t>
      </w:r>
      <w:r>
        <w:rPr>
          <w:rFonts w:ascii="仿宋" w:eastAsia="仿宋" w:hAnsi="仿宋" w:cs="仿宋" w:hint="eastAsia"/>
          <w:color w:val="000000" w:themeColor="text1"/>
          <w:sz w:val="24"/>
          <w:szCs w:val="24"/>
        </w:rPr>
        <w:t>代表本公司授权</w:t>
      </w:r>
      <w:r>
        <w:rPr>
          <w:rFonts w:ascii="仿宋" w:eastAsia="仿宋" w:hAnsi="仿宋" w:cs="仿宋" w:hint="eastAsia"/>
          <w:color w:val="000000" w:themeColor="text1"/>
          <w:sz w:val="24"/>
          <w:szCs w:val="24"/>
          <w:u w:val="single"/>
        </w:rPr>
        <w:t>（被授权人姓名）</w:t>
      </w:r>
      <w:r>
        <w:rPr>
          <w:rFonts w:ascii="仿宋" w:eastAsia="仿宋" w:hAnsi="仿宋" w:cs="仿宋" w:hint="eastAsia"/>
          <w:color w:val="000000" w:themeColor="text1"/>
          <w:sz w:val="24"/>
          <w:szCs w:val="24"/>
        </w:rPr>
        <w:t>为本公司的合法代理人，就浙商银行股份有限公司项目的磋商，以本公司名义处理一切与之有关的事务。</w:t>
      </w:r>
    </w:p>
    <w:p w:rsidR="00E94951" w:rsidRDefault="00640CD1">
      <w:pPr>
        <w:snapToGrid w:val="0"/>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本授权书于　年　月　日签字生效，特此声明。</w:t>
      </w:r>
    </w:p>
    <w:p w:rsidR="00E94951" w:rsidRDefault="00640CD1">
      <w:pPr>
        <w:tabs>
          <w:tab w:val="left" w:pos="360"/>
          <w:tab w:val="left" w:pos="5400"/>
        </w:tabs>
        <w:spacing w:before="10" w:after="156"/>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法定代表人签字或签章</w:t>
      </w:r>
      <w:r>
        <w:rPr>
          <w:rFonts w:ascii="仿宋" w:eastAsia="仿宋" w:hAnsi="仿宋" w:cs="仿宋" w:hint="eastAsia"/>
          <w:b/>
          <w:color w:val="000000" w:themeColor="text1"/>
          <w:sz w:val="24"/>
          <w:szCs w:val="24"/>
          <w:u w:val="single"/>
        </w:rPr>
        <w:tab/>
      </w:r>
    </w:p>
    <w:p w:rsidR="00E94951" w:rsidRDefault="00640CD1">
      <w:pPr>
        <w:tabs>
          <w:tab w:val="left" w:pos="360"/>
          <w:tab w:val="left" w:pos="5400"/>
        </w:tabs>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法定代表人身份证号码：</w:t>
      </w:r>
    </w:p>
    <w:p w:rsidR="00E94951" w:rsidRDefault="00640CD1">
      <w:pPr>
        <w:tabs>
          <w:tab w:val="left" w:pos="360"/>
          <w:tab w:val="left" w:pos="5400"/>
        </w:tabs>
        <w:spacing w:before="10" w:after="156"/>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被授权人签字</w:t>
      </w:r>
      <w:r>
        <w:rPr>
          <w:rFonts w:ascii="仿宋" w:eastAsia="仿宋" w:hAnsi="仿宋" w:cs="仿宋" w:hint="eastAsia"/>
          <w:b/>
          <w:color w:val="000000" w:themeColor="text1"/>
          <w:sz w:val="24"/>
          <w:szCs w:val="24"/>
          <w:u w:val="single"/>
        </w:rPr>
        <w:tab/>
      </w:r>
      <w:r>
        <w:rPr>
          <w:rFonts w:ascii="仿宋" w:eastAsia="仿宋" w:hAnsi="仿宋" w:cs="仿宋" w:hint="eastAsia"/>
          <w:b/>
          <w:color w:val="000000" w:themeColor="text1"/>
          <w:sz w:val="24"/>
          <w:szCs w:val="24"/>
        </w:rPr>
        <w:tab/>
      </w:r>
    </w:p>
    <w:p w:rsidR="00E94951" w:rsidRDefault="00640CD1">
      <w:pPr>
        <w:tabs>
          <w:tab w:val="left" w:pos="360"/>
          <w:tab w:val="left" w:pos="5400"/>
        </w:tabs>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被授权人身份证号码：</w:t>
      </w:r>
    </w:p>
    <w:p w:rsidR="00E94951" w:rsidRDefault="00640CD1">
      <w:pPr>
        <w:tabs>
          <w:tab w:val="left" w:pos="360"/>
          <w:tab w:val="left" w:pos="5400"/>
        </w:tabs>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单位名称</w:t>
      </w:r>
      <w:r>
        <w:rPr>
          <w:rFonts w:ascii="仿宋" w:eastAsia="仿宋" w:hAnsi="仿宋" w:cs="仿宋" w:hint="eastAsia"/>
          <w:color w:val="000000" w:themeColor="text1"/>
          <w:sz w:val="24"/>
          <w:szCs w:val="24"/>
          <w:u w:val="single"/>
        </w:rPr>
        <w:tab/>
      </w:r>
      <w:r>
        <w:rPr>
          <w:rFonts w:ascii="仿宋" w:eastAsia="仿宋" w:hAnsi="仿宋" w:cs="仿宋" w:hint="eastAsia"/>
          <w:color w:val="000000" w:themeColor="text1"/>
          <w:sz w:val="24"/>
          <w:szCs w:val="24"/>
          <w:u w:val="single"/>
        </w:rPr>
        <w:t>（签章）</w:t>
      </w:r>
    </w:p>
    <w:p w:rsidR="00E94951" w:rsidRDefault="00640CD1">
      <w:pPr>
        <w:tabs>
          <w:tab w:val="left" w:pos="360"/>
          <w:tab w:val="left" w:pos="5400"/>
        </w:tabs>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地址</w:t>
      </w:r>
      <w:r>
        <w:rPr>
          <w:rFonts w:ascii="仿宋" w:eastAsia="仿宋" w:hAnsi="仿宋" w:cs="仿宋" w:hint="eastAsia"/>
          <w:color w:val="000000" w:themeColor="text1"/>
          <w:sz w:val="24"/>
          <w:szCs w:val="24"/>
          <w:u w:val="single"/>
        </w:rPr>
        <w:tab/>
      </w:r>
    </w:p>
    <w:tbl>
      <w:tblPr>
        <w:tblpPr w:leftFromText="180" w:rightFromText="180" w:vertAnchor="text" w:horzAnchor="margin" w:tblpXSpec="center" w:tblpY="140"/>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7"/>
        <w:gridCol w:w="4927"/>
      </w:tblGrid>
      <w:tr w:rsidR="00E94951">
        <w:trPr>
          <w:trHeight w:val="2119"/>
        </w:trPr>
        <w:tc>
          <w:tcPr>
            <w:tcW w:w="4927" w:type="dxa"/>
          </w:tcPr>
          <w:p w:rsidR="00E94951" w:rsidRDefault="00E94951">
            <w:pPr>
              <w:spacing w:before="10" w:after="156"/>
              <w:ind w:leftChars="50" w:left="105"/>
              <w:rPr>
                <w:rFonts w:ascii="仿宋" w:eastAsia="仿宋" w:hAnsi="仿宋" w:cs="仿宋"/>
                <w:color w:val="000000" w:themeColor="text1"/>
                <w:sz w:val="24"/>
                <w:szCs w:val="24"/>
              </w:rPr>
            </w:pPr>
          </w:p>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法定代表人身份证复印件（正面）</w:t>
            </w:r>
          </w:p>
          <w:p w:rsidR="00E94951" w:rsidRDefault="00E94951">
            <w:pPr>
              <w:spacing w:before="10" w:after="156"/>
              <w:ind w:leftChars="50" w:left="105"/>
              <w:rPr>
                <w:rFonts w:ascii="仿宋" w:eastAsia="仿宋" w:hAnsi="仿宋" w:cs="仿宋"/>
                <w:color w:val="000000" w:themeColor="text1"/>
                <w:sz w:val="24"/>
                <w:szCs w:val="24"/>
              </w:rPr>
            </w:pPr>
          </w:p>
        </w:tc>
        <w:tc>
          <w:tcPr>
            <w:tcW w:w="4927" w:type="dxa"/>
          </w:tcPr>
          <w:p w:rsidR="00E94951" w:rsidRDefault="00E94951">
            <w:pPr>
              <w:spacing w:before="10" w:after="156"/>
              <w:ind w:leftChars="50" w:left="105"/>
              <w:rPr>
                <w:rFonts w:ascii="仿宋" w:eastAsia="仿宋" w:hAnsi="仿宋" w:cs="仿宋"/>
                <w:color w:val="000000" w:themeColor="text1"/>
                <w:sz w:val="24"/>
                <w:szCs w:val="24"/>
              </w:rPr>
            </w:pPr>
          </w:p>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被授权人身份证复印件（正面）</w:t>
            </w:r>
          </w:p>
          <w:p w:rsidR="00E94951" w:rsidRDefault="00E94951">
            <w:pPr>
              <w:spacing w:before="10" w:after="156"/>
              <w:ind w:leftChars="50" w:left="105"/>
              <w:rPr>
                <w:rFonts w:ascii="仿宋" w:eastAsia="仿宋" w:hAnsi="仿宋" w:cs="仿宋"/>
                <w:color w:val="000000" w:themeColor="text1"/>
                <w:sz w:val="24"/>
                <w:szCs w:val="24"/>
              </w:rPr>
            </w:pPr>
          </w:p>
        </w:tc>
      </w:tr>
      <w:tr w:rsidR="00E94951">
        <w:trPr>
          <w:trHeight w:val="2026"/>
        </w:trPr>
        <w:tc>
          <w:tcPr>
            <w:tcW w:w="4927" w:type="dxa"/>
          </w:tcPr>
          <w:p w:rsidR="00E94951" w:rsidRDefault="00E94951">
            <w:pPr>
              <w:spacing w:before="10" w:after="156"/>
              <w:ind w:leftChars="50" w:left="105"/>
              <w:rPr>
                <w:rFonts w:ascii="仿宋" w:eastAsia="仿宋" w:hAnsi="仿宋" w:cs="仿宋"/>
                <w:color w:val="000000" w:themeColor="text1"/>
                <w:sz w:val="24"/>
                <w:szCs w:val="24"/>
              </w:rPr>
            </w:pPr>
          </w:p>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法定代表人身份证复印件（反面）</w:t>
            </w:r>
          </w:p>
          <w:p w:rsidR="00E94951" w:rsidRDefault="00E94951">
            <w:pPr>
              <w:spacing w:before="10" w:after="156"/>
              <w:ind w:leftChars="50" w:left="105"/>
              <w:rPr>
                <w:rFonts w:ascii="仿宋" w:eastAsia="仿宋" w:hAnsi="仿宋" w:cs="仿宋"/>
                <w:color w:val="000000" w:themeColor="text1"/>
                <w:sz w:val="24"/>
                <w:szCs w:val="24"/>
              </w:rPr>
            </w:pPr>
          </w:p>
        </w:tc>
        <w:tc>
          <w:tcPr>
            <w:tcW w:w="4927" w:type="dxa"/>
          </w:tcPr>
          <w:p w:rsidR="00E94951" w:rsidRDefault="00E94951">
            <w:pPr>
              <w:spacing w:before="10" w:after="156"/>
              <w:ind w:leftChars="50" w:left="105"/>
              <w:rPr>
                <w:rFonts w:ascii="仿宋" w:eastAsia="仿宋" w:hAnsi="仿宋" w:cs="仿宋"/>
                <w:color w:val="000000" w:themeColor="text1"/>
                <w:sz w:val="24"/>
                <w:szCs w:val="24"/>
              </w:rPr>
            </w:pPr>
          </w:p>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被授权人身份证复印件（反面）</w:t>
            </w:r>
          </w:p>
          <w:p w:rsidR="00E94951" w:rsidRDefault="00E94951">
            <w:pPr>
              <w:spacing w:before="10" w:after="156"/>
              <w:ind w:leftChars="50" w:left="105"/>
              <w:rPr>
                <w:rFonts w:ascii="仿宋" w:eastAsia="仿宋" w:hAnsi="仿宋" w:cs="仿宋"/>
                <w:color w:val="000000" w:themeColor="text1"/>
                <w:sz w:val="24"/>
                <w:szCs w:val="24"/>
              </w:rPr>
            </w:pPr>
          </w:p>
        </w:tc>
      </w:tr>
    </w:tbl>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注：</w:t>
      </w:r>
      <w:r>
        <w:rPr>
          <w:rFonts w:ascii="仿宋" w:eastAsia="仿宋" w:hAnsi="仿宋" w:cs="仿宋" w:hint="eastAsia"/>
          <w:b/>
          <w:color w:val="000000" w:themeColor="text1"/>
          <w:sz w:val="24"/>
          <w:szCs w:val="24"/>
        </w:rPr>
        <w:t>参加现场磋商的法定代表人或被授权人须携带有效身份证原件。</w:t>
      </w:r>
    </w:p>
    <w:p w:rsidR="00E94951" w:rsidRDefault="00640CD1">
      <w:pPr>
        <w:spacing w:line="360" w:lineRule="auto"/>
        <w:jc w:val="center"/>
        <w:outlineLvl w:val="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br w:type="page"/>
      </w:r>
      <w:r>
        <w:rPr>
          <w:rFonts w:ascii="仿宋" w:eastAsia="仿宋" w:hAnsi="仿宋" w:cs="仿宋" w:hint="eastAsia"/>
          <w:b/>
          <w:color w:val="000000" w:themeColor="text1"/>
          <w:spacing w:val="-6"/>
          <w:sz w:val="24"/>
          <w:szCs w:val="24"/>
        </w:rPr>
        <w:lastRenderedPageBreak/>
        <w:t>法定代表人资格证明书</w:t>
      </w:r>
    </w:p>
    <w:p w:rsidR="00E94951" w:rsidRDefault="00640CD1">
      <w:pPr>
        <w:spacing w:line="360" w:lineRule="auto"/>
        <w:rPr>
          <w:rFonts w:ascii="仿宋" w:eastAsia="仿宋" w:hAnsi="仿宋" w:cs="仿宋"/>
          <w:bCs/>
          <w:color w:val="000000" w:themeColor="text1"/>
          <w:spacing w:val="-6"/>
          <w:sz w:val="24"/>
          <w:szCs w:val="24"/>
        </w:rPr>
      </w:pPr>
      <w:r>
        <w:rPr>
          <w:rFonts w:ascii="仿宋" w:eastAsia="仿宋" w:hAnsi="仿宋" w:cs="仿宋" w:hint="eastAsia"/>
          <w:bCs/>
          <w:color w:val="000000" w:themeColor="text1"/>
          <w:spacing w:val="-6"/>
          <w:sz w:val="24"/>
          <w:szCs w:val="24"/>
        </w:rPr>
        <w:t>致：浙商银行股份有限公司</w:t>
      </w:r>
    </w:p>
    <w:p w:rsidR="00E94951" w:rsidRDefault="00640CD1">
      <w:pPr>
        <w:spacing w:line="360" w:lineRule="auto"/>
        <w:ind w:firstLineChars="200" w:firstLine="456"/>
        <w:rPr>
          <w:rFonts w:ascii="仿宋" w:eastAsia="仿宋" w:hAnsi="仿宋" w:cs="仿宋"/>
          <w:bCs/>
          <w:color w:val="000000" w:themeColor="text1"/>
          <w:spacing w:val="-6"/>
          <w:sz w:val="24"/>
          <w:szCs w:val="24"/>
        </w:rPr>
      </w:pPr>
      <w:r>
        <w:rPr>
          <w:rFonts w:ascii="仿宋" w:eastAsia="仿宋" w:hAnsi="仿宋" w:cs="仿宋" w:hint="eastAsia"/>
          <w:bCs/>
          <w:color w:val="000000" w:themeColor="text1"/>
          <w:spacing w:val="-6"/>
          <w:sz w:val="24"/>
          <w:szCs w:val="24"/>
        </w:rPr>
        <w:t>我（姓名）系（供应商名称）的法定代表人，身份证号码：。</w:t>
      </w:r>
    </w:p>
    <w:p w:rsidR="00E94951" w:rsidRDefault="00640CD1">
      <w:pPr>
        <w:spacing w:line="360" w:lineRule="auto"/>
        <w:ind w:firstLineChars="200" w:firstLine="456"/>
        <w:rPr>
          <w:rFonts w:ascii="仿宋" w:eastAsia="仿宋" w:hAnsi="仿宋" w:cs="仿宋"/>
          <w:bCs/>
          <w:color w:val="000000" w:themeColor="text1"/>
          <w:spacing w:val="-6"/>
          <w:sz w:val="24"/>
          <w:szCs w:val="24"/>
        </w:rPr>
      </w:pPr>
      <w:r>
        <w:rPr>
          <w:rFonts w:ascii="仿宋" w:eastAsia="仿宋" w:hAnsi="仿宋" w:cs="仿宋" w:hint="eastAsia"/>
          <w:bCs/>
          <w:color w:val="000000" w:themeColor="text1"/>
          <w:spacing w:val="-6"/>
          <w:sz w:val="24"/>
          <w:szCs w:val="24"/>
        </w:rPr>
        <w:t>特此证明。</w:t>
      </w:r>
    </w:p>
    <w:tbl>
      <w:tblPr>
        <w:tblpPr w:leftFromText="180" w:rightFromText="180" w:vertAnchor="text" w:horzAnchor="page" w:tblpX="1930" w:tblpY="918"/>
        <w:tblW w:w="82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52"/>
        <w:gridCol w:w="4107"/>
      </w:tblGrid>
      <w:tr w:rsidR="00E94951">
        <w:trPr>
          <w:trHeight w:val="2119"/>
        </w:trPr>
        <w:tc>
          <w:tcPr>
            <w:tcW w:w="4152" w:type="dxa"/>
          </w:tcPr>
          <w:p w:rsidR="00E94951" w:rsidRDefault="00E94951">
            <w:pPr>
              <w:spacing w:before="10" w:after="156"/>
              <w:ind w:leftChars="50" w:left="105"/>
              <w:rPr>
                <w:rFonts w:ascii="仿宋" w:eastAsia="仿宋" w:hAnsi="仿宋" w:cs="仿宋"/>
                <w:color w:val="000000" w:themeColor="text1"/>
                <w:sz w:val="24"/>
                <w:szCs w:val="24"/>
              </w:rPr>
            </w:pPr>
          </w:p>
          <w:p w:rsidR="00E94951" w:rsidRDefault="00E94951">
            <w:pPr>
              <w:spacing w:before="10" w:after="156"/>
              <w:rPr>
                <w:rFonts w:ascii="仿宋" w:eastAsia="仿宋" w:hAnsi="仿宋" w:cs="仿宋"/>
                <w:color w:val="000000" w:themeColor="text1"/>
                <w:sz w:val="24"/>
                <w:szCs w:val="24"/>
              </w:rPr>
            </w:pP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法定代表人身份证复印件（正面）</w:t>
            </w:r>
          </w:p>
          <w:p w:rsidR="00E94951" w:rsidRDefault="00E94951">
            <w:pPr>
              <w:spacing w:before="10" w:after="156"/>
              <w:ind w:leftChars="50" w:left="105"/>
              <w:rPr>
                <w:rFonts w:ascii="仿宋" w:eastAsia="仿宋" w:hAnsi="仿宋" w:cs="仿宋"/>
                <w:color w:val="000000" w:themeColor="text1"/>
                <w:sz w:val="24"/>
                <w:szCs w:val="24"/>
              </w:rPr>
            </w:pPr>
          </w:p>
        </w:tc>
        <w:tc>
          <w:tcPr>
            <w:tcW w:w="4107" w:type="dxa"/>
          </w:tcPr>
          <w:p w:rsidR="00E94951" w:rsidRDefault="00E94951">
            <w:pPr>
              <w:spacing w:before="10" w:after="156"/>
              <w:ind w:leftChars="50" w:left="105"/>
              <w:rPr>
                <w:rFonts w:ascii="仿宋" w:eastAsia="仿宋" w:hAnsi="仿宋" w:cs="仿宋"/>
                <w:color w:val="000000" w:themeColor="text1"/>
                <w:sz w:val="24"/>
                <w:szCs w:val="24"/>
              </w:rPr>
            </w:pPr>
          </w:p>
          <w:p w:rsidR="00E94951" w:rsidRDefault="00E94951">
            <w:pPr>
              <w:spacing w:before="10" w:after="156"/>
              <w:ind w:leftChars="50" w:left="105"/>
              <w:rPr>
                <w:rFonts w:ascii="仿宋" w:eastAsia="仿宋" w:hAnsi="仿宋" w:cs="仿宋"/>
                <w:color w:val="000000" w:themeColor="text1"/>
                <w:sz w:val="24"/>
                <w:szCs w:val="24"/>
              </w:rPr>
            </w:pP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法定代表人身份证复印件（反面）</w:t>
            </w:r>
            <w:r>
              <w:rPr>
                <w:rFonts w:ascii="仿宋" w:eastAsia="仿宋" w:hAnsi="仿宋" w:cs="仿宋" w:hint="eastAsia"/>
                <w:color w:val="000000" w:themeColor="text1"/>
                <w:sz w:val="24"/>
                <w:szCs w:val="24"/>
              </w:rPr>
              <w:t xml:space="preserve">              </w:t>
            </w:r>
          </w:p>
        </w:tc>
      </w:tr>
    </w:tbl>
    <w:p w:rsidR="00E94951" w:rsidRDefault="00E94951">
      <w:pPr>
        <w:spacing w:line="360" w:lineRule="auto"/>
        <w:rPr>
          <w:rFonts w:ascii="仿宋" w:eastAsia="仿宋" w:hAnsi="仿宋" w:cs="仿宋"/>
          <w:bCs/>
          <w:color w:val="000000" w:themeColor="text1"/>
          <w:spacing w:val="-6"/>
          <w:sz w:val="24"/>
          <w:szCs w:val="24"/>
        </w:rPr>
      </w:pPr>
    </w:p>
    <w:p w:rsidR="00E94951" w:rsidRDefault="00E94951">
      <w:pPr>
        <w:spacing w:line="360" w:lineRule="auto"/>
        <w:rPr>
          <w:rFonts w:ascii="仿宋" w:eastAsia="仿宋" w:hAnsi="仿宋" w:cs="仿宋"/>
          <w:bCs/>
          <w:color w:val="000000" w:themeColor="text1"/>
          <w:spacing w:val="-6"/>
          <w:sz w:val="24"/>
          <w:szCs w:val="24"/>
        </w:rPr>
      </w:pPr>
    </w:p>
    <w:p w:rsidR="00E94951" w:rsidRDefault="00640CD1">
      <w:pPr>
        <w:spacing w:line="360" w:lineRule="auto"/>
        <w:rPr>
          <w:rFonts w:ascii="仿宋" w:eastAsia="仿宋" w:hAnsi="仿宋" w:cs="仿宋"/>
          <w:color w:val="000000" w:themeColor="text1"/>
          <w:spacing w:val="-6"/>
          <w:sz w:val="24"/>
          <w:szCs w:val="24"/>
        </w:rPr>
      </w:pPr>
      <w:r>
        <w:rPr>
          <w:rFonts w:ascii="仿宋" w:eastAsia="仿宋" w:hAnsi="仿宋" w:cs="仿宋" w:hint="eastAsia"/>
          <w:color w:val="000000" w:themeColor="text1"/>
          <w:spacing w:val="-6"/>
          <w:sz w:val="24"/>
          <w:szCs w:val="24"/>
        </w:rPr>
        <w:t>供应商（盖章）：</w:t>
      </w:r>
    </w:p>
    <w:p w:rsidR="00E94951" w:rsidRDefault="00640CD1">
      <w:pPr>
        <w:spacing w:line="360" w:lineRule="auto"/>
        <w:rPr>
          <w:rFonts w:ascii="仿宋" w:eastAsia="仿宋" w:hAnsi="仿宋" w:cs="仿宋"/>
          <w:bCs/>
          <w:color w:val="000000" w:themeColor="text1"/>
          <w:spacing w:val="-6"/>
          <w:sz w:val="24"/>
          <w:szCs w:val="24"/>
        </w:rPr>
      </w:pPr>
      <w:r>
        <w:rPr>
          <w:rFonts w:ascii="仿宋" w:eastAsia="仿宋" w:hAnsi="仿宋" w:cs="仿宋" w:hint="eastAsia"/>
          <w:bCs/>
          <w:color w:val="000000" w:themeColor="text1"/>
          <w:spacing w:val="-6"/>
          <w:sz w:val="24"/>
          <w:szCs w:val="24"/>
        </w:rPr>
        <w:t>日期：</w:t>
      </w:r>
      <w:r>
        <w:rPr>
          <w:rFonts w:ascii="仿宋" w:eastAsia="仿宋" w:hAnsi="仿宋" w:cs="仿宋" w:hint="eastAsia"/>
          <w:bCs/>
          <w:color w:val="000000" w:themeColor="text1"/>
          <w:spacing w:val="-6"/>
          <w:sz w:val="24"/>
          <w:szCs w:val="24"/>
        </w:rPr>
        <w:t xml:space="preserve">     </w:t>
      </w:r>
      <w:r>
        <w:rPr>
          <w:rFonts w:ascii="仿宋" w:eastAsia="仿宋" w:hAnsi="仿宋" w:cs="仿宋" w:hint="eastAsia"/>
          <w:bCs/>
          <w:color w:val="000000" w:themeColor="text1"/>
          <w:spacing w:val="-6"/>
          <w:sz w:val="24"/>
          <w:szCs w:val="24"/>
        </w:rPr>
        <w:t>年</w:t>
      </w:r>
      <w:r>
        <w:rPr>
          <w:rFonts w:ascii="仿宋" w:eastAsia="仿宋" w:hAnsi="仿宋" w:cs="仿宋" w:hint="eastAsia"/>
          <w:bCs/>
          <w:color w:val="000000" w:themeColor="text1"/>
          <w:spacing w:val="-6"/>
          <w:sz w:val="24"/>
          <w:szCs w:val="24"/>
        </w:rPr>
        <w:t xml:space="preserve">   </w:t>
      </w:r>
      <w:r>
        <w:rPr>
          <w:rFonts w:ascii="仿宋" w:eastAsia="仿宋" w:hAnsi="仿宋" w:cs="仿宋" w:hint="eastAsia"/>
          <w:bCs/>
          <w:color w:val="000000" w:themeColor="text1"/>
          <w:spacing w:val="-6"/>
          <w:sz w:val="24"/>
          <w:szCs w:val="24"/>
        </w:rPr>
        <w:t>月</w:t>
      </w:r>
      <w:r>
        <w:rPr>
          <w:rFonts w:ascii="仿宋" w:eastAsia="仿宋" w:hAnsi="仿宋" w:cs="仿宋" w:hint="eastAsia"/>
          <w:bCs/>
          <w:color w:val="000000" w:themeColor="text1"/>
          <w:spacing w:val="-6"/>
          <w:sz w:val="24"/>
          <w:szCs w:val="24"/>
        </w:rPr>
        <w:t xml:space="preserve">   </w:t>
      </w:r>
      <w:r>
        <w:rPr>
          <w:rFonts w:ascii="仿宋" w:eastAsia="仿宋" w:hAnsi="仿宋" w:cs="仿宋" w:hint="eastAsia"/>
          <w:bCs/>
          <w:color w:val="000000" w:themeColor="text1"/>
          <w:spacing w:val="-6"/>
          <w:sz w:val="24"/>
          <w:szCs w:val="24"/>
        </w:rPr>
        <w:t>日</w:t>
      </w:r>
    </w:p>
    <w:p w:rsidR="00E94951" w:rsidRDefault="00E94951">
      <w:pPr>
        <w:pStyle w:val="11"/>
        <w:numPr>
          <w:ilvl w:val="0"/>
          <w:numId w:val="0"/>
        </w:numPr>
        <w:rPr>
          <w:rFonts w:ascii="仿宋" w:eastAsia="仿宋" w:hAnsi="仿宋" w:cs="仿宋"/>
          <w:color w:val="000000" w:themeColor="text1"/>
        </w:rPr>
      </w:pPr>
    </w:p>
    <w:p w:rsidR="00E94951" w:rsidRDefault="00640CD1">
      <w:pPr>
        <w:jc w:val="lef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br w:type="page"/>
      </w:r>
    </w:p>
    <w:tbl>
      <w:tblPr>
        <w:tblW w:w="8648" w:type="dxa"/>
        <w:jc w:val="center"/>
        <w:tblLayout w:type="fixed"/>
        <w:tblLook w:val="04A0"/>
      </w:tblPr>
      <w:tblGrid>
        <w:gridCol w:w="1244"/>
        <w:gridCol w:w="1214"/>
        <w:gridCol w:w="1718"/>
        <w:gridCol w:w="1540"/>
        <w:gridCol w:w="1066"/>
        <w:gridCol w:w="1866"/>
      </w:tblGrid>
      <w:tr w:rsidR="00E94951">
        <w:trPr>
          <w:trHeight w:val="540"/>
          <w:jc w:val="center"/>
        </w:trPr>
        <w:tc>
          <w:tcPr>
            <w:tcW w:w="8296" w:type="dxa"/>
            <w:gridSpan w:val="6"/>
            <w:tcBorders>
              <w:top w:val="nil"/>
              <w:left w:val="nil"/>
              <w:bottom w:val="nil"/>
              <w:right w:val="nil"/>
            </w:tcBorders>
            <w:shd w:val="clear" w:color="auto" w:fill="auto"/>
            <w:noWrap/>
            <w:vAlign w:val="center"/>
          </w:tcPr>
          <w:p w:rsidR="00E94951" w:rsidRDefault="00E94951">
            <w:pPr>
              <w:widowControl/>
              <w:jc w:val="center"/>
              <w:textAlignment w:val="center"/>
              <w:rPr>
                <w:rFonts w:ascii="仿宋" w:eastAsia="仿宋" w:hAnsi="仿宋" w:cs="仿宋"/>
                <w:color w:val="000000" w:themeColor="text1"/>
                <w:kern w:val="0"/>
                <w:sz w:val="32"/>
                <w:szCs w:val="32"/>
              </w:rPr>
            </w:pPr>
          </w:p>
          <w:p w:rsidR="00E94951" w:rsidRDefault="00640CD1">
            <w:pPr>
              <w:widowControl/>
              <w:jc w:val="center"/>
              <w:textAlignment w:val="center"/>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附表：合作案例评分索引表</w:t>
            </w:r>
          </w:p>
        </w:tc>
      </w:tr>
      <w:tr w:rsidR="00E94951">
        <w:trPr>
          <w:trHeight w:val="480"/>
          <w:jc w:val="center"/>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951" w:rsidRDefault="00640CD1">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合作对象</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951" w:rsidRDefault="00640CD1">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案例数</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951" w:rsidRDefault="00640CD1">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案例名称</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951" w:rsidRDefault="00640CD1">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对应页码</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951" w:rsidRDefault="00640CD1">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积点数</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951" w:rsidRDefault="00640CD1">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积点总数</w:t>
            </w:r>
          </w:p>
        </w:tc>
      </w:tr>
      <w:tr w:rsidR="00E94951">
        <w:trPr>
          <w:trHeight w:val="288"/>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r>
      <w:tr w:rsidR="00E94951">
        <w:trPr>
          <w:trHeight w:val="288"/>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r>
      <w:tr w:rsidR="00E94951">
        <w:trPr>
          <w:trHeight w:val="288"/>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r>
      <w:tr w:rsidR="00E94951">
        <w:trPr>
          <w:trHeight w:val="288"/>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r>
      <w:tr w:rsidR="00E94951">
        <w:trPr>
          <w:trHeight w:val="288"/>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r>
      <w:tr w:rsidR="00E94951">
        <w:trPr>
          <w:trHeight w:val="288"/>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rPr>
                <w:rFonts w:ascii="仿宋" w:eastAsia="仿宋" w:hAnsi="仿宋" w:cs="仿宋"/>
                <w:color w:val="000000" w:themeColor="text1"/>
                <w:sz w:val="22"/>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951" w:rsidRDefault="00E94951">
            <w:pPr>
              <w:jc w:val="center"/>
              <w:rPr>
                <w:rFonts w:ascii="仿宋" w:eastAsia="仿宋" w:hAnsi="仿宋" w:cs="仿宋"/>
                <w:color w:val="000000" w:themeColor="text1"/>
                <w:sz w:val="22"/>
              </w:rPr>
            </w:pPr>
          </w:p>
        </w:tc>
      </w:tr>
      <w:tr w:rsidR="00E94951">
        <w:trPr>
          <w:trHeight w:val="300"/>
          <w:jc w:val="center"/>
        </w:trPr>
        <w:tc>
          <w:tcPr>
            <w:tcW w:w="8296" w:type="dxa"/>
            <w:gridSpan w:val="6"/>
            <w:tcBorders>
              <w:top w:val="nil"/>
              <w:left w:val="nil"/>
              <w:bottom w:val="nil"/>
              <w:right w:val="nil"/>
            </w:tcBorders>
            <w:shd w:val="clear" w:color="auto" w:fill="auto"/>
            <w:noWrap/>
            <w:vAlign w:val="center"/>
          </w:tcPr>
          <w:p w:rsidR="00E94951" w:rsidRDefault="00640CD1">
            <w:pPr>
              <w:widowControl/>
              <w:jc w:val="left"/>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rPr>
              <w:t>备注：合作对象根据合作案例积点规则填写。</w:t>
            </w:r>
          </w:p>
        </w:tc>
      </w:tr>
    </w:tbl>
    <w:p w:rsidR="00E94951" w:rsidRDefault="00E94951">
      <w:pPr>
        <w:spacing w:before="10" w:after="156"/>
        <w:ind w:leftChars="50" w:left="105"/>
        <w:jc w:val="left"/>
        <w:outlineLvl w:val="0"/>
        <w:rPr>
          <w:rFonts w:ascii="仿宋" w:eastAsia="仿宋" w:hAnsi="仿宋" w:cs="仿宋"/>
          <w:b/>
          <w:color w:val="000000" w:themeColor="text1"/>
          <w:sz w:val="24"/>
          <w:szCs w:val="24"/>
        </w:rPr>
      </w:pPr>
    </w:p>
    <w:p w:rsidR="00E94951" w:rsidRDefault="00640CD1">
      <w:pPr>
        <w:pStyle w:val="1"/>
      </w:pPr>
      <w:r>
        <w:br w:type="page"/>
      </w:r>
    </w:p>
    <w:p w:rsidR="00E94951" w:rsidRDefault="00640CD1">
      <w:pPr>
        <w:spacing w:before="10" w:after="156"/>
        <w:ind w:leftChars="50" w:left="105"/>
        <w:jc w:val="left"/>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4</w:t>
      </w:r>
    </w:p>
    <w:p w:rsidR="00E94951" w:rsidRDefault="00640CD1">
      <w:pPr>
        <w:spacing w:before="10" w:after="156"/>
        <w:ind w:leftChars="50" w:left="105"/>
        <w:jc w:val="center"/>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供应商情况简介</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一、名称和概况：</w:t>
      </w:r>
    </w:p>
    <w:p w:rsidR="00E94951" w:rsidRDefault="00640CD1">
      <w:pPr>
        <w:snapToGrid w:val="0"/>
        <w:spacing w:line="360" w:lineRule="auto"/>
        <w:ind w:leftChars="50" w:left="105" w:firstLineChars="150" w:firstLine="3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（一）供应商名称：</w:t>
      </w:r>
      <w:r>
        <w:rPr>
          <w:rFonts w:ascii="仿宋" w:eastAsia="仿宋" w:hAnsi="仿宋" w:cs="仿宋" w:hint="eastAsia"/>
          <w:color w:val="000000" w:themeColor="text1"/>
          <w:sz w:val="24"/>
          <w:szCs w:val="24"/>
        </w:rPr>
        <w:tab/>
      </w:r>
    </w:p>
    <w:p w:rsidR="00E94951" w:rsidRDefault="00640CD1">
      <w:pPr>
        <w:snapToGrid w:val="0"/>
        <w:spacing w:line="360" w:lineRule="auto"/>
        <w:ind w:leftChars="50" w:left="105" w:firstLineChars="150" w:firstLine="3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（二）地址：</w:t>
      </w:r>
      <w:r>
        <w:rPr>
          <w:rFonts w:ascii="仿宋" w:eastAsia="仿宋" w:hAnsi="仿宋" w:cs="仿宋" w:hint="eastAsia"/>
          <w:color w:val="000000" w:themeColor="text1"/>
          <w:sz w:val="24"/>
          <w:szCs w:val="24"/>
        </w:rPr>
        <w:tab/>
      </w:r>
      <w:r>
        <w:rPr>
          <w:rFonts w:ascii="仿宋" w:eastAsia="仿宋" w:hAnsi="仿宋" w:cs="仿宋" w:hint="eastAsia"/>
          <w:color w:val="000000" w:themeColor="text1"/>
          <w:sz w:val="24"/>
          <w:szCs w:val="24"/>
        </w:rPr>
        <w:tab/>
        <w:t xml:space="preserve">      </w:t>
      </w:r>
      <w:r>
        <w:rPr>
          <w:rFonts w:ascii="仿宋" w:eastAsia="仿宋" w:hAnsi="仿宋" w:cs="仿宋" w:hint="eastAsia"/>
          <w:color w:val="000000" w:themeColor="text1"/>
          <w:sz w:val="24"/>
          <w:szCs w:val="24"/>
        </w:rPr>
        <w:t>邮编：</w:t>
      </w:r>
      <w:r>
        <w:rPr>
          <w:rFonts w:ascii="仿宋" w:eastAsia="仿宋" w:hAnsi="仿宋" w:cs="仿宋" w:hint="eastAsia"/>
          <w:color w:val="000000" w:themeColor="text1"/>
          <w:sz w:val="24"/>
          <w:szCs w:val="24"/>
        </w:rPr>
        <w:t xml:space="preserve">  </w:t>
      </w:r>
    </w:p>
    <w:p w:rsidR="00E94951" w:rsidRDefault="00640CD1">
      <w:pPr>
        <w:snapToGrid w:val="0"/>
        <w:spacing w:line="360" w:lineRule="auto"/>
        <w:ind w:leftChars="50" w:left="105" w:firstLineChars="150" w:firstLine="3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（三）电话</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传真：</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所属集团（如有的话）：</w:t>
      </w:r>
    </w:p>
    <w:p w:rsidR="00E94951" w:rsidRDefault="00640CD1">
      <w:pPr>
        <w:snapToGrid w:val="0"/>
        <w:spacing w:line="360" w:lineRule="auto"/>
        <w:ind w:leftChars="50" w:left="105" w:firstLineChars="150" w:firstLine="3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（四）成立日期或注册日期：</w:t>
      </w:r>
    </w:p>
    <w:p w:rsidR="00E94951" w:rsidRDefault="00640CD1">
      <w:pPr>
        <w:snapToGrid w:val="0"/>
        <w:spacing w:line="360" w:lineRule="auto"/>
        <w:ind w:leftChars="50" w:left="105" w:firstLineChars="150" w:firstLine="3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（五）法定代表人或主要负责人姓名：</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二、财务数据：</w:t>
      </w:r>
    </w:p>
    <w:p w:rsidR="00E94951" w:rsidRDefault="00640CD1">
      <w:pPr>
        <w:snapToGrid w:val="0"/>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（一）注册资本：</w:t>
      </w:r>
      <w:r>
        <w:rPr>
          <w:rFonts w:ascii="仿宋" w:eastAsia="仿宋" w:hAnsi="仿宋" w:cs="仿宋" w:hint="eastAsia"/>
          <w:color w:val="000000" w:themeColor="text1"/>
          <w:sz w:val="24"/>
          <w:szCs w:val="24"/>
        </w:rPr>
        <w:tab/>
      </w:r>
    </w:p>
    <w:p w:rsidR="00E94951" w:rsidRDefault="00640CD1">
      <w:pPr>
        <w:snapToGrid w:val="0"/>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（二）近</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年的资产负债表（主要包括以下指标，提供近</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年经审计的资产负债表）</w:t>
      </w:r>
    </w:p>
    <w:p w:rsidR="00E94951" w:rsidRDefault="00640CD1">
      <w:pPr>
        <w:snapToGrid w:val="0"/>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单位：</w:t>
      </w:r>
      <w:r>
        <w:rPr>
          <w:rStyle w:val="ac"/>
          <w:rFonts w:ascii="仿宋" w:eastAsia="仿宋" w:hAnsi="仿宋" w:cs="仿宋" w:hint="eastAsia"/>
          <w:color w:val="000000" w:themeColor="text1"/>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8"/>
        <w:gridCol w:w="1496"/>
        <w:gridCol w:w="1827"/>
        <w:gridCol w:w="1827"/>
      </w:tblGrid>
      <w:tr w:rsidR="00E94951">
        <w:trPr>
          <w:jc w:val="center"/>
        </w:trPr>
        <w:tc>
          <w:tcPr>
            <w:tcW w:w="2838"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年份（年末数据）</w:t>
            </w:r>
          </w:p>
        </w:tc>
        <w:tc>
          <w:tcPr>
            <w:tcW w:w="1496" w:type="dxa"/>
            <w:vAlign w:val="center"/>
          </w:tcPr>
          <w:p w:rsidR="00E94951" w:rsidRDefault="00640CD1">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Cs w:val="21"/>
              </w:rPr>
              <w:t>2021</w:t>
            </w:r>
          </w:p>
        </w:tc>
        <w:tc>
          <w:tcPr>
            <w:tcW w:w="1827" w:type="dxa"/>
            <w:vAlign w:val="center"/>
          </w:tcPr>
          <w:p w:rsidR="00E94951" w:rsidRDefault="00640CD1">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Cs w:val="21"/>
              </w:rPr>
              <w:t>2022</w:t>
            </w:r>
          </w:p>
        </w:tc>
        <w:tc>
          <w:tcPr>
            <w:tcW w:w="1827" w:type="dxa"/>
            <w:vAlign w:val="center"/>
          </w:tcPr>
          <w:p w:rsidR="00E94951" w:rsidRDefault="00640CD1">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Cs w:val="21"/>
              </w:rPr>
              <w:t>2023</w:t>
            </w:r>
          </w:p>
        </w:tc>
      </w:tr>
      <w:tr w:rsidR="00E94951">
        <w:trPr>
          <w:jc w:val="center"/>
        </w:trPr>
        <w:tc>
          <w:tcPr>
            <w:tcW w:w="2838"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资产总计</w:t>
            </w:r>
          </w:p>
        </w:tc>
        <w:tc>
          <w:tcPr>
            <w:tcW w:w="1496"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827"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827"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r>
      <w:tr w:rsidR="00E94951">
        <w:trPr>
          <w:jc w:val="center"/>
        </w:trPr>
        <w:tc>
          <w:tcPr>
            <w:tcW w:w="2838"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负债合计</w:t>
            </w:r>
          </w:p>
        </w:tc>
        <w:tc>
          <w:tcPr>
            <w:tcW w:w="1496"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827"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827"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r>
      <w:tr w:rsidR="00E94951">
        <w:trPr>
          <w:jc w:val="center"/>
        </w:trPr>
        <w:tc>
          <w:tcPr>
            <w:tcW w:w="2838"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所有者权益合计</w:t>
            </w:r>
          </w:p>
        </w:tc>
        <w:tc>
          <w:tcPr>
            <w:tcW w:w="1496"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827"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827"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r>
    </w:tbl>
    <w:p w:rsidR="00E94951" w:rsidRDefault="00640CD1">
      <w:pPr>
        <w:snapToGrid w:val="0"/>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（三）近</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年的利润及利润分配表（主要包括以下指标，提供近</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年经审计的利润及利润分配表）</w:t>
      </w:r>
    </w:p>
    <w:p w:rsidR="00E94951" w:rsidRDefault="00640CD1">
      <w:pPr>
        <w:snapToGrid w:val="0"/>
        <w:spacing w:line="360" w:lineRule="auto"/>
        <w:ind w:leftChars="50" w:left="105"/>
        <w:rPr>
          <w:rStyle w:val="ac"/>
          <w:rFonts w:ascii="仿宋" w:eastAsia="仿宋" w:hAnsi="仿宋" w:cs="仿宋"/>
          <w:color w:val="000000" w:themeColor="text1"/>
        </w:rPr>
      </w:pPr>
      <w:r>
        <w:rPr>
          <w:rFonts w:ascii="仿宋" w:eastAsia="仿宋" w:hAnsi="仿宋" w:cs="仿宋" w:hint="eastAsia"/>
          <w:color w:val="000000" w:themeColor="text1"/>
          <w:sz w:val="24"/>
          <w:szCs w:val="24"/>
        </w:rPr>
        <w:t>单位：</w:t>
      </w:r>
      <w:r>
        <w:rPr>
          <w:rStyle w:val="ac"/>
          <w:rFonts w:ascii="仿宋" w:eastAsia="仿宋" w:hAnsi="仿宋" w:cs="仿宋" w:hint="eastAsia"/>
          <w:color w:val="000000" w:themeColor="text1"/>
        </w:rPr>
        <w:t>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5"/>
        <w:gridCol w:w="1511"/>
        <w:gridCol w:w="1511"/>
        <w:gridCol w:w="1511"/>
      </w:tblGrid>
      <w:tr w:rsidR="00E94951">
        <w:trPr>
          <w:jc w:val="center"/>
        </w:trPr>
        <w:tc>
          <w:tcPr>
            <w:tcW w:w="3455"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年份</w:t>
            </w:r>
          </w:p>
        </w:tc>
        <w:tc>
          <w:tcPr>
            <w:tcW w:w="1511" w:type="dxa"/>
            <w:vAlign w:val="center"/>
          </w:tcPr>
          <w:p w:rsidR="00E94951" w:rsidRDefault="00640CD1">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Cs w:val="21"/>
              </w:rPr>
              <w:t>2021</w:t>
            </w:r>
          </w:p>
        </w:tc>
        <w:tc>
          <w:tcPr>
            <w:tcW w:w="1511" w:type="dxa"/>
            <w:vAlign w:val="center"/>
          </w:tcPr>
          <w:p w:rsidR="00E94951" w:rsidRDefault="00640CD1">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Cs w:val="21"/>
              </w:rPr>
              <w:t>2022</w:t>
            </w:r>
          </w:p>
        </w:tc>
        <w:tc>
          <w:tcPr>
            <w:tcW w:w="1511" w:type="dxa"/>
            <w:vAlign w:val="center"/>
          </w:tcPr>
          <w:p w:rsidR="00E94951" w:rsidRDefault="00640CD1">
            <w:pPr>
              <w:spacing w:line="360" w:lineRule="auto"/>
              <w:jc w:val="center"/>
              <w:rPr>
                <w:rFonts w:ascii="仿宋" w:eastAsia="仿宋" w:hAnsi="仿宋" w:cs="仿宋"/>
                <w:color w:val="000000" w:themeColor="text1"/>
                <w:sz w:val="24"/>
                <w:szCs w:val="24"/>
              </w:rPr>
            </w:pPr>
            <w:r>
              <w:rPr>
                <w:rFonts w:ascii="仿宋" w:eastAsia="仿宋" w:hAnsi="仿宋" w:cs="仿宋" w:hint="eastAsia"/>
                <w:b/>
                <w:bCs/>
                <w:color w:val="000000" w:themeColor="text1"/>
                <w:szCs w:val="21"/>
              </w:rPr>
              <w:t>2023</w:t>
            </w:r>
          </w:p>
        </w:tc>
      </w:tr>
      <w:tr w:rsidR="00E94951">
        <w:trPr>
          <w:jc w:val="center"/>
        </w:trPr>
        <w:tc>
          <w:tcPr>
            <w:tcW w:w="3455"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主营业务收入</w:t>
            </w: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r>
      <w:tr w:rsidR="00E94951">
        <w:trPr>
          <w:jc w:val="center"/>
        </w:trPr>
        <w:tc>
          <w:tcPr>
            <w:tcW w:w="3455"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主营业务利润</w:t>
            </w: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r>
      <w:tr w:rsidR="00E94951">
        <w:trPr>
          <w:jc w:val="center"/>
        </w:trPr>
        <w:tc>
          <w:tcPr>
            <w:tcW w:w="3455" w:type="dxa"/>
            <w:vAlign w:val="center"/>
          </w:tcPr>
          <w:p w:rsidR="00E94951" w:rsidRDefault="00640CD1">
            <w:pPr>
              <w:snapToGrid w:val="0"/>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标的业务收入占主营业务收入</w:t>
            </w: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c>
          <w:tcPr>
            <w:tcW w:w="1511" w:type="dxa"/>
          </w:tcPr>
          <w:p w:rsidR="00E94951" w:rsidRDefault="00E94951">
            <w:pPr>
              <w:snapToGrid w:val="0"/>
              <w:spacing w:line="360" w:lineRule="auto"/>
              <w:ind w:leftChars="50" w:left="105"/>
              <w:rPr>
                <w:rFonts w:ascii="仿宋" w:eastAsia="仿宋" w:hAnsi="仿宋" w:cs="仿宋"/>
                <w:color w:val="000000" w:themeColor="text1"/>
                <w:sz w:val="24"/>
                <w:szCs w:val="24"/>
              </w:rPr>
            </w:pPr>
          </w:p>
        </w:tc>
      </w:tr>
    </w:tbl>
    <w:p w:rsidR="00E94951" w:rsidRDefault="00E94951">
      <w:pPr>
        <w:snapToGrid w:val="0"/>
        <w:spacing w:line="360" w:lineRule="auto"/>
        <w:ind w:leftChars="50" w:left="105"/>
        <w:rPr>
          <w:rStyle w:val="ac"/>
          <w:rFonts w:ascii="仿宋" w:eastAsia="仿宋" w:hAnsi="仿宋" w:cs="仿宋"/>
          <w:color w:val="000000" w:themeColor="text1"/>
        </w:rPr>
      </w:pPr>
    </w:p>
    <w:p w:rsidR="00E94951" w:rsidRDefault="00640CD1">
      <w:pPr>
        <w:snapToGrid w:val="0"/>
        <w:spacing w:line="360" w:lineRule="auto"/>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（四）资信等级（如有）：</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三、提供产品或服务的情况：</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四、近三年主要用户的名称：</w:t>
      </w:r>
      <w:r>
        <w:rPr>
          <w:rFonts w:ascii="仿宋" w:eastAsia="仿宋" w:hAnsi="仿宋" w:cs="仿宋" w:hint="eastAsia"/>
          <w:b/>
          <w:color w:val="000000" w:themeColor="text1"/>
          <w:sz w:val="24"/>
          <w:szCs w:val="24"/>
        </w:rPr>
        <w:t xml:space="preserve"> </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五、本次磋商产品或服务的应用情况（如有）：</w:t>
      </w:r>
      <w:r>
        <w:rPr>
          <w:rFonts w:ascii="仿宋" w:eastAsia="仿宋" w:hAnsi="仿宋" w:cs="仿宋" w:hint="eastAsia"/>
          <w:b/>
          <w:color w:val="000000" w:themeColor="text1"/>
          <w:sz w:val="24"/>
          <w:szCs w:val="24"/>
        </w:rPr>
        <w:t xml:space="preserve"> </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六、近三年内供应商在银行业的产品销售、项目合作或服务提供情况（如有）：</w:t>
      </w:r>
      <w:r>
        <w:rPr>
          <w:rFonts w:ascii="仿宋" w:eastAsia="仿宋" w:hAnsi="仿宋" w:cs="仿宋" w:hint="eastAsia"/>
          <w:b/>
          <w:color w:val="000000" w:themeColor="text1"/>
          <w:sz w:val="24"/>
          <w:szCs w:val="24"/>
        </w:rPr>
        <w:t xml:space="preserve"> </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七、近三年来供应商是否受到过监管机关的处罚？是否有重大涉诉法律纠纷？如有，请列明原因及相关情况。</w:t>
      </w:r>
    </w:p>
    <w:p w:rsidR="00E94951" w:rsidRDefault="00640CD1">
      <w:pPr>
        <w:snapToGrid w:val="0"/>
        <w:spacing w:line="360" w:lineRule="auto"/>
        <w:ind w:leftChars="50" w:left="10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八、其它情况（组织、机构、技术力量、参与本项目的实施人员情况等）：</w:t>
      </w:r>
    </w:p>
    <w:p w:rsidR="00E94951" w:rsidRDefault="00E94951">
      <w:pPr>
        <w:spacing w:before="10" w:after="156"/>
        <w:ind w:leftChars="50" w:left="105"/>
        <w:jc w:val="left"/>
        <w:outlineLvl w:val="0"/>
        <w:rPr>
          <w:rFonts w:ascii="仿宋" w:eastAsia="仿宋" w:hAnsi="仿宋" w:cs="仿宋"/>
          <w:b/>
          <w:color w:val="000000" w:themeColor="text1"/>
        </w:rPr>
      </w:pPr>
    </w:p>
    <w:p w:rsidR="00E94951" w:rsidRDefault="00E94951">
      <w:pPr>
        <w:spacing w:before="10" w:after="156"/>
        <w:ind w:leftChars="50" w:left="105"/>
        <w:jc w:val="left"/>
        <w:outlineLvl w:val="0"/>
        <w:rPr>
          <w:rFonts w:ascii="仿宋" w:eastAsia="仿宋" w:hAnsi="仿宋" w:cs="仿宋"/>
          <w:b/>
          <w:color w:val="000000" w:themeColor="text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spacing w:before="10" w:after="156"/>
        <w:ind w:leftChars="50" w:left="105"/>
        <w:jc w:val="left"/>
        <w:outlineLvl w:val="0"/>
        <w:rPr>
          <w:rFonts w:ascii="仿宋" w:eastAsia="仿宋" w:hAnsi="仿宋" w:cs="仿宋"/>
          <w:b/>
          <w:color w:val="000000" w:themeColor="text1"/>
        </w:rPr>
      </w:pPr>
    </w:p>
    <w:p w:rsidR="00E94951" w:rsidRDefault="00E94951">
      <w:pPr>
        <w:spacing w:before="10" w:after="156"/>
        <w:ind w:leftChars="50" w:left="105"/>
        <w:jc w:val="left"/>
        <w:outlineLvl w:val="0"/>
        <w:rPr>
          <w:rFonts w:ascii="仿宋" w:eastAsia="仿宋" w:hAnsi="仿宋" w:cs="仿宋"/>
          <w:b/>
          <w:color w:val="000000" w:themeColor="text1"/>
        </w:rPr>
      </w:pPr>
    </w:p>
    <w:p w:rsidR="00E94951" w:rsidRDefault="00E94951">
      <w:pPr>
        <w:spacing w:before="10" w:after="156"/>
        <w:ind w:leftChars="50" w:left="105"/>
        <w:jc w:val="left"/>
        <w:outlineLvl w:val="0"/>
        <w:rPr>
          <w:rFonts w:ascii="仿宋" w:eastAsia="仿宋" w:hAnsi="仿宋" w:cs="仿宋"/>
          <w:b/>
          <w:color w:val="000000" w:themeColor="text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E94951">
      <w:pPr>
        <w:rPr>
          <w:rFonts w:ascii="仿宋" w:eastAsia="仿宋" w:hAnsi="仿宋" w:cs="仿宋"/>
          <w:b/>
          <w:bCs/>
          <w:color w:val="000000" w:themeColor="text1"/>
          <w:kern w:val="0"/>
          <w:szCs w:val="21"/>
        </w:rPr>
      </w:pPr>
    </w:p>
    <w:p w:rsidR="00E94951" w:rsidRDefault="00640CD1">
      <w:pPr>
        <w:spacing w:before="10" w:after="156"/>
        <w:ind w:leftChars="50" w:left="105"/>
        <w:jc w:val="left"/>
        <w:outlineLvl w:val="0"/>
        <w:rPr>
          <w:rFonts w:ascii="仿宋" w:eastAsia="仿宋" w:hAnsi="仿宋" w:cs="仿宋"/>
          <w:b/>
          <w:color w:val="000000" w:themeColor="text1"/>
        </w:rPr>
      </w:pPr>
      <w:r>
        <w:rPr>
          <w:rFonts w:ascii="仿宋" w:eastAsia="仿宋" w:hAnsi="仿宋" w:cs="仿宋" w:hint="eastAsia"/>
          <w:b/>
          <w:color w:val="000000" w:themeColor="text1"/>
        </w:rPr>
        <w:br w:type="page"/>
      </w:r>
      <w:r>
        <w:rPr>
          <w:rFonts w:ascii="仿宋" w:eastAsia="仿宋" w:hAnsi="仿宋" w:cs="仿宋" w:hint="eastAsia"/>
          <w:b/>
          <w:color w:val="000000" w:themeColor="text1"/>
        </w:rPr>
        <w:lastRenderedPageBreak/>
        <w:t>附件</w:t>
      </w:r>
      <w:r>
        <w:rPr>
          <w:rFonts w:ascii="仿宋" w:eastAsia="仿宋" w:hAnsi="仿宋" w:cs="仿宋" w:hint="eastAsia"/>
          <w:b/>
          <w:color w:val="000000" w:themeColor="text1"/>
        </w:rPr>
        <w:t>5</w:t>
      </w:r>
    </w:p>
    <w:p w:rsidR="00E94951" w:rsidRDefault="00640CD1">
      <w:pPr>
        <w:spacing w:before="10" w:after="156"/>
        <w:ind w:leftChars="50" w:left="105"/>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36"/>
          <w:szCs w:val="36"/>
        </w:rPr>
        <w:t>磋商需求偏离表</w:t>
      </w:r>
    </w:p>
    <w:p w:rsidR="00E94951" w:rsidRDefault="00640CD1">
      <w:pPr>
        <w:spacing w:line="360" w:lineRule="auto"/>
        <w:rPr>
          <w:rFonts w:ascii="仿宋" w:eastAsia="仿宋" w:hAnsi="仿宋" w:cs="仿宋"/>
          <w:bCs/>
          <w:color w:val="000000" w:themeColor="text1"/>
          <w:spacing w:val="-6"/>
          <w:sz w:val="24"/>
        </w:rPr>
      </w:pPr>
      <w:r>
        <w:rPr>
          <w:rFonts w:ascii="仿宋" w:eastAsia="仿宋" w:hAnsi="仿宋" w:cs="仿宋" w:hint="eastAsia"/>
          <w:bCs/>
          <w:color w:val="000000" w:themeColor="text1"/>
          <w:spacing w:val="-6"/>
          <w:sz w:val="24"/>
        </w:rPr>
        <w:t>采购人：浙商银行股份有限公司</w:t>
      </w:r>
    </w:p>
    <w:p w:rsidR="00E94951" w:rsidRDefault="00640CD1">
      <w:pPr>
        <w:spacing w:line="360" w:lineRule="auto"/>
        <w:rPr>
          <w:rFonts w:ascii="仿宋" w:eastAsia="仿宋" w:hAnsi="仿宋" w:cs="仿宋"/>
          <w:bCs/>
          <w:color w:val="000000" w:themeColor="text1"/>
          <w:spacing w:val="-6"/>
          <w:sz w:val="24"/>
        </w:rPr>
      </w:pPr>
      <w:r>
        <w:rPr>
          <w:rFonts w:ascii="仿宋" w:eastAsia="仿宋" w:hAnsi="仿宋" w:cs="仿宋" w:hint="eastAsia"/>
          <w:bCs/>
          <w:color w:val="000000" w:themeColor="text1"/>
          <w:spacing w:val="-6"/>
          <w:sz w:val="24"/>
        </w:rPr>
        <w:t>项目名称：</w:t>
      </w:r>
    </w:p>
    <w:p w:rsidR="00E94951" w:rsidRDefault="00640CD1">
      <w:pPr>
        <w:spacing w:line="360" w:lineRule="auto"/>
        <w:rPr>
          <w:rFonts w:ascii="仿宋" w:eastAsia="仿宋" w:hAnsi="仿宋" w:cs="仿宋"/>
          <w:bCs/>
          <w:color w:val="000000" w:themeColor="text1"/>
          <w:spacing w:val="-6"/>
          <w:sz w:val="24"/>
        </w:rPr>
      </w:pPr>
      <w:r>
        <w:rPr>
          <w:rFonts w:ascii="仿宋" w:eastAsia="仿宋" w:hAnsi="仿宋" w:cs="仿宋" w:hint="eastAsia"/>
          <w:bCs/>
          <w:color w:val="000000" w:themeColor="text1"/>
          <w:spacing w:val="-6"/>
          <w:sz w:val="24"/>
        </w:rPr>
        <w:t>项目编号：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136"/>
        <w:gridCol w:w="1933"/>
        <w:gridCol w:w="2492"/>
      </w:tblGrid>
      <w:tr w:rsidR="00E94951">
        <w:trPr>
          <w:trHeight w:val="340"/>
          <w:jc w:val="center"/>
        </w:trPr>
        <w:tc>
          <w:tcPr>
            <w:tcW w:w="750"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序号</w:t>
            </w:r>
          </w:p>
        </w:tc>
        <w:tc>
          <w:tcPr>
            <w:tcW w:w="3136"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磋商文件要求</w:t>
            </w:r>
          </w:p>
        </w:tc>
        <w:tc>
          <w:tcPr>
            <w:tcW w:w="1933"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响应规格</w:t>
            </w:r>
          </w:p>
        </w:tc>
        <w:tc>
          <w:tcPr>
            <w:tcW w:w="2492"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是否偏离（提供说明）</w:t>
            </w:r>
          </w:p>
        </w:tc>
      </w:tr>
      <w:tr w:rsidR="00E94951">
        <w:trPr>
          <w:trHeight w:val="340"/>
          <w:jc w:val="center"/>
        </w:trPr>
        <w:tc>
          <w:tcPr>
            <w:tcW w:w="750"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w:t>
            </w:r>
          </w:p>
        </w:tc>
        <w:tc>
          <w:tcPr>
            <w:tcW w:w="3136" w:type="dxa"/>
            <w:vAlign w:val="center"/>
          </w:tcPr>
          <w:p w:rsidR="00E94951" w:rsidRDefault="00E94951">
            <w:pPr>
              <w:jc w:val="center"/>
              <w:rPr>
                <w:rFonts w:ascii="仿宋" w:eastAsia="仿宋" w:hAnsi="仿宋" w:cs="仿宋"/>
                <w:b/>
                <w:bCs/>
                <w:color w:val="000000" w:themeColor="text1"/>
                <w:szCs w:val="21"/>
              </w:rPr>
            </w:pPr>
          </w:p>
        </w:tc>
        <w:tc>
          <w:tcPr>
            <w:tcW w:w="1933" w:type="dxa"/>
            <w:vAlign w:val="center"/>
          </w:tcPr>
          <w:p w:rsidR="00E94951" w:rsidRDefault="00E94951">
            <w:pPr>
              <w:jc w:val="center"/>
              <w:rPr>
                <w:rFonts w:ascii="仿宋" w:eastAsia="仿宋" w:hAnsi="仿宋" w:cs="仿宋"/>
                <w:b/>
                <w:bCs/>
                <w:color w:val="000000" w:themeColor="text1"/>
                <w:szCs w:val="21"/>
              </w:rPr>
            </w:pPr>
          </w:p>
        </w:tc>
        <w:tc>
          <w:tcPr>
            <w:tcW w:w="2492" w:type="dxa"/>
            <w:vAlign w:val="center"/>
          </w:tcPr>
          <w:p w:rsidR="00E94951" w:rsidRDefault="00E94951">
            <w:pPr>
              <w:jc w:val="center"/>
              <w:rPr>
                <w:rFonts w:ascii="仿宋" w:eastAsia="仿宋" w:hAnsi="仿宋" w:cs="仿宋"/>
                <w:b/>
                <w:bCs/>
                <w:color w:val="000000" w:themeColor="text1"/>
                <w:szCs w:val="21"/>
              </w:rPr>
            </w:pPr>
          </w:p>
        </w:tc>
      </w:tr>
      <w:tr w:rsidR="00E94951">
        <w:trPr>
          <w:trHeight w:val="340"/>
          <w:jc w:val="center"/>
        </w:trPr>
        <w:tc>
          <w:tcPr>
            <w:tcW w:w="750"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w:t>
            </w:r>
          </w:p>
        </w:tc>
        <w:tc>
          <w:tcPr>
            <w:tcW w:w="3136" w:type="dxa"/>
            <w:vAlign w:val="center"/>
          </w:tcPr>
          <w:p w:rsidR="00E94951" w:rsidRDefault="00E94951">
            <w:pPr>
              <w:jc w:val="center"/>
              <w:rPr>
                <w:rFonts w:ascii="仿宋" w:eastAsia="仿宋" w:hAnsi="仿宋" w:cs="仿宋"/>
                <w:b/>
                <w:bCs/>
                <w:color w:val="000000" w:themeColor="text1"/>
                <w:szCs w:val="21"/>
              </w:rPr>
            </w:pPr>
          </w:p>
        </w:tc>
        <w:tc>
          <w:tcPr>
            <w:tcW w:w="1933" w:type="dxa"/>
            <w:vAlign w:val="center"/>
          </w:tcPr>
          <w:p w:rsidR="00E94951" w:rsidRDefault="00E94951">
            <w:pPr>
              <w:jc w:val="center"/>
              <w:rPr>
                <w:rFonts w:ascii="仿宋" w:eastAsia="仿宋" w:hAnsi="仿宋" w:cs="仿宋"/>
                <w:b/>
                <w:bCs/>
                <w:color w:val="000000" w:themeColor="text1"/>
                <w:szCs w:val="21"/>
              </w:rPr>
            </w:pPr>
          </w:p>
        </w:tc>
        <w:tc>
          <w:tcPr>
            <w:tcW w:w="2492" w:type="dxa"/>
            <w:vAlign w:val="center"/>
          </w:tcPr>
          <w:p w:rsidR="00E94951" w:rsidRDefault="00E94951">
            <w:pPr>
              <w:jc w:val="center"/>
              <w:rPr>
                <w:rFonts w:ascii="仿宋" w:eastAsia="仿宋" w:hAnsi="仿宋" w:cs="仿宋"/>
                <w:b/>
                <w:bCs/>
                <w:color w:val="000000" w:themeColor="text1"/>
                <w:szCs w:val="21"/>
              </w:rPr>
            </w:pPr>
          </w:p>
        </w:tc>
      </w:tr>
      <w:tr w:rsidR="00E94951">
        <w:trPr>
          <w:trHeight w:val="340"/>
          <w:jc w:val="center"/>
        </w:trPr>
        <w:tc>
          <w:tcPr>
            <w:tcW w:w="750"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3</w:t>
            </w:r>
          </w:p>
        </w:tc>
        <w:tc>
          <w:tcPr>
            <w:tcW w:w="3136" w:type="dxa"/>
            <w:vAlign w:val="center"/>
          </w:tcPr>
          <w:p w:rsidR="00E94951" w:rsidRDefault="00E94951">
            <w:pPr>
              <w:jc w:val="center"/>
              <w:rPr>
                <w:rFonts w:ascii="仿宋" w:eastAsia="仿宋" w:hAnsi="仿宋" w:cs="仿宋"/>
                <w:b/>
                <w:bCs/>
                <w:color w:val="000000" w:themeColor="text1"/>
                <w:szCs w:val="21"/>
              </w:rPr>
            </w:pPr>
          </w:p>
        </w:tc>
        <w:tc>
          <w:tcPr>
            <w:tcW w:w="1933" w:type="dxa"/>
            <w:vAlign w:val="center"/>
          </w:tcPr>
          <w:p w:rsidR="00E94951" w:rsidRDefault="00E94951">
            <w:pPr>
              <w:jc w:val="center"/>
              <w:rPr>
                <w:rFonts w:ascii="仿宋" w:eastAsia="仿宋" w:hAnsi="仿宋" w:cs="仿宋"/>
                <w:b/>
                <w:bCs/>
                <w:color w:val="000000" w:themeColor="text1"/>
                <w:szCs w:val="21"/>
              </w:rPr>
            </w:pPr>
          </w:p>
        </w:tc>
        <w:tc>
          <w:tcPr>
            <w:tcW w:w="2492" w:type="dxa"/>
            <w:vAlign w:val="center"/>
          </w:tcPr>
          <w:p w:rsidR="00E94951" w:rsidRDefault="00E94951">
            <w:pPr>
              <w:jc w:val="center"/>
              <w:rPr>
                <w:rFonts w:ascii="仿宋" w:eastAsia="仿宋" w:hAnsi="仿宋" w:cs="仿宋"/>
                <w:b/>
                <w:bCs/>
                <w:color w:val="000000" w:themeColor="text1"/>
                <w:szCs w:val="21"/>
              </w:rPr>
            </w:pPr>
          </w:p>
        </w:tc>
      </w:tr>
      <w:tr w:rsidR="00E94951">
        <w:trPr>
          <w:trHeight w:val="340"/>
          <w:jc w:val="center"/>
        </w:trPr>
        <w:tc>
          <w:tcPr>
            <w:tcW w:w="750" w:type="dxa"/>
            <w:vAlign w:val="center"/>
          </w:tcPr>
          <w:p w:rsidR="00E94951" w:rsidRDefault="00640CD1">
            <w:pPr>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4</w:t>
            </w:r>
          </w:p>
        </w:tc>
        <w:tc>
          <w:tcPr>
            <w:tcW w:w="3136" w:type="dxa"/>
            <w:vAlign w:val="center"/>
          </w:tcPr>
          <w:p w:rsidR="00E94951" w:rsidRDefault="00E94951">
            <w:pPr>
              <w:jc w:val="center"/>
              <w:rPr>
                <w:rFonts w:ascii="仿宋" w:eastAsia="仿宋" w:hAnsi="仿宋" w:cs="仿宋"/>
                <w:b/>
                <w:bCs/>
                <w:color w:val="000000" w:themeColor="text1"/>
                <w:szCs w:val="21"/>
              </w:rPr>
            </w:pPr>
          </w:p>
        </w:tc>
        <w:tc>
          <w:tcPr>
            <w:tcW w:w="1933" w:type="dxa"/>
            <w:vAlign w:val="center"/>
          </w:tcPr>
          <w:p w:rsidR="00E94951" w:rsidRDefault="00E94951">
            <w:pPr>
              <w:jc w:val="center"/>
              <w:rPr>
                <w:rFonts w:ascii="仿宋" w:eastAsia="仿宋" w:hAnsi="仿宋" w:cs="仿宋"/>
                <w:b/>
                <w:bCs/>
                <w:color w:val="000000" w:themeColor="text1"/>
                <w:szCs w:val="21"/>
              </w:rPr>
            </w:pPr>
          </w:p>
        </w:tc>
        <w:tc>
          <w:tcPr>
            <w:tcW w:w="2492" w:type="dxa"/>
            <w:vAlign w:val="center"/>
          </w:tcPr>
          <w:p w:rsidR="00E94951" w:rsidRDefault="00E94951">
            <w:pPr>
              <w:jc w:val="center"/>
              <w:rPr>
                <w:rFonts w:ascii="仿宋" w:eastAsia="仿宋" w:hAnsi="仿宋" w:cs="仿宋"/>
                <w:b/>
                <w:bCs/>
                <w:color w:val="000000" w:themeColor="text1"/>
                <w:szCs w:val="21"/>
              </w:rPr>
            </w:pPr>
          </w:p>
        </w:tc>
      </w:tr>
    </w:tbl>
    <w:p w:rsidR="00E94951" w:rsidRDefault="00E94951">
      <w:pPr>
        <w:spacing w:line="360" w:lineRule="auto"/>
        <w:rPr>
          <w:rFonts w:ascii="仿宋" w:eastAsia="仿宋" w:hAnsi="仿宋" w:cs="仿宋"/>
          <w:b/>
          <w:bCs/>
          <w:color w:val="000000" w:themeColor="text1"/>
          <w:spacing w:val="-6"/>
          <w:sz w:val="24"/>
        </w:rPr>
      </w:pPr>
    </w:p>
    <w:p w:rsidR="00E94951" w:rsidRDefault="00640CD1">
      <w:pPr>
        <w:spacing w:line="360" w:lineRule="auto"/>
        <w:rPr>
          <w:rFonts w:ascii="仿宋" w:eastAsia="仿宋" w:hAnsi="仿宋" w:cs="仿宋"/>
          <w:b/>
          <w:bCs/>
          <w:color w:val="000000" w:themeColor="text1"/>
          <w:spacing w:val="-6"/>
          <w:szCs w:val="21"/>
        </w:rPr>
      </w:pPr>
      <w:r>
        <w:rPr>
          <w:rFonts w:ascii="仿宋" w:eastAsia="仿宋" w:hAnsi="仿宋" w:cs="仿宋" w:hint="eastAsia"/>
          <w:b/>
          <w:bCs/>
          <w:color w:val="000000" w:themeColor="text1"/>
          <w:spacing w:val="-6"/>
          <w:szCs w:val="21"/>
        </w:rPr>
        <w:t>说明：</w:t>
      </w:r>
    </w:p>
    <w:p w:rsidR="00E94951" w:rsidRDefault="00640CD1">
      <w:pPr>
        <w:spacing w:line="360" w:lineRule="auto"/>
        <w:rPr>
          <w:rFonts w:ascii="仿宋" w:eastAsia="仿宋" w:hAnsi="仿宋" w:cs="仿宋"/>
          <w:b/>
          <w:bCs/>
          <w:color w:val="000000" w:themeColor="text1"/>
          <w:spacing w:val="-6"/>
          <w:szCs w:val="21"/>
        </w:rPr>
      </w:pPr>
      <w:r>
        <w:rPr>
          <w:rFonts w:ascii="仿宋" w:eastAsia="仿宋" w:hAnsi="仿宋" w:cs="仿宋" w:hint="eastAsia"/>
          <w:b/>
          <w:bCs/>
          <w:color w:val="000000" w:themeColor="text1"/>
          <w:spacing w:val="-6"/>
          <w:szCs w:val="21"/>
        </w:rPr>
        <w:t>1.</w:t>
      </w:r>
      <w:r>
        <w:rPr>
          <w:rFonts w:ascii="仿宋" w:eastAsia="仿宋" w:hAnsi="仿宋" w:cs="仿宋" w:hint="eastAsia"/>
          <w:b/>
          <w:bCs/>
          <w:color w:val="000000" w:themeColor="text1"/>
          <w:spacing w:val="-6"/>
          <w:szCs w:val="21"/>
        </w:rPr>
        <w:t>逐项按照磋商文件要求填写响应规格；</w:t>
      </w:r>
    </w:p>
    <w:p w:rsidR="00E94951" w:rsidRDefault="00640CD1">
      <w:pPr>
        <w:spacing w:line="360" w:lineRule="auto"/>
        <w:rPr>
          <w:rFonts w:ascii="仿宋" w:eastAsia="仿宋" w:hAnsi="仿宋" w:cs="仿宋"/>
          <w:b/>
          <w:bCs/>
          <w:color w:val="000000" w:themeColor="text1"/>
          <w:spacing w:val="-6"/>
          <w:szCs w:val="21"/>
        </w:rPr>
      </w:pPr>
      <w:r>
        <w:rPr>
          <w:rFonts w:ascii="仿宋" w:eastAsia="仿宋" w:hAnsi="仿宋" w:cs="仿宋" w:hint="eastAsia"/>
          <w:b/>
          <w:bCs/>
          <w:color w:val="000000" w:themeColor="text1"/>
          <w:spacing w:val="-6"/>
          <w:szCs w:val="21"/>
        </w:rPr>
        <w:t>2.</w:t>
      </w:r>
      <w:r>
        <w:rPr>
          <w:rFonts w:ascii="仿宋" w:eastAsia="仿宋" w:hAnsi="仿宋" w:cs="仿宋" w:hint="eastAsia"/>
          <w:b/>
          <w:bCs/>
          <w:color w:val="000000" w:themeColor="text1"/>
          <w:spacing w:val="-6"/>
          <w:szCs w:val="21"/>
        </w:rPr>
        <w:t>偏离说明是指对磋商文件要求存在不同之处的解释说明。偏离系指：正偏离（高于磋商文件要求）、负偏离（低于磋商文件要求）、无偏离（满足磋商文件要求）；</w:t>
      </w:r>
    </w:p>
    <w:p w:rsidR="00E94951" w:rsidRDefault="00640CD1">
      <w:pPr>
        <w:spacing w:line="360" w:lineRule="auto"/>
        <w:rPr>
          <w:rFonts w:ascii="仿宋" w:eastAsia="仿宋" w:hAnsi="仿宋" w:cs="仿宋"/>
          <w:b/>
          <w:bCs/>
          <w:color w:val="000000" w:themeColor="text1"/>
          <w:spacing w:val="-6"/>
          <w:szCs w:val="21"/>
        </w:rPr>
      </w:pPr>
      <w:r>
        <w:rPr>
          <w:rFonts w:ascii="仿宋" w:eastAsia="仿宋" w:hAnsi="仿宋" w:cs="仿宋" w:hint="eastAsia"/>
          <w:b/>
          <w:bCs/>
          <w:color w:val="000000" w:themeColor="text1"/>
          <w:spacing w:val="-6"/>
          <w:szCs w:val="21"/>
        </w:rPr>
        <w:t>3.</w:t>
      </w:r>
      <w:r>
        <w:rPr>
          <w:rFonts w:ascii="仿宋" w:eastAsia="仿宋" w:hAnsi="仿宋" w:cs="仿宋" w:hint="eastAsia"/>
          <w:b/>
          <w:bCs/>
          <w:color w:val="000000" w:themeColor="text1"/>
          <w:spacing w:val="-6"/>
          <w:szCs w:val="21"/>
        </w:rPr>
        <w:t>如不填写或未如实填写</w:t>
      </w:r>
      <w:r>
        <w:rPr>
          <w:rFonts w:ascii="仿宋" w:eastAsia="仿宋" w:hAnsi="仿宋" w:cs="仿宋" w:hint="eastAsia"/>
          <w:b/>
          <w:color w:val="000000" w:themeColor="text1"/>
          <w:spacing w:val="-6"/>
          <w:szCs w:val="21"/>
        </w:rPr>
        <w:t>，自行承担风险。</w:t>
      </w:r>
    </w:p>
    <w:p w:rsidR="00E94951" w:rsidRDefault="00640CD1">
      <w:pPr>
        <w:spacing w:line="360" w:lineRule="auto"/>
        <w:rPr>
          <w:rFonts w:ascii="仿宋" w:eastAsia="仿宋" w:hAnsi="仿宋" w:cs="仿宋"/>
          <w:b/>
          <w:bCs/>
          <w:color w:val="000000" w:themeColor="text1"/>
          <w:szCs w:val="21"/>
        </w:rPr>
      </w:pPr>
      <w:r>
        <w:rPr>
          <w:rFonts w:ascii="仿宋" w:eastAsia="仿宋" w:hAnsi="仿宋" w:cs="仿宋" w:hint="eastAsia"/>
          <w:b/>
          <w:bCs/>
          <w:color w:val="000000" w:themeColor="text1"/>
          <w:szCs w:val="21"/>
        </w:rPr>
        <w:t>4.</w:t>
      </w:r>
      <w:r>
        <w:rPr>
          <w:rFonts w:ascii="仿宋" w:eastAsia="仿宋" w:hAnsi="仿宋" w:cs="仿宋" w:hint="eastAsia"/>
          <w:b/>
          <w:bCs/>
          <w:color w:val="000000" w:themeColor="text1"/>
          <w:szCs w:val="21"/>
        </w:rPr>
        <w:t>如签订合同后若发现供应商磋商响应时作虚假陈述或在履约合同期间成交方未履行磋商时提出的承诺时，采购人有权解除合同，并追究相应法律责任。</w:t>
      </w:r>
    </w:p>
    <w:p w:rsidR="00E94951" w:rsidRDefault="00E94951">
      <w:pPr>
        <w:spacing w:line="360" w:lineRule="auto"/>
        <w:rPr>
          <w:rFonts w:ascii="仿宋" w:eastAsia="仿宋" w:hAnsi="仿宋" w:cs="仿宋"/>
          <w:color w:val="000000" w:themeColor="text1"/>
          <w:spacing w:val="-6"/>
          <w:sz w:val="24"/>
        </w:rPr>
      </w:pPr>
    </w:p>
    <w:p w:rsidR="00E94951" w:rsidRDefault="00E94951">
      <w:pPr>
        <w:spacing w:line="360" w:lineRule="auto"/>
        <w:rPr>
          <w:rFonts w:ascii="仿宋" w:eastAsia="仿宋" w:hAnsi="仿宋" w:cs="仿宋"/>
          <w:color w:val="000000" w:themeColor="text1"/>
          <w:spacing w:val="-6"/>
          <w:sz w:val="24"/>
        </w:rPr>
      </w:pPr>
    </w:p>
    <w:p w:rsidR="00E94951" w:rsidRDefault="00E94951">
      <w:pPr>
        <w:spacing w:line="360" w:lineRule="auto"/>
        <w:rPr>
          <w:rFonts w:ascii="仿宋" w:eastAsia="仿宋" w:hAnsi="仿宋" w:cs="仿宋"/>
          <w:color w:val="000000" w:themeColor="text1"/>
          <w:spacing w:val="-6"/>
          <w:sz w:val="24"/>
        </w:rPr>
      </w:pPr>
    </w:p>
    <w:p w:rsidR="00E94951" w:rsidRDefault="00640CD1">
      <w:pPr>
        <w:spacing w:line="360" w:lineRule="auto"/>
        <w:rPr>
          <w:rFonts w:ascii="仿宋" w:eastAsia="仿宋" w:hAnsi="仿宋" w:cs="仿宋"/>
          <w:color w:val="000000" w:themeColor="text1"/>
          <w:spacing w:val="-6"/>
          <w:sz w:val="24"/>
        </w:rPr>
      </w:pPr>
      <w:r>
        <w:rPr>
          <w:rFonts w:ascii="仿宋" w:eastAsia="仿宋" w:hAnsi="仿宋" w:cs="仿宋" w:hint="eastAsia"/>
          <w:color w:val="000000" w:themeColor="text1"/>
          <w:spacing w:val="-6"/>
          <w:sz w:val="24"/>
          <w:szCs w:val="24"/>
        </w:rPr>
        <w:t>供应商（盖章）</w:t>
      </w:r>
      <w:r>
        <w:rPr>
          <w:rFonts w:ascii="仿宋" w:eastAsia="仿宋" w:hAnsi="仿宋" w:cs="仿宋" w:hint="eastAsia"/>
          <w:color w:val="000000" w:themeColor="text1"/>
          <w:spacing w:val="-6"/>
          <w:sz w:val="24"/>
        </w:rPr>
        <w:t>：</w:t>
      </w:r>
    </w:p>
    <w:p w:rsidR="00E94951" w:rsidRDefault="00640CD1">
      <w:pPr>
        <w:pStyle w:val="1d"/>
        <w:spacing w:line="360" w:lineRule="auto"/>
        <w:ind w:left="0" w:firstLineChars="0" w:firstLine="0"/>
        <w:rPr>
          <w:rFonts w:ascii="仿宋" w:eastAsia="仿宋" w:hAnsi="仿宋" w:cs="仿宋"/>
          <w:color w:val="000000" w:themeColor="text1"/>
          <w:spacing w:val="-6"/>
          <w:sz w:val="24"/>
        </w:rPr>
      </w:pPr>
      <w:r>
        <w:rPr>
          <w:rFonts w:ascii="仿宋" w:eastAsia="仿宋" w:hAnsi="仿宋" w:cs="仿宋" w:hint="eastAsia"/>
          <w:color w:val="000000" w:themeColor="text1"/>
          <w:spacing w:val="-6"/>
          <w:sz w:val="24"/>
        </w:rPr>
        <w:t>日期：</w:t>
      </w:r>
      <w:r>
        <w:rPr>
          <w:rFonts w:ascii="仿宋" w:eastAsia="仿宋" w:hAnsi="仿宋" w:cs="仿宋" w:hint="eastAsia"/>
          <w:color w:val="000000" w:themeColor="text1"/>
          <w:spacing w:val="-6"/>
          <w:sz w:val="24"/>
        </w:rPr>
        <w:t xml:space="preserve">     </w:t>
      </w:r>
      <w:r>
        <w:rPr>
          <w:rFonts w:ascii="仿宋" w:eastAsia="仿宋" w:hAnsi="仿宋" w:cs="仿宋" w:hint="eastAsia"/>
          <w:color w:val="000000" w:themeColor="text1"/>
          <w:spacing w:val="-6"/>
          <w:sz w:val="24"/>
        </w:rPr>
        <w:t>年</w:t>
      </w:r>
      <w:r>
        <w:rPr>
          <w:rFonts w:ascii="仿宋" w:eastAsia="仿宋" w:hAnsi="仿宋" w:cs="仿宋" w:hint="eastAsia"/>
          <w:color w:val="000000" w:themeColor="text1"/>
          <w:spacing w:val="-6"/>
          <w:sz w:val="24"/>
        </w:rPr>
        <w:t xml:space="preserve">   </w:t>
      </w:r>
      <w:r>
        <w:rPr>
          <w:rFonts w:ascii="仿宋" w:eastAsia="仿宋" w:hAnsi="仿宋" w:cs="仿宋" w:hint="eastAsia"/>
          <w:color w:val="000000" w:themeColor="text1"/>
          <w:spacing w:val="-6"/>
          <w:sz w:val="24"/>
        </w:rPr>
        <w:t>月</w:t>
      </w:r>
      <w:r>
        <w:rPr>
          <w:rFonts w:ascii="仿宋" w:eastAsia="仿宋" w:hAnsi="仿宋" w:cs="仿宋" w:hint="eastAsia"/>
          <w:color w:val="000000" w:themeColor="text1"/>
          <w:spacing w:val="-6"/>
          <w:sz w:val="24"/>
        </w:rPr>
        <w:t xml:space="preserve">   </w:t>
      </w:r>
      <w:r>
        <w:rPr>
          <w:rFonts w:ascii="仿宋" w:eastAsia="仿宋" w:hAnsi="仿宋" w:cs="仿宋" w:hint="eastAsia"/>
          <w:color w:val="000000" w:themeColor="text1"/>
          <w:spacing w:val="-6"/>
          <w:sz w:val="24"/>
        </w:rPr>
        <w:t>日</w:t>
      </w:r>
    </w:p>
    <w:p w:rsidR="00E94951" w:rsidRDefault="00640CD1">
      <w:pPr>
        <w:autoSpaceDE w:val="0"/>
        <w:autoSpaceDN w:val="0"/>
        <w:snapToGrid w:val="0"/>
        <w:ind w:leftChars="50" w:left="105" w:right="360"/>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br w:type="page"/>
      </w: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6</w:t>
      </w:r>
    </w:p>
    <w:p w:rsidR="00E94951" w:rsidRDefault="00640CD1">
      <w:pPr>
        <w:ind w:leftChars="50" w:left="105"/>
        <w:jc w:val="center"/>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报价书</w:t>
      </w:r>
    </w:p>
    <w:p w:rsidR="00E94951" w:rsidRDefault="00640CD1">
      <w:pPr>
        <w:spacing w:before="10" w:after="156"/>
        <w:ind w:leftChars="50" w:left="105" w:firstLineChars="150" w:firstLine="3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报价书的报价为人民币报价，包括以下各部分内容：</w:t>
      </w:r>
    </w:p>
    <w:p w:rsidR="00E94951" w:rsidRDefault="00640CD1">
      <w:pPr>
        <w:spacing w:before="10" w:after="156"/>
        <w:ind w:leftChars="50" w:left="105" w:firstLineChars="150" w:firstLine="36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1. </w:t>
      </w:r>
      <w:r>
        <w:rPr>
          <w:rFonts w:ascii="仿宋" w:eastAsia="仿宋" w:hAnsi="仿宋" w:cs="仿宋" w:hint="eastAsia"/>
          <w:color w:val="000000" w:themeColor="text1"/>
          <w:sz w:val="24"/>
          <w:szCs w:val="24"/>
        </w:rPr>
        <w:t>报价一览表。</w:t>
      </w:r>
    </w:p>
    <w:p w:rsidR="00E94951" w:rsidRDefault="00640CD1">
      <w:pPr>
        <w:spacing w:before="10" w:after="156"/>
        <w:ind w:leftChars="50" w:left="105" w:firstLineChars="150" w:firstLine="36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2. </w:t>
      </w:r>
      <w:r>
        <w:rPr>
          <w:rFonts w:ascii="仿宋" w:eastAsia="仿宋" w:hAnsi="仿宋" w:cs="仿宋" w:hint="eastAsia"/>
          <w:color w:val="000000" w:themeColor="text1"/>
          <w:sz w:val="24"/>
          <w:szCs w:val="24"/>
        </w:rPr>
        <w:t>报价明细清单。</w:t>
      </w:r>
    </w:p>
    <w:p w:rsidR="00E94951" w:rsidRDefault="00640CD1">
      <w:pPr>
        <w:spacing w:before="10" w:after="156"/>
        <w:ind w:leftChars="50" w:left="105" w:firstLineChars="150" w:firstLine="36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3. </w:t>
      </w:r>
      <w:r>
        <w:rPr>
          <w:rFonts w:ascii="仿宋" w:eastAsia="仿宋" w:hAnsi="仿宋" w:cs="仿宋" w:hint="eastAsia"/>
          <w:color w:val="000000" w:themeColor="text1"/>
          <w:sz w:val="24"/>
          <w:szCs w:val="24"/>
        </w:rPr>
        <w:t>总价应是磋商文件所确定的竞争性磋商范围内的全部工作内容的价格体现。报价书的总价中不得包含磋商文件要求以外的内容，否则，在磋商时不予核减。报价书的总价中也不得缺漏磋商文件所要求的内容，否则，视为该漏报或不报部分的费用已包括在已报的分项报价中而不予支付。</w:t>
      </w:r>
    </w:p>
    <w:p w:rsidR="00E94951" w:rsidRDefault="00640CD1">
      <w:pPr>
        <w:spacing w:before="10" w:after="156"/>
        <w:ind w:leftChars="50" w:left="105"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所有报价均应已包含国家规定的所有税费</w:t>
      </w:r>
      <w:r>
        <w:rPr>
          <w:rFonts w:ascii="仿宋" w:eastAsia="仿宋" w:hAnsi="仿宋" w:cs="仿宋" w:hint="eastAsia"/>
          <w:bCs/>
          <w:color w:val="000000" w:themeColor="text1"/>
          <w:sz w:val="24"/>
          <w:szCs w:val="24"/>
        </w:rPr>
        <w:t>。（请列出价税明细并标注税率及是否提供专用增值税发票；</w:t>
      </w:r>
      <w:r>
        <w:rPr>
          <w:rFonts w:ascii="仿宋" w:eastAsia="仿宋" w:hAnsi="仿宋" w:cs="仿宋" w:hint="eastAsia"/>
          <w:color w:val="000000" w:themeColor="text1"/>
          <w:sz w:val="24"/>
          <w:szCs w:val="24"/>
        </w:rPr>
        <w:t>采购项目既涉及货物又涉及服务的混合销售，如供应商主</w:t>
      </w:r>
      <w:r>
        <w:rPr>
          <w:rFonts w:ascii="仿宋" w:eastAsia="仿宋" w:hAnsi="仿宋" w:cs="仿宋" w:hint="eastAsia"/>
          <w:color w:val="000000" w:themeColor="text1"/>
          <w:sz w:val="24"/>
          <w:szCs w:val="24"/>
        </w:rPr>
        <w:t>业为货物的生产、批发或者零售，则要求其开具</w:t>
      </w: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税率的增值税专用发票；其他混合销售行为，则要求其开具</w:t>
      </w:r>
      <w:r>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税率的增值税专用发票）。</w:t>
      </w:r>
    </w:p>
    <w:p w:rsidR="00E94951" w:rsidRDefault="00640CD1">
      <w:pPr>
        <w:spacing w:before="10" w:after="156"/>
        <w:ind w:leftChars="50" w:left="105" w:firstLineChars="150" w:firstLine="36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．对于增值税单一税种结算项目，开具增值税专用发票进行结算的，以不含税金额作为评审价；开具增值税普通发票进行结算的，以含税金额作为评审价。</w:t>
      </w:r>
    </w:p>
    <w:p w:rsidR="00E94951" w:rsidRDefault="00640CD1">
      <w:pPr>
        <w:spacing w:before="10" w:after="156"/>
        <w:ind w:leftChars="50" w:left="105" w:firstLineChars="150" w:firstLine="36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．报价栏只出现数字</w:t>
      </w:r>
      <w:r>
        <w:rPr>
          <w:rFonts w:ascii="仿宋" w:eastAsia="仿宋" w:hAnsi="仿宋" w:cs="仿宋" w:hint="eastAsia"/>
          <w:color w:val="000000" w:themeColor="text1"/>
          <w:sz w:val="24"/>
          <w:szCs w:val="24"/>
        </w:rPr>
        <w:t>0</w:t>
      </w:r>
      <w:r>
        <w:rPr>
          <w:rFonts w:ascii="仿宋" w:eastAsia="仿宋" w:hAnsi="仿宋" w:cs="仿宋" w:hint="eastAsia"/>
          <w:color w:val="000000" w:themeColor="text1"/>
          <w:sz w:val="24"/>
          <w:szCs w:val="24"/>
        </w:rPr>
        <w:t>，则视报价为零，即免费；如出现空白，视为未响应。</w:t>
      </w:r>
    </w:p>
    <w:p w:rsidR="00E94951" w:rsidRDefault="00640CD1">
      <w:pPr>
        <w:spacing w:before="10" w:after="156"/>
        <w:ind w:leftChars="50" w:left="105" w:firstLineChars="150" w:firstLine="36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7. </w:t>
      </w:r>
      <w:r>
        <w:rPr>
          <w:rFonts w:ascii="仿宋" w:eastAsia="仿宋" w:hAnsi="仿宋" w:cs="仿宋" w:hint="eastAsia"/>
          <w:color w:val="000000" w:themeColor="text1"/>
          <w:sz w:val="24"/>
          <w:szCs w:val="24"/>
        </w:rPr>
        <w:t>单价与总价有出入，以总价为准。若文字大写表示的数据与数字表示的有差别，则以文字大写表示的数据为准。</w:t>
      </w:r>
    </w:p>
    <w:p w:rsidR="00E94951" w:rsidRDefault="00640CD1">
      <w:pPr>
        <w:spacing w:before="10" w:after="156"/>
        <w:ind w:leftChars="50" w:left="10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8. </w:t>
      </w:r>
      <w:r>
        <w:rPr>
          <w:rFonts w:ascii="仿宋" w:eastAsia="仿宋" w:hAnsi="仿宋" w:cs="仿宋" w:hint="eastAsia"/>
          <w:color w:val="000000" w:themeColor="text1"/>
          <w:sz w:val="24"/>
          <w:szCs w:val="24"/>
        </w:rPr>
        <w:t>如发现中选供应商报价税率有误或税额计算错误，后期可按国家税率及计算方式进行修正。如修正后的含税价格低于供应商的含税报价，以修正后的含税价格为准签订合同；若修正后的含税价格高于供应商的含税报价，则以供应商含税报价为准签订合同。</w:t>
      </w:r>
    </w:p>
    <w:p w:rsidR="00E94951" w:rsidRDefault="00640CD1">
      <w:pPr>
        <w:spacing w:before="10" w:after="156"/>
        <w:ind w:leftChars="50" w:left="105" w:firstLineChars="150" w:firstLine="361"/>
        <w:jc w:val="lef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9.</w:t>
      </w:r>
      <w:r>
        <w:rPr>
          <w:rFonts w:ascii="仿宋" w:eastAsia="仿宋" w:hAnsi="仿宋" w:cs="仿宋" w:hint="eastAsia"/>
          <w:b/>
          <w:bCs/>
          <w:color w:val="000000" w:themeColor="text1"/>
          <w:sz w:val="24"/>
          <w:szCs w:val="24"/>
        </w:rPr>
        <w:t>报价书上需加盖供应商公章和被授权人签字。</w:t>
      </w:r>
    </w:p>
    <w:p w:rsidR="00E94951" w:rsidRDefault="00640CD1">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br w:type="page"/>
      </w:r>
    </w:p>
    <w:p w:rsidR="00E94951" w:rsidRDefault="00640CD1">
      <w:pPr>
        <w:spacing w:before="10" w:after="156"/>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1.1</w:t>
      </w:r>
      <w:r>
        <w:rPr>
          <w:rFonts w:ascii="仿宋" w:eastAsia="仿宋" w:hAnsi="仿宋" w:cs="仿宋" w:hint="eastAsia"/>
          <w:color w:val="000000" w:themeColor="text1"/>
          <w:sz w:val="24"/>
          <w:szCs w:val="24"/>
        </w:rPr>
        <w:t>报价一览表：</w:t>
      </w:r>
    </w:p>
    <w:tbl>
      <w:tblPr>
        <w:tblW w:w="8468"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6"/>
        <w:gridCol w:w="2024"/>
        <w:gridCol w:w="1472"/>
        <w:gridCol w:w="2017"/>
        <w:gridCol w:w="1159"/>
      </w:tblGrid>
      <w:tr w:rsidR="00E94951">
        <w:trPr>
          <w:trHeight w:val="567"/>
        </w:trPr>
        <w:tc>
          <w:tcPr>
            <w:tcW w:w="1796" w:type="dxa"/>
            <w:vAlign w:val="center"/>
          </w:tcPr>
          <w:p w:rsidR="00E94951" w:rsidRDefault="00640CD1">
            <w:pPr>
              <w:tabs>
                <w:tab w:val="left" w:pos="2670"/>
              </w:tabs>
              <w:jc w:val="center"/>
              <w:rPr>
                <w:rFonts w:ascii="仿宋" w:eastAsia="仿宋" w:hAnsi="仿宋" w:cs="仿宋"/>
                <w:b/>
                <w:bCs/>
                <w:color w:val="000000" w:themeColor="text1"/>
                <w:sz w:val="22"/>
                <w:lang w:val="zh-CN"/>
              </w:rPr>
            </w:pPr>
            <w:r>
              <w:rPr>
                <w:rFonts w:ascii="仿宋" w:eastAsia="仿宋" w:hAnsi="仿宋" w:cs="仿宋" w:hint="eastAsia"/>
                <w:b/>
                <w:bCs/>
                <w:color w:val="000000" w:themeColor="text1"/>
                <w:sz w:val="22"/>
              </w:rPr>
              <w:t>报价内容</w:t>
            </w:r>
          </w:p>
        </w:tc>
        <w:tc>
          <w:tcPr>
            <w:tcW w:w="2024" w:type="dxa"/>
            <w:vAlign w:val="center"/>
          </w:tcPr>
          <w:p w:rsidR="00E94951" w:rsidRDefault="00640CD1">
            <w:pPr>
              <w:tabs>
                <w:tab w:val="left" w:pos="2670"/>
              </w:tabs>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不含税加权总价（元）</w:t>
            </w:r>
          </w:p>
        </w:tc>
        <w:tc>
          <w:tcPr>
            <w:tcW w:w="1472" w:type="dxa"/>
            <w:vAlign w:val="center"/>
          </w:tcPr>
          <w:p w:rsidR="00E94951" w:rsidRDefault="00640CD1">
            <w:pPr>
              <w:tabs>
                <w:tab w:val="left" w:pos="2670"/>
              </w:tabs>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是否开具增值税专用发票</w:t>
            </w:r>
          </w:p>
        </w:tc>
        <w:tc>
          <w:tcPr>
            <w:tcW w:w="2017" w:type="dxa"/>
            <w:vAlign w:val="center"/>
          </w:tcPr>
          <w:p w:rsidR="00E94951" w:rsidRDefault="00640CD1">
            <w:pPr>
              <w:tabs>
                <w:tab w:val="left" w:pos="2670"/>
              </w:tabs>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含税加权总价（元）</w:t>
            </w:r>
          </w:p>
        </w:tc>
        <w:tc>
          <w:tcPr>
            <w:tcW w:w="1159" w:type="dxa"/>
            <w:vAlign w:val="center"/>
          </w:tcPr>
          <w:p w:rsidR="00E94951" w:rsidRDefault="00640CD1">
            <w:pPr>
              <w:tabs>
                <w:tab w:val="left" w:pos="2670"/>
              </w:tabs>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备注</w:t>
            </w:r>
          </w:p>
        </w:tc>
      </w:tr>
      <w:tr w:rsidR="00E94951">
        <w:trPr>
          <w:trHeight w:val="567"/>
        </w:trPr>
        <w:tc>
          <w:tcPr>
            <w:tcW w:w="1796" w:type="dxa"/>
            <w:vAlign w:val="center"/>
          </w:tcPr>
          <w:p w:rsidR="00E94951" w:rsidRDefault="00640CD1">
            <w:pPr>
              <w:tabs>
                <w:tab w:val="left" w:pos="2670"/>
              </w:tabs>
              <w:jc w:val="center"/>
              <w:rPr>
                <w:rFonts w:ascii="仿宋" w:eastAsia="仿宋" w:hAnsi="仿宋" w:cs="仿宋"/>
                <w:bCs/>
                <w:color w:val="000000" w:themeColor="text1"/>
                <w:sz w:val="22"/>
                <w:lang w:val="zh-CN"/>
              </w:rPr>
            </w:pPr>
            <w:r>
              <w:rPr>
                <w:rFonts w:ascii="仿宋" w:eastAsia="仿宋" w:hAnsi="仿宋" w:cs="仿宋" w:hint="eastAsia"/>
                <w:bCs/>
                <w:color w:val="000000" w:themeColor="text1"/>
                <w:sz w:val="22"/>
                <w:lang w:val="zh-CN"/>
              </w:rPr>
              <w:t>新建网银助手客户端及后台管理系统</w:t>
            </w:r>
          </w:p>
        </w:tc>
        <w:tc>
          <w:tcPr>
            <w:tcW w:w="2024" w:type="dxa"/>
            <w:vAlign w:val="center"/>
          </w:tcPr>
          <w:p w:rsidR="00E94951" w:rsidRDefault="00640CD1">
            <w:pPr>
              <w:autoSpaceDE w:val="0"/>
              <w:autoSpaceDN w:val="0"/>
              <w:adjustRightInd w:val="0"/>
              <w:jc w:val="left"/>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大写：</w:t>
            </w:r>
          </w:p>
          <w:p w:rsidR="00E94951" w:rsidRDefault="00640CD1">
            <w:pPr>
              <w:autoSpaceDE w:val="0"/>
              <w:autoSpaceDN w:val="0"/>
              <w:adjustRightInd w:val="0"/>
              <w:jc w:val="left"/>
              <w:rPr>
                <w:rFonts w:ascii="仿宋" w:eastAsia="仿宋" w:hAnsi="仿宋" w:cs="仿宋"/>
                <w:bCs/>
                <w:color w:val="000000" w:themeColor="text1"/>
                <w:sz w:val="22"/>
              </w:rPr>
            </w:pPr>
            <w:r>
              <w:rPr>
                <w:rFonts w:ascii="仿宋" w:eastAsia="仿宋" w:hAnsi="仿宋" w:cs="仿宋" w:hint="eastAsia"/>
                <w:color w:val="000000" w:themeColor="text1"/>
                <w:kern w:val="0"/>
                <w:sz w:val="22"/>
              </w:rPr>
              <w:t>小写：</w:t>
            </w:r>
          </w:p>
        </w:tc>
        <w:tc>
          <w:tcPr>
            <w:tcW w:w="1472" w:type="dxa"/>
            <w:vAlign w:val="center"/>
          </w:tcPr>
          <w:p w:rsidR="00E94951" w:rsidRDefault="00E94951">
            <w:pPr>
              <w:autoSpaceDE w:val="0"/>
              <w:autoSpaceDN w:val="0"/>
              <w:adjustRightInd w:val="0"/>
              <w:jc w:val="center"/>
              <w:rPr>
                <w:rFonts w:ascii="仿宋" w:eastAsia="仿宋" w:hAnsi="仿宋" w:cs="仿宋"/>
                <w:bCs/>
                <w:color w:val="000000" w:themeColor="text1"/>
                <w:sz w:val="22"/>
                <w:u w:val="single"/>
              </w:rPr>
            </w:pPr>
          </w:p>
        </w:tc>
        <w:tc>
          <w:tcPr>
            <w:tcW w:w="2017" w:type="dxa"/>
            <w:vAlign w:val="center"/>
          </w:tcPr>
          <w:p w:rsidR="00E94951" w:rsidRDefault="00640CD1">
            <w:pPr>
              <w:autoSpaceDE w:val="0"/>
              <w:autoSpaceDN w:val="0"/>
              <w:adjustRightInd w:val="0"/>
              <w:jc w:val="left"/>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大写：</w:t>
            </w:r>
          </w:p>
          <w:p w:rsidR="00E94951" w:rsidRDefault="00640CD1">
            <w:pPr>
              <w:autoSpaceDE w:val="0"/>
              <w:autoSpaceDN w:val="0"/>
              <w:adjustRightInd w:val="0"/>
              <w:jc w:val="left"/>
              <w:rPr>
                <w:rFonts w:ascii="仿宋" w:eastAsia="仿宋" w:hAnsi="仿宋" w:cs="仿宋"/>
                <w:color w:val="000000" w:themeColor="text1"/>
                <w:sz w:val="22"/>
              </w:rPr>
            </w:pPr>
            <w:r>
              <w:rPr>
                <w:rFonts w:ascii="仿宋" w:eastAsia="仿宋" w:hAnsi="仿宋" w:cs="仿宋" w:hint="eastAsia"/>
                <w:color w:val="000000" w:themeColor="text1"/>
                <w:kern w:val="0"/>
                <w:sz w:val="22"/>
              </w:rPr>
              <w:t>小写：</w:t>
            </w:r>
          </w:p>
        </w:tc>
        <w:tc>
          <w:tcPr>
            <w:tcW w:w="1159" w:type="dxa"/>
            <w:vAlign w:val="center"/>
          </w:tcPr>
          <w:p w:rsidR="00E94951" w:rsidRDefault="00E94951">
            <w:pPr>
              <w:rPr>
                <w:rFonts w:ascii="仿宋" w:eastAsia="仿宋" w:hAnsi="仿宋" w:cs="仿宋"/>
                <w:bCs/>
                <w:color w:val="000000" w:themeColor="text1"/>
                <w:sz w:val="22"/>
              </w:rPr>
            </w:pPr>
          </w:p>
        </w:tc>
      </w:tr>
    </w:tbl>
    <w:p w:rsidR="00E94951" w:rsidRDefault="00640CD1">
      <w:pPr>
        <w:rPr>
          <w:rFonts w:ascii="仿宋" w:eastAsia="仿宋" w:hAnsi="仿宋" w:cs="仿宋"/>
          <w:b/>
          <w:color w:val="000000" w:themeColor="text1"/>
          <w:spacing w:val="-6"/>
          <w:szCs w:val="21"/>
        </w:rPr>
      </w:pPr>
      <w:r>
        <w:rPr>
          <w:rFonts w:ascii="仿宋" w:eastAsia="仿宋" w:hAnsi="仿宋" w:cs="仿宋" w:hint="eastAsia"/>
          <w:b/>
          <w:color w:val="000000" w:themeColor="text1"/>
          <w:spacing w:val="-6"/>
          <w:szCs w:val="21"/>
        </w:rPr>
        <w:t>说明：</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1.</w:t>
      </w:r>
      <w:r>
        <w:rPr>
          <w:rFonts w:ascii="仿宋" w:eastAsia="仿宋" w:hAnsi="仿宋" w:cs="仿宋" w:hint="eastAsia"/>
          <w:color w:val="000000" w:themeColor="text1"/>
          <w:spacing w:val="-6"/>
          <w:sz w:val="20"/>
          <w:szCs w:val="20"/>
        </w:rPr>
        <w:t>报价应是竞争性磋商文件所确定的磋商范围内的全部工作内容的价格体现，报价一览表的报价中不得包含竞争性磋商文件要求以外的内容，否则，在价格评审时不予核减。报价一览表的报价中也不得缺漏竞争性磋商文件所要求的内容，否则，视为该漏报或不报部分的费用已包括在已报的分项报价中而不予支付；</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2.</w:t>
      </w:r>
      <w:r>
        <w:rPr>
          <w:rFonts w:ascii="仿宋" w:eastAsia="仿宋" w:hAnsi="仿宋" w:cs="仿宋" w:hint="eastAsia"/>
          <w:color w:val="000000" w:themeColor="text1"/>
          <w:spacing w:val="-6"/>
          <w:sz w:val="20"/>
          <w:szCs w:val="20"/>
        </w:rPr>
        <w:t>所有报价均应已包含国家规定的所有税费（请列出价税明细并标注税率及是否提供专用增值税发票，采购项目既涉及货物又涉及服务的混合销售，如供应商主业为货物的生产、批发或者零售，则要求其开具</w:t>
      </w:r>
      <w:r>
        <w:rPr>
          <w:rFonts w:ascii="仿宋" w:eastAsia="仿宋" w:hAnsi="仿宋" w:cs="仿宋" w:hint="eastAsia"/>
          <w:color w:val="000000" w:themeColor="text1"/>
          <w:spacing w:val="-6"/>
          <w:sz w:val="20"/>
          <w:szCs w:val="20"/>
        </w:rPr>
        <w:t>13%</w:t>
      </w:r>
      <w:r>
        <w:rPr>
          <w:rFonts w:ascii="仿宋" w:eastAsia="仿宋" w:hAnsi="仿宋" w:cs="仿宋" w:hint="eastAsia"/>
          <w:color w:val="000000" w:themeColor="text1"/>
          <w:spacing w:val="-6"/>
          <w:sz w:val="20"/>
          <w:szCs w:val="20"/>
        </w:rPr>
        <w:t>税率的增值税专用发票；其他混合销售行为，则</w:t>
      </w:r>
      <w:r>
        <w:rPr>
          <w:rFonts w:ascii="仿宋" w:eastAsia="仿宋" w:hAnsi="仿宋" w:cs="仿宋" w:hint="eastAsia"/>
          <w:color w:val="000000" w:themeColor="text1"/>
          <w:spacing w:val="-6"/>
          <w:sz w:val="20"/>
          <w:szCs w:val="20"/>
        </w:rPr>
        <w:t>要求其开具</w:t>
      </w:r>
      <w:r>
        <w:rPr>
          <w:rFonts w:ascii="仿宋" w:eastAsia="仿宋" w:hAnsi="仿宋" w:cs="仿宋" w:hint="eastAsia"/>
          <w:color w:val="000000" w:themeColor="text1"/>
          <w:spacing w:val="-6"/>
          <w:sz w:val="20"/>
          <w:szCs w:val="20"/>
        </w:rPr>
        <w:t>6%</w:t>
      </w:r>
      <w:r>
        <w:rPr>
          <w:rFonts w:ascii="仿宋" w:eastAsia="仿宋" w:hAnsi="仿宋" w:cs="仿宋" w:hint="eastAsia"/>
          <w:color w:val="000000" w:themeColor="text1"/>
          <w:spacing w:val="-6"/>
          <w:sz w:val="20"/>
          <w:szCs w:val="20"/>
        </w:rPr>
        <w:t>税率的增值税专用发票）；</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3.</w:t>
      </w:r>
      <w:r>
        <w:rPr>
          <w:rFonts w:ascii="仿宋" w:eastAsia="仿宋" w:hAnsi="仿宋" w:cs="仿宋" w:hint="eastAsia"/>
          <w:color w:val="000000" w:themeColor="text1"/>
          <w:spacing w:val="-6"/>
          <w:sz w:val="20"/>
          <w:szCs w:val="20"/>
        </w:rPr>
        <w:t>对于增值税单一税种结算项目，开具增值税专用发票进行结算的，以不含税金额作为评标价；开具增值税普通发票进行结算的，以含税金额作为评标价；</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4.</w:t>
      </w:r>
      <w:r>
        <w:rPr>
          <w:rFonts w:ascii="仿宋" w:eastAsia="仿宋" w:hAnsi="仿宋" w:cs="仿宋" w:hint="eastAsia"/>
          <w:color w:val="000000" w:themeColor="text1"/>
          <w:spacing w:val="-6"/>
          <w:sz w:val="20"/>
          <w:szCs w:val="20"/>
        </w:rPr>
        <w:t>报价栏只出现数字</w:t>
      </w:r>
      <w:r>
        <w:rPr>
          <w:rFonts w:ascii="仿宋" w:eastAsia="仿宋" w:hAnsi="仿宋" w:cs="仿宋" w:hint="eastAsia"/>
          <w:color w:val="000000" w:themeColor="text1"/>
          <w:spacing w:val="-6"/>
          <w:sz w:val="20"/>
          <w:szCs w:val="20"/>
        </w:rPr>
        <w:t>0</w:t>
      </w:r>
      <w:r>
        <w:rPr>
          <w:rFonts w:ascii="仿宋" w:eastAsia="仿宋" w:hAnsi="仿宋" w:cs="仿宋" w:hint="eastAsia"/>
          <w:color w:val="000000" w:themeColor="text1"/>
          <w:spacing w:val="-6"/>
          <w:sz w:val="20"/>
          <w:szCs w:val="20"/>
        </w:rPr>
        <w:t>，则视报价为零，即免费；如出现空白，视为未响应；</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5.</w:t>
      </w:r>
      <w:r>
        <w:rPr>
          <w:rFonts w:ascii="仿宋" w:eastAsia="仿宋" w:hAnsi="仿宋" w:cs="仿宋" w:hint="eastAsia"/>
          <w:color w:val="000000" w:themeColor="text1"/>
          <w:spacing w:val="-6"/>
          <w:sz w:val="20"/>
          <w:szCs w:val="20"/>
        </w:rPr>
        <w:t>如发现中标人报价税率有误，后期可按国家税率进行修正。如修正后的含税价格低于中标人的含税报价，以修正后的含税价格为准签订合同；若修正后的含税价格高于中标人的含税报价，则以中标人含税报价为准签订合同；</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6.</w:t>
      </w:r>
      <w:r>
        <w:rPr>
          <w:rFonts w:ascii="仿宋" w:eastAsia="仿宋" w:hAnsi="仿宋" w:cs="仿宋" w:hint="eastAsia"/>
          <w:color w:val="000000" w:themeColor="text1"/>
          <w:spacing w:val="-6"/>
          <w:sz w:val="20"/>
          <w:szCs w:val="20"/>
        </w:rPr>
        <w:t>供应商必须按竞争性磋商文件指定格式正确填写报价一览表，不得随意更改或替换；</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7.</w:t>
      </w:r>
      <w:r>
        <w:rPr>
          <w:rFonts w:ascii="仿宋" w:eastAsia="仿宋" w:hAnsi="仿宋" w:cs="仿宋" w:hint="eastAsia"/>
          <w:color w:val="000000" w:themeColor="text1"/>
          <w:spacing w:val="-6"/>
          <w:sz w:val="20"/>
          <w:szCs w:val="20"/>
        </w:rPr>
        <w:t>表格中税率仅指增值税税率，不含其它税种；</w:t>
      </w:r>
    </w:p>
    <w:p w:rsidR="00E94951" w:rsidRDefault="00640CD1">
      <w:pPr>
        <w:ind w:firstLineChars="200" w:firstLine="376"/>
        <w:rPr>
          <w:rFonts w:ascii="仿宋" w:eastAsia="仿宋" w:hAnsi="仿宋" w:cs="仿宋"/>
          <w:color w:val="000000" w:themeColor="text1"/>
          <w:spacing w:val="-6"/>
          <w:sz w:val="20"/>
          <w:szCs w:val="20"/>
        </w:rPr>
      </w:pPr>
      <w:r>
        <w:rPr>
          <w:rFonts w:ascii="仿宋" w:eastAsia="仿宋" w:hAnsi="仿宋" w:cs="仿宋" w:hint="eastAsia"/>
          <w:color w:val="000000" w:themeColor="text1"/>
          <w:spacing w:val="-6"/>
          <w:sz w:val="20"/>
          <w:szCs w:val="20"/>
        </w:rPr>
        <w:t>8.</w:t>
      </w:r>
      <w:r>
        <w:rPr>
          <w:rFonts w:ascii="仿宋" w:eastAsia="仿宋" w:hAnsi="仿宋" w:cs="仿宋" w:hint="eastAsia"/>
          <w:color w:val="000000" w:themeColor="text1"/>
          <w:spacing w:val="-6"/>
          <w:sz w:val="20"/>
          <w:szCs w:val="20"/>
        </w:rPr>
        <w:t>如发生报价金额计算错误，以不含税金额作为评标价，修订含税金额（四舍五入，保留小数两位）。</w:t>
      </w:r>
    </w:p>
    <w:p w:rsidR="00E94951" w:rsidRDefault="00E94951">
      <w:pPr>
        <w:spacing w:line="360" w:lineRule="auto"/>
        <w:rPr>
          <w:rFonts w:ascii="仿宋" w:eastAsia="仿宋" w:hAnsi="仿宋" w:cs="仿宋"/>
          <w:bCs/>
          <w:color w:val="000000" w:themeColor="text1"/>
          <w:spacing w:val="-6"/>
          <w:sz w:val="20"/>
          <w:szCs w:val="20"/>
        </w:rPr>
      </w:pPr>
    </w:p>
    <w:p w:rsidR="00E94951" w:rsidRDefault="00E94951">
      <w:pPr>
        <w:ind w:firstLineChars="200" w:firstLine="482"/>
        <w:jc w:val="left"/>
        <w:rPr>
          <w:rFonts w:ascii="仿宋" w:eastAsia="仿宋" w:hAnsi="仿宋" w:cs="仿宋"/>
          <w:b/>
          <w:color w:val="000000" w:themeColor="text1"/>
          <w:sz w:val="24"/>
          <w:szCs w:val="24"/>
        </w:rPr>
      </w:pPr>
    </w:p>
    <w:p w:rsidR="00E94951" w:rsidRDefault="00E94951">
      <w:pPr>
        <w:spacing w:before="130" w:after="156"/>
        <w:ind w:leftChars="50" w:left="105" w:right="958"/>
        <w:jc w:val="right"/>
        <w:rPr>
          <w:rFonts w:ascii="仿宋" w:eastAsia="仿宋" w:hAnsi="仿宋" w:cs="仿宋"/>
          <w:color w:val="000000" w:themeColor="text1"/>
          <w:sz w:val="24"/>
          <w:szCs w:val="24"/>
        </w:rPr>
      </w:pPr>
    </w:p>
    <w:p w:rsidR="00E94951" w:rsidRDefault="00640CD1">
      <w:pPr>
        <w:spacing w:before="130" w:after="156"/>
        <w:ind w:leftChars="50" w:left="105" w:right="958"/>
        <w:jc w:val="right"/>
        <w:rPr>
          <w:rFonts w:ascii="仿宋" w:eastAsia="仿宋" w:hAnsi="仿宋" w:cs="仿宋"/>
          <w:color w:val="000000" w:themeColor="text1"/>
          <w:sz w:val="24"/>
          <w:szCs w:val="24"/>
        </w:rPr>
      </w:pPr>
      <w:r>
        <w:rPr>
          <w:rFonts w:ascii="仿宋" w:eastAsia="仿宋" w:hAnsi="仿宋" w:cs="仿宋" w:hint="eastAsia"/>
          <w:color w:val="000000" w:themeColor="text1"/>
          <w:spacing w:val="-6"/>
          <w:sz w:val="24"/>
          <w:szCs w:val="24"/>
        </w:rPr>
        <w:t>供应商（盖章）</w:t>
      </w:r>
      <w:r>
        <w:rPr>
          <w:rFonts w:ascii="仿宋" w:eastAsia="仿宋" w:hAnsi="仿宋" w:cs="仿宋" w:hint="eastAsia"/>
          <w:color w:val="000000" w:themeColor="text1"/>
          <w:sz w:val="24"/>
          <w:szCs w:val="24"/>
        </w:rPr>
        <w:t>：</w:t>
      </w:r>
    </w:p>
    <w:p w:rsidR="00E94951" w:rsidRDefault="00640CD1">
      <w:pPr>
        <w:spacing w:before="130" w:after="156"/>
        <w:ind w:leftChars="50" w:left="105" w:right="958"/>
        <w:jc w:val="righ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被授权人签字：</w:t>
      </w:r>
    </w:p>
    <w:p w:rsidR="00E94951" w:rsidRDefault="00640CD1">
      <w:pPr>
        <w:spacing w:before="130" w:after="156"/>
        <w:ind w:leftChars="50" w:left="105" w:right="958"/>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日</w:t>
      </w:r>
    </w:p>
    <w:p w:rsidR="00E94951" w:rsidRDefault="00E94951">
      <w:pPr>
        <w:ind w:left="420"/>
        <w:jc w:val="left"/>
        <w:rPr>
          <w:rFonts w:ascii="仿宋" w:eastAsia="仿宋" w:hAnsi="仿宋" w:cs="仿宋"/>
          <w:color w:val="000000" w:themeColor="text1"/>
          <w:sz w:val="24"/>
          <w:szCs w:val="24"/>
        </w:rPr>
      </w:pPr>
    </w:p>
    <w:p w:rsidR="00E94951" w:rsidRDefault="00E94951">
      <w:pPr>
        <w:autoSpaceDE w:val="0"/>
        <w:autoSpaceDN w:val="0"/>
        <w:snapToGrid w:val="0"/>
        <w:spacing w:before="10" w:after="156"/>
        <w:ind w:right="360"/>
        <w:outlineLvl w:val="0"/>
        <w:rPr>
          <w:rFonts w:ascii="仿宋" w:eastAsia="仿宋" w:hAnsi="仿宋" w:cs="仿宋"/>
          <w:color w:val="000000" w:themeColor="text1"/>
          <w:sz w:val="24"/>
          <w:szCs w:val="24"/>
        </w:rPr>
      </w:pPr>
    </w:p>
    <w:p w:rsidR="00E94951" w:rsidRDefault="00E94951">
      <w:pPr>
        <w:autoSpaceDE w:val="0"/>
        <w:autoSpaceDN w:val="0"/>
        <w:snapToGrid w:val="0"/>
        <w:spacing w:before="10" w:after="156"/>
        <w:ind w:right="360"/>
        <w:outlineLvl w:val="0"/>
        <w:rPr>
          <w:rFonts w:ascii="仿宋" w:eastAsia="仿宋" w:hAnsi="仿宋" w:cs="仿宋"/>
          <w:color w:val="000000" w:themeColor="text1"/>
          <w:sz w:val="24"/>
          <w:szCs w:val="24"/>
        </w:rPr>
      </w:pPr>
    </w:p>
    <w:p w:rsidR="00E94951" w:rsidRDefault="00E94951">
      <w:pPr>
        <w:autoSpaceDE w:val="0"/>
        <w:autoSpaceDN w:val="0"/>
        <w:snapToGrid w:val="0"/>
        <w:spacing w:before="10" w:after="156"/>
        <w:ind w:right="360"/>
        <w:outlineLvl w:val="0"/>
        <w:rPr>
          <w:rFonts w:ascii="仿宋" w:eastAsia="仿宋" w:hAnsi="仿宋" w:cs="仿宋"/>
          <w:color w:val="000000" w:themeColor="text1"/>
          <w:sz w:val="24"/>
          <w:szCs w:val="24"/>
        </w:rPr>
      </w:pPr>
    </w:p>
    <w:p w:rsidR="00E94951" w:rsidRDefault="00E94951">
      <w:pPr>
        <w:autoSpaceDE w:val="0"/>
        <w:autoSpaceDN w:val="0"/>
        <w:snapToGrid w:val="0"/>
        <w:spacing w:before="10" w:after="156"/>
        <w:ind w:right="360"/>
        <w:outlineLvl w:val="0"/>
        <w:rPr>
          <w:rFonts w:ascii="仿宋" w:eastAsia="仿宋" w:hAnsi="仿宋" w:cs="仿宋"/>
          <w:color w:val="000000" w:themeColor="text1"/>
          <w:sz w:val="24"/>
          <w:szCs w:val="24"/>
        </w:rPr>
      </w:pPr>
    </w:p>
    <w:p w:rsidR="00E94951" w:rsidRDefault="00640CD1">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br w:type="page"/>
      </w:r>
    </w:p>
    <w:p w:rsidR="00E94951" w:rsidRDefault="00640CD1">
      <w:pPr>
        <w:autoSpaceDE w:val="0"/>
        <w:autoSpaceDN w:val="0"/>
        <w:snapToGrid w:val="0"/>
        <w:spacing w:before="10" w:after="156"/>
        <w:ind w:right="360"/>
        <w:outlineLvl w:val="0"/>
        <w:rPr>
          <w:rFonts w:ascii="仿宋" w:eastAsia="仿宋" w:hAnsi="仿宋" w:cs="仿宋"/>
          <w:color w:val="000000" w:themeColor="text1"/>
        </w:rPr>
      </w:pP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7</w:t>
      </w:r>
    </w:p>
    <w:p w:rsidR="00E94951" w:rsidRDefault="00640CD1">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参加采购活动前三年内（</w:t>
      </w:r>
      <w:r>
        <w:rPr>
          <w:rFonts w:ascii="仿宋" w:eastAsia="仿宋" w:hAnsi="仿宋" w:cs="仿宋" w:hint="eastAsia"/>
          <w:b/>
          <w:color w:val="000000" w:themeColor="text1"/>
          <w:sz w:val="24"/>
        </w:rPr>
        <w:t>2022</w:t>
      </w:r>
      <w:r>
        <w:rPr>
          <w:rFonts w:ascii="仿宋" w:eastAsia="仿宋" w:hAnsi="仿宋" w:cs="仿宋" w:hint="eastAsia"/>
          <w:b/>
          <w:color w:val="000000" w:themeColor="text1"/>
          <w:sz w:val="24"/>
        </w:rPr>
        <w:t>年</w:t>
      </w:r>
      <w:r>
        <w:rPr>
          <w:rFonts w:ascii="仿宋" w:eastAsia="仿宋" w:hAnsi="仿宋" w:cs="仿宋" w:hint="eastAsia"/>
          <w:b/>
          <w:color w:val="000000" w:themeColor="text1"/>
          <w:sz w:val="24"/>
        </w:rPr>
        <w:t>1</w:t>
      </w:r>
      <w:r>
        <w:rPr>
          <w:rFonts w:ascii="仿宋" w:eastAsia="仿宋" w:hAnsi="仿宋" w:cs="仿宋" w:hint="eastAsia"/>
          <w:b/>
          <w:color w:val="000000" w:themeColor="text1"/>
          <w:sz w:val="24"/>
        </w:rPr>
        <w:t>月至今）在经营活动中没有重大违法记录的书面声明</w:t>
      </w:r>
    </w:p>
    <w:p w:rsidR="00E94951" w:rsidRDefault="00E94951">
      <w:pPr>
        <w:spacing w:line="360" w:lineRule="auto"/>
        <w:rPr>
          <w:rFonts w:ascii="仿宋" w:eastAsia="仿宋" w:hAnsi="仿宋" w:cs="仿宋"/>
          <w:b/>
          <w:color w:val="000000" w:themeColor="text1"/>
          <w:sz w:val="24"/>
        </w:rPr>
      </w:pPr>
    </w:p>
    <w:p w:rsidR="00E94951" w:rsidRDefault="00640CD1">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致：浙商银行股份有限公司、浙江省国际技术设备招标有限公司</w:t>
      </w:r>
    </w:p>
    <w:p w:rsidR="00E94951" w:rsidRDefault="00640CD1">
      <w:pPr>
        <w:spacing w:line="360" w:lineRule="auto"/>
        <w:ind w:firstLineChars="200" w:firstLine="480"/>
        <w:rPr>
          <w:rFonts w:ascii="仿宋" w:eastAsia="仿宋" w:hAnsi="仿宋" w:cs="仿宋"/>
          <w:b/>
          <w:color w:val="000000" w:themeColor="text1"/>
          <w:sz w:val="24"/>
          <w:u w:val="single"/>
        </w:rPr>
      </w:pPr>
      <w:r>
        <w:rPr>
          <w:rFonts w:ascii="仿宋" w:eastAsia="仿宋" w:hAnsi="仿宋" w:cs="仿宋" w:hint="eastAsia"/>
          <w:color w:val="000000" w:themeColor="text1"/>
          <w:sz w:val="24"/>
        </w:rPr>
        <w:t>我公司郑重承诺在参加本项目采购活动前三年内（</w:t>
      </w:r>
      <w:r>
        <w:rPr>
          <w:rFonts w:ascii="仿宋" w:eastAsia="仿宋" w:hAnsi="仿宋" w:cs="仿宋" w:hint="eastAsia"/>
          <w:color w:val="000000" w:themeColor="text1"/>
          <w:sz w:val="24"/>
        </w:rPr>
        <w:t>2022</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月至今），在经营活动中</w:t>
      </w:r>
      <w:r>
        <w:rPr>
          <w:rFonts w:ascii="仿宋" w:eastAsia="仿宋" w:hAnsi="仿宋" w:cs="仿宋" w:hint="eastAsia"/>
          <w:b/>
          <w:color w:val="000000" w:themeColor="text1"/>
          <w:sz w:val="24"/>
        </w:rPr>
        <w:t>（填写“有”或“没有”，如实填写，如不填写视同未提供本声明函）</w:t>
      </w:r>
      <w:r>
        <w:rPr>
          <w:rFonts w:ascii="仿宋" w:eastAsia="仿宋" w:hAnsi="仿宋" w:cs="仿宋" w:hint="eastAsia"/>
          <w:color w:val="000000" w:themeColor="text1"/>
          <w:sz w:val="24"/>
        </w:rPr>
        <w:t>重大违法记录，重大违法记录是指供应商因违法经营受到刑事处罚或者责令停产停业、吊销许可证或者执照、较大数额罚款等行政处罚。</w:t>
      </w:r>
    </w:p>
    <w:p w:rsidR="00E94951" w:rsidRDefault="00640CD1">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以上事项如有虚假或隐瞒，我方愿意承担一切后果和责任。</w:t>
      </w:r>
    </w:p>
    <w:p w:rsidR="00E94951" w:rsidRDefault="00640CD1">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特此声明。</w:t>
      </w:r>
    </w:p>
    <w:p w:rsidR="00E94951" w:rsidRDefault="00640CD1">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“信用中国”（</w:t>
      </w:r>
      <w:r>
        <w:rPr>
          <w:rFonts w:ascii="仿宋" w:eastAsia="仿宋" w:hAnsi="仿宋" w:cs="仿宋" w:hint="eastAsia"/>
          <w:color w:val="000000" w:themeColor="text1"/>
          <w:sz w:val="24"/>
        </w:rPr>
        <w:t>www.creditchina.gov.cn)</w:t>
      </w:r>
      <w:r>
        <w:rPr>
          <w:rFonts w:ascii="仿宋" w:eastAsia="仿宋" w:hAnsi="仿宋" w:cs="仿宋" w:hint="eastAsia"/>
          <w:color w:val="000000" w:themeColor="text1"/>
          <w:sz w:val="24"/>
        </w:rPr>
        <w:t>网站截图附后：</w:t>
      </w:r>
    </w:p>
    <w:p w:rsidR="00E94951" w:rsidRDefault="00640CD1">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未被列入“失信被执行人”查询截图</w:t>
      </w:r>
    </w:p>
    <w:p w:rsidR="00E94951" w:rsidRDefault="00640CD1">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未被列入“重大税收违法失信主体”查询截图</w:t>
      </w:r>
    </w:p>
    <w:p w:rsidR="00E94951" w:rsidRDefault="00640CD1">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未被列入“政府采购活动严重违法失信行为记录名单”查询截图</w:t>
      </w:r>
    </w:p>
    <w:p w:rsidR="00E94951" w:rsidRDefault="00E94951">
      <w:pPr>
        <w:spacing w:line="360" w:lineRule="auto"/>
        <w:ind w:firstLineChars="200" w:firstLine="480"/>
        <w:rPr>
          <w:rFonts w:ascii="仿宋" w:eastAsia="仿宋" w:hAnsi="仿宋" w:cs="仿宋"/>
          <w:color w:val="000000" w:themeColor="text1"/>
          <w:sz w:val="24"/>
        </w:rPr>
      </w:pPr>
    </w:p>
    <w:p w:rsidR="00E94951" w:rsidRDefault="00640CD1">
      <w:pPr>
        <w:spacing w:line="360" w:lineRule="auto"/>
        <w:rPr>
          <w:rFonts w:ascii="仿宋" w:eastAsia="仿宋" w:hAnsi="仿宋" w:cs="仿宋"/>
          <w:color w:val="000000" w:themeColor="text1"/>
          <w:sz w:val="24"/>
        </w:rPr>
      </w:pPr>
      <w:r>
        <w:rPr>
          <w:rFonts w:ascii="仿宋" w:eastAsia="仿宋" w:hAnsi="仿宋" w:cs="仿宋" w:hint="eastAsia"/>
          <w:color w:val="000000" w:themeColor="text1"/>
          <w:spacing w:val="-6"/>
          <w:sz w:val="24"/>
          <w:szCs w:val="24"/>
        </w:rPr>
        <w:t>供应商（盖章）</w:t>
      </w:r>
      <w:r>
        <w:rPr>
          <w:rFonts w:ascii="仿宋" w:eastAsia="仿宋" w:hAnsi="仿宋" w:cs="仿宋" w:hint="eastAsia"/>
          <w:color w:val="000000" w:themeColor="text1"/>
          <w:sz w:val="24"/>
        </w:rPr>
        <w:t>：</w:t>
      </w:r>
    </w:p>
    <w:p w:rsidR="00E94951" w:rsidRDefault="00640CD1">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被授权人签字：</w:t>
      </w:r>
    </w:p>
    <w:p w:rsidR="00E94951" w:rsidRDefault="00640CD1">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日期：</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rsidR="00E94951" w:rsidRDefault="00E94951">
      <w:pPr>
        <w:rPr>
          <w:rFonts w:ascii="仿宋" w:eastAsia="仿宋" w:hAnsi="仿宋" w:cs="仿宋"/>
          <w:color w:val="000000" w:themeColor="text1"/>
          <w:sz w:val="24"/>
        </w:rPr>
      </w:pPr>
    </w:p>
    <w:p w:rsidR="00E94951" w:rsidRDefault="00640CD1">
      <w:pPr>
        <w:rPr>
          <w:rFonts w:ascii="仿宋" w:eastAsia="仿宋" w:hAnsi="仿宋" w:cs="仿宋"/>
          <w:color w:val="000000" w:themeColor="text1"/>
          <w:sz w:val="24"/>
        </w:rPr>
      </w:pPr>
      <w:r>
        <w:rPr>
          <w:rFonts w:ascii="仿宋" w:eastAsia="仿宋" w:hAnsi="仿宋" w:cs="仿宋" w:hint="eastAsia"/>
          <w:b/>
          <w:bCs/>
          <w:color w:val="000000" w:themeColor="text1"/>
        </w:rPr>
        <w:t>说明：本书面申明为磋商响应文件的必备要件，如只提供该书面申明，未提供正确的网站截图，而导致无效标风险由供应商自行承担。</w:t>
      </w:r>
      <w:r>
        <w:rPr>
          <w:rFonts w:ascii="仿宋" w:eastAsia="仿宋" w:hAnsi="仿宋" w:cs="仿宋" w:hint="eastAsia"/>
          <w:color w:val="000000" w:themeColor="text1"/>
          <w:sz w:val="24"/>
        </w:rPr>
        <w:br w:type="page"/>
      </w:r>
    </w:p>
    <w:p w:rsidR="00E94951" w:rsidRDefault="00640CD1">
      <w:pPr>
        <w:autoSpaceDE w:val="0"/>
        <w:autoSpaceDN w:val="0"/>
        <w:snapToGrid w:val="0"/>
        <w:spacing w:before="10" w:after="156"/>
        <w:ind w:right="360"/>
        <w:outlineLvl w:val="0"/>
        <w:rPr>
          <w:rFonts w:ascii="仿宋" w:eastAsia="仿宋" w:hAnsi="仿宋" w:cs="仿宋"/>
          <w:color w:val="000000" w:themeColor="text1"/>
        </w:rPr>
      </w:pP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8</w:t>
      </w:r>
    </w:p>
    <w:p w:rsidR="00E94951" w:rsidRDefault="00640CD1">
      <w:pPr>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32"/>
        </w:rPr>
        <w:t>供应商诚信经营和诚信履约承诺书</w:t>
      </w:r>
    </w:p>
    <w:p w:rsidR="00E94951" w:rsidRDefault="00640CD1">
      <w:pPr>
        <w:spacing w:line="360" w:lineRule="auto"/>
        <w:ind w:leftChars="-67" w:left="-141"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我公司</w:t>
      </w:r>
      <w:r>
        <w:rPr>
          <w:rFonts w:ascii="仿宋" w:eastAsia="仿宋" w:hAnsi="仿宋" w:cs="仿宋" w:hint="eastAsia"/>
          <w:color w:val="000000" w:themeColor="text1"/>
          <w:kern w:val="0"/>
          <w:sz w:val="24"/>
          <w:u w:val="single"/>
        </w:rPr>
        <w:t xml:space="preserve">　　　　</w:t>
      </w:r>
      <w:r>
        <w:rPr>
          <w:rFonts w:ascii="仿宋" w:eastAsia="仿宋" w:hAnsi="仿宋" w:cs="仿宋" w:hint="eastAsia"/>
          <w:color w:val="000000" w:themeColor="text1"/>
          <w:kern w:val="0"/>
          <w:sz w:val="24"/>
        </w:rPr>
        <w:t>（供应商名称）已详细阅读了</w:t>
      </w:r>
      <w:r>
        <w:rPr>
          <w:rFonts w:ascii="仿宋" w:eastAsia="仿宋" w:hAnsi="仿宋" w:cs="仿宋" w:hint="eastAsia"/>
          <w:color w:val="000000" w:themeColor="text1"/>
          <w:kern w:val="0"/>
          <w:sz w:val="24"/>
          <w:u w:val="single"/>
        </w:rPr>
        <w:t xml:space="preserve">　　　　</w:t>
      </w:r>
      <w:r>
        <w:rPr>
          <w:rFonts w:ascii="仿宋" w:eastAsia="仿宋" w:hAnsi="仿宋" w:cs="仿宋" w:hint="eastAsia"/>
          <w:color w:val="000000" w:themeColor="text1"/>
          <w:kern w:val="0"/>
          <w:sz w:val="24"/>
        </w:rPr>
        <w:t>项目（项目编号：</w:t>
      </w:r>
      <w:r>
        <w:rPr>
          <w:rFonts w:ascii="仿宋" w:eastAsia="仿宋" w:hAnsi="仿宋" w:cs="仿宋" w:hint="eastAsia"/>
          <w:color w:val="000000" w:themeColor="text1"/>
          <w:kern w:val="0"/>
          <w:sz w:val="24"/>
          <w:u w:val="single"/>
        </w:rPr>
        <w:t xml:space="preserve">　　　　　</w:t>
      </w:r>
      <w:r>
        <w:rPr>
          <w:rFonts w:ascii="仿宋" w:eastAsia="仿宋" w:hAnsi="仿宋" w:cs="仿宋" w:hint="eastAsia"/>
          <w:color w:val="000000" w:themeColor="text1"/>
          <w:kern w:val="0"/>
          <w:sz w:val="24"/>
        </w:rPr>
        <w:t>）竞争性磋商文件，自愿参加本次采购活动，现有关事项郑重承诺如下：</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一、我公司保证磋商响应文件所提供的资料和内容均真实、合法、有效，保证不出借或者借用其他供应商的资质，不以他人名义响应，不弄虚作假。</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二、我公司保证所提供的产品或服务质量。保证所提供的产品均为原厂产品，确保售后服务；保证所提供的服务严格按采购人要求，不打折扣，不降低服务质量，并承诺做到以下几点内容：</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（一）本单位与采购人之间不存在可能影响采购公正的利害关系；</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（二）不提供虚假材料谋取入围、成交、成交；</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（三）不采取不正当手段诋毁、排挤其他供应商；</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（四）不与采购人、其它供应商或者采购代理机构恶意串通，且不与其</w:t>
      </w:r>
      <w:r>
        <w:rPr>
          <w:rFonts w:ascii="仿宋" w:eastAsia="仿宋" w:hAnsi="仿宋" w:cs="仿宋" w:hint="eastAsia"/>
          <w:color w:val="000000" w:themeColor="text1"/>
          <w:kern w:val="0"/>
          <w:sz w:val="24"/>
        </w:rPr>
        <w:t>他供应商就本项目进行工作交流或产生交易行为；</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（五）不向采购人、采购代理机构行贿或者提供其他不正当利益；</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（六）在采购过程中不与采购人进行附加协商谈判；</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（七）接受有关部门监督检查且承诺如实提供情况。</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三、若成交，我公司严格按竞争性磋商文件和合同要求，诚信履约，不与采购人订立有悖于采购结果的合同，严格履行采购合同，不降低合同约定的产品及相关服务质量，不擅自变更、中止、终止合同或拒绝履行合同。</w:t>
      </w:r>
    </w:p>
    <w:p w:rsidR="00E94951" w:rsidRDefault="00640CD1">
      <w:pPr>
        <w:spacing w:before="62" w:after="62"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四、我公司保证，若有违反以上承诺行为，我公司自愿接受取消响应资格，记入不良记录，不予退还交纳的磋商保证金，并在</w:t>
      </w:r>
      <w:r>
        <w:rPr>
          <w:rFonts w:ascii="仿宋" w:eastAsia="仿宋" w:hAnsi="仿宋" w:cs="仿宋" w:hint="eastAsia"/>
          <w:color w:val="000000" w:themeColor="text1"/>
          <w:kern w:val="0"/>
          <w:sz w:val="24"/>
        </w:rPr>
        <w:t>3</w:t>
      </w:r>
      <w:r>
        <w:rPr>
          <w:rFonts w:ascii="仿宋" w:eastAsia="仿宋" w:hAnsi="仿宋" w:cs="仿宋" w:hint="eastAsia"/>
          <w:color w:val="000000" w:themeColor="text1"/>
          <w:kern w:val="0"/>
          <w:sz w:val="24"/>
        </w:rPr>
        <w:t>年内禁止参加浙商银行开展的一切招标采购活动等处罚；如已成交（成交）的，取消成交（成交）资格，并承担全部法律责任，给采购人造成损失的，我公司依法承担全部赔偿责任。</w:t>
      </w:r>
    </w:p>
    <w:p w:rsidR="00E94951" w:rsidRDefault="00640CD1">
      <w:pPr>
        <w:spacing w:line="360" w:lineRule="auto"/>
        <w:ind w:firstLineChars="1800" w:firstLine="4104"/>
        <w:rPr>
          <w:rFonts w:ascii="仿宋" w:eastAsia="仿宋" w:hAnsi="仿宋" w:cs="仿宋"/>
          <w:color w:val="000000" w:themeColor="text1"/>
          <w:kern w:val="0"/>
          <w:sz w:val="24"/>
        </w:rPr>
      </w:pPr>
      <w:r>
        <w:rPr>
          <w:rFonts w:ascii="仿宋" w:eastAsia="仿宋" w:hAnsi="仿宋" w:cs="仿宋" w:hint="eastAsia"/>
          <w:color w:val="000000" w:themeColor="text1"/>
          <w:spacing w:val="-6"/>
          <w:sz w:val="24"/>
          <w:szCs w:val="24"/>
        </w:rPr>
        <w:t>供应商（盖章）</w:t>
      </w:r>
      <w:r>
        <w:rPr>
          <w:rFonts w:ascii="仿宋" w:eastAsia="仿宋" w:hAnsi="仿宋" w:cs="仿宋" w:hint="eastAsia"/>
          <w:color w:val="000000" w:themeColor="text1"/>
          <w:kern w:val="0"/>
          <w:sz w:val="24"/>
        </w:rPr>
        <w:t>：</w:t>
      </w:r>
    </w:p>
    <w:p w:rsidR="00E94951" w:rsidRDefault="00640CD1">
      <w:pPr>
        <w:spacing w:line="360" w:lineRule="auto"/>
        <w:ind w:firstLineChars="200" w:firstLine="48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日期：</w:t>
      </w:r>
      <w:r>
        <w:rPr>
          <w:rFonts w:ascii="仿宋" w:eastAsia="仿宋" w:hAnsi="仿宋" w:cs="仿宋" w:hint="eastAsia"/>
          <w:color w:val="000000" w:themeColor="text1"/>
          <w:kern w:val="0"/>
          <w:sz w:val="24"/>
        </w:rPr>
        <w:t xml:space="preserve"> </w:t>
      </w:r>
      <w:r>
        <w:rPr>
          <w:rFonts w:ascii="仿宋" w:eastAsia="仿宋" w:hAnsi="仿宋" w:cs="仿宋" w:hint="eastAsia"/>
          <w:color w:val="000000" w:themeColor="text1"/>
          <w:kern w:val="0"/>
          <w:sz w:val="24"/>
        </w:rPr>
        <w:t>年</w:t>
      </w:r>
      <w:r>
        <w:rPr>
          <w:rFonts w:ascii="仿宋" w:eastAsia="仿宋" w:hAnsi="仿宋" w:cs="仿宋" w:hint="eastAsia"/>
          <w:color w:val="000000" w:themeColor="text1"/>
          <w:kern w:val="0"/>
          <w:sz w:val="24"/>
        </w:rPr>
        <w:t xml:space="preserve"> </w:t>
      </w:r>
      <w:r>
        <w:rPr>
          <w:rFonts w:ascii="仿宋" w:eastAsia="仿宋" w:hAnsi="仿宋" w:cs="仿宋" w:hint="eastAsia"/>
          <w:color w:val="000000" w:themeColor="text1"/>
          <w:kern w:val="0"/>
          <w:sz w:val="24"/>
        </w:rPr>
        <w:t>月</w:t>
      </w:r>
      <w:r>
        <w:rPr>
          <w:rFonts w:ascii="仿宋" w:eastAsia="仿宋" w:hAnsi="仿宋" w:cs="仿宋" w:hint="eastAsia"/>
          <w:color w:val="000000" w:themeColor="text1"/>
          <w:kern w:val="0"/>
          <w:sz w:val="24"/>
        </w:rPr>
        <w:t xml:space="preserve"> </w:t>
      </w:r>
      <w:r>
        <w:rPr>
          <w:rFonts w:ascii="仿宋" w:eastAsia="仿宋" w:hAnsi="仿宋" w:cs="仿宋" w:hint="eastAsia"/>
          <w:color w:val="000000" w:themeColor="text1"/>
          <w:kern w:val="0"/>
          <w:sz w:val="24"/>
        </w:rPr>
        <w:t>日</w:t>
      </w:r>
    </w:p>
    <w:p w:rsidR="00E94951" w:rsidRDefault="00640CD1">
      <w:pPr>
        <w:spacing w:line="360" w:lineRule="auto"/>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注：本承诺书为竞争性磋商文件的必备要件，由供应商加盖公章，磋商响应文件无承诺书的作为无效响应处理，由供应商承担由此造成的一切后果和损失。</w:t>
      </w:r>
    </w:p>
    <w:p w:rsidR="00E94951" w:rsidRDefault="00640CD1">
      <w:pPr>
        <w:spacing w:line="360" w:lineRule="auto"/>
        <w:outlineLvl w:val="2"/>
        <w:rPr>
          <w:rFonts w:ascii="仿宋" w:eastAsia="仿宋" w:hAnsi="仿宋"/>
          <w:b/>
          <w:spacing w:val="-6"/>
          <w:szCs w:val="28"/>
        </w:rPr>
      </w:pPr>
      <w:r>
        <w:rPr>
          <w:rFonts w:ascii="仿宋" w:eastAsia="仿宋" w:hAnsi="仿宋" w:cs="仿宋" w:hint="eastAsia"/>
          <w:b/>
          <w:color w:val="000000" w:themeColor="text1"/>
          <w:sz w:val="24"/>
          <w:szCs w:val="24"/>
        </w:rPr>
        <w:lastRenderedPageBreak/>
        <w:t>附件</w:t>
      </w:r>
      <w:r>
        <w:rPr>
          <w:rFonts w:ascii="仿宋" w:eastAsia="仿宋" w:hAnsi="仿宋" w:cs="仿宋" w:hint="eastAsia"/>
          <w:b/>
          <w:color w:val="000000" w:themeColor="text1"/>
          <w:sz w:val="24"/>
          <w:szCs w:val="24"/>
        </w:rPr>
        <w:t>9</w:t>
      </w:r>
    </w:p>
    <w:p w:rsidR="00E94951" w:rsidRDefault="00E94951">
      <w:pPr>
        <w:spacing w:line="360" w:lineRule="auto"/>
        <w:jc w:val="center"/>
        <w:outlineLvl w:val="2"/>
        <w:rPr>
          <w:rFonts w:ascii="仿宋" w:eastAsia="仿宋" w:hAnsi="仿宋"/>
          <w:b/>
          <w:spacing w:val="-6"/>
          <w:szCs w:val="28"/>
        </w:rPr>
      </w:pPr>
    </w:p>
    <w:p w:rsidR="00E94951" w:rsidRDefault="00640CD1">
      <w:pPr>
        <w:spacing w:line="360" w:lineRule="auto"/>
        <w:jc w:val="center"/>
        <w:outlineLvl w:val="2"/>
        <w:rPr>
          <w:rFonts w:ascii="仿宋" w:eastAsia="仿宋" w:hAnsi="仿宋"/>
          <w:b/>
          <w:spacing w:val="-6"/>
          <w:szCs w:val="28"/>
        </w:rPr>
      </w:pPr>
      <w:r>
        <w:rPr>
          <w:rFonts w:ascii="仿宋" w:eastAsia="仿宋" w:hAnsi="仿宋" w:hint="eastAsia"/>
          <w:b/>
          <w:spacing w:val="-6"/>
          <w:szCs w:val="28"/>
        </w:rPr>
        <w:t>POC</w:t>
      </w:r>
      <w:r>
        <w:rPr>
          <w:rFonts w:ascii="仿宋" w:eastAsia="仿宋" w:hAnsi="仿宋" w:hint="eastAsia"/>
          <w:b/>
          <w:spacing w:val="-6"/>
          <w:szCs w:val="28"/>
        </w:rPr>
        <w:t>测试结果确认授权委托书</w:t>
      </w:r>
    </w:p>
    <w:p w:rsidR="00E94951" w:rsidRDefault="00E94951">
      <w:pPr>
        <w:pStyle w:val="a5"/>
        <w:rPr>
          <w:rFonts w:ascii="仿宋" w:eastAsia="仿宋" w:hAnsi="仿宋"/>
        </w:rPr>
      </w:pPr>
    </w:p>
    <w:p w:rsidR="00E94951" w:rsidRDefault="00640CD1">
      <w:pPr>
        <w:spacing w:line="360" w:lineRule="auto"/>
        <w:rPr>
          <w:rFonts w:ascii="仿宋" w:eastAsia="仿宋" w:hAnsi="仿宋"/>
          <w:b/>
          <w:bCs/>
          <w:spacing w:val="-6"/>
          <w:szCs w:val="21"/>
        </w:rPr>
      </w:pPr>
      <w:r>
        <w:rPr>
          <w:rFonts w:ascii="仿宋" w:eastAsia="仿宋" w:hAnsi="仿宋" w:hint="eastAsia"/>
          <w:bCs/>
          <w:spacing w:val="-6"/>
          <w:szCs w:val="21"/>
        </w:rPr>
        <w:t>致：浙商银行股份有限公司</w:t>
      </w:r>
    </w:p>
    <w:p w:rsidR="00E94951" w:rsidRDefault="00640CD1">
      <w:pPr>
        <w:spacing w:line="360" w:lineRule="auto"/>
        <w:ind w:firstLineChars="200" w:firstLine="396"/>
        <w:rPr>
          <w:rFonts w:ascii="仿宋" w:eastAsia="仿宋" w:hAnsi="仿宋"/>
          <w:spacing w:val="-6"/>
          <w:szCs w:val="21"/>
        </w:rPr>
      </w:pPr>
      <w:r>
        <w:rPr>
          <w:rFonts w:ascii="仿宋" w:eastAsia="仿宋" w:hAnsi="仿宋" w:hint="eastAsia"/>
          <w:spacing w:val="-6"/>
          <w:szCs w:val="21"/>
        </w:rPr>
        <w:t>我司现授权委托测试人员：</w:t>
      </w:r>
      <w:r>
        <w:rPr>
          <w:rFonts w:ascii="仿宋" w:eastAsia="仿宋" w:hAnsi="仿宋"/>
          <w:spacing w:val="-6"/>
          <w:szCs w:val="21"/>
        </w:rPr>
        <w:t>_________</w:t>
      </w:r>
      <w:r>
        <w:rPr>
          <w:rFonts w:ascii="仿宋" w:eastAsia="仿宋" w:hAnsi="仿宋" w:hint="eastAsia"/>
          <w:spacing w:val="-6"/>
          <w:szCs w:val="21"/>
        </w:rPr>
        <w:t>（姓名），身份证号码：</w:t>
      </w:r>
      <w:r>
        <w:rPr>
          <w:rFonts w:ascii="仿宋" w:eastAsia="仿宋" w:hAnsi="仿宋"/>
          <w:spacing w:val="-6"/>
          <w:szCs w:val="21"/>
        </w:rPr>
        <w:t>_________________________</w:t>
      </w:r>
      <w:r>
        <w:rPr>
          <w:rFonts w:ascii="仿宋" w:eastAsia="仿宋" w:hAnsi="仿宋" w:hint="eastAsia"/>
          <w:spacing w:val="-6"/>
          <w:szCs w:val="21"/>
        </w:rPr>
        <w:t>以我方的名义参加</w:t>
      </w:r>
      <w:r>
        <w:rPr>
          <w:rFonts w:ascii="仿宋" w:eastAsia="仿宋" w:hAnsi="仿宋" w:hint="eastAsia"/>
          <w:bCs/>
          <w:spacing w:val="-6"/>
          <w:szCs w:val="21"/>
        </w:rPr>
        <w:t>浙商银行股份有限公司项目（项目编号：）</w:t>
      </w:r>
      <w:r>
        <w:rPr>
          <w:rFonts w:ascii="仿宋" w:eastAsia="仿宋" w:hAnsi="仿宋" w:hint="eastAsia"/>
          <w:spacing w:val="-6"/>
          <w:szCs w:val="21"/>
        </w:rPr>
        <w:t>的</w:t>
      </w:r>
      <w:r>
        <w:rPr>
          <w:rFonts w:ascii="仿宋" w:eastAsia="仿宋" w:hAnsi="仿宋" w:hint="eastAsia"/>
          <w:spacing w:val="-6"/>
          <w:szCs w:val="21"/>
        </w:rPr>
        <w:t>响应</w:t>
      </w:r>
      <w:r>
        <w:rPr>
          <w:rFonts w:ascii="仿宋" w:eastAsia="仿宋" w:hAnsi="仿宋" w:hint="eastAsia"/>
          <w:spacing w:val="-6"/>
          <w:szCs w:val="21"/>
        </w:rPr>
        <w:t>活动，并代表我方全权办理针对上述项目</w:t>
      </w:r>
      <w:r>
        <w:rPr>
          <w:rFonts w:ascii="仿宋" w:eastAsia="仿宋" w:hAnsi="仿宋" w:hint="eastAsia"/>
          <w:spacing w:val="-6"/>
          <w:szCs w:val="21"/>
        </w:rPr>
        <w:t>POC</w:t>
      </w:r>
      <w:r>
        <w:rPr>
          <w:rFonts w:ascii="仿宋" w:eastAsia="仿宋" w:hAnsi="仿宋" w:hint="eastAsia"/>
          <w:spacing w:val="-6"/>
          <w:szCs w:val="21"/>
        </w:rPr>
        <w:t>测试结果的确认，并签署相关文件。</w:t>
      </w:r>
    </w:p>
    <w:p w:rsidR="00E94951" w:rsidRDefault="00640CD1">
      <w:pPr>
        <w:spacing w:line="360" w:lineRule="auto"/>
        <w:ind w:firstLineChars="200" w:firstLine="396"/>
        <w:rPr>
          <w:rFonts w:ascii="仿宋" w:eastAsia="仿宋" w:hAnsi="仿宋"/>
          <w:spacing w:val="-6"/>
          <w:szCs w:val="21"/>
        </w:rPr>
      </w:pPr>
      <w:r>
        <w:rPr>
          <w:rFonts w:ascii="仿宋" w:eastAsia="仿宋" w:hAnsi="仿宋" w:hint="eastAsia"/>
          <w:spacing w:val="-6"/>
          <w:szCs w:val="21"/>
        </w:rPr>
        <w:t>我方对被授权人的签名负全部责任。</w:t>
      </w:r>
    </w:p>
    <w:p w:rsidR="00E94951" w:rsidRDefault="00640CD1">
      <w:pPr>
        <w:spacing w:line="360" w:lineRule="auto"/>
        <w:ind w:firstLineChars="200" w:firstLine="396"/>
        <w:rPr>
          <w:rFonts w:ascii="仿宋" w:eastAsia="仿宋" w:hAnsi="仿宋"/>
          <w:spacing w:val="-6"/>
          <w:szCs w:val="21"/>
        </w:rPr>
      </w:pPr>
      <w:r>
        <w:rPr>
          <w:rFonts w:ascii="仿宋" w:eastAsia="仿宋" w:hAnsi="仿宋" w:hint="eastAsia"/>
          <w:spacing w:val="-6"/>
          <w:szCs w:val="21"/>
        </w:rPr>
        <w:t>在撤销授权的书面通知以前，本授权书一直有效。被授权人在授权书有效期内签署的所有文件不因授权的撤销而失效。</w:t>
      </w:r>
    </w:p>
    <w:p w:rsidR="00E94951" w:rsidRDefault="00640CD1">
      <w:pPr>
        <w:spacing w:line="360" w:lineRule="auto"/>
        <w:ind w:firstLineChars="200" w:firstLine="396"/>
        <w:rPr>
          <w:rFonts w:ascii="仿宋" w:eastAsia="仿宋" w:hAnsi="仿宋"/>
          <w:spacing w:val="-6"/>
          <w:szCs w:val="21"/>
        </w:rPr>
      </w:pPr>
      <w:r>
        <w:rPr>
          <w:rFonts w:ascii="仿宋" w:eastAsia="仿宋" w:hAnsi="仿宋" w:hint="eastAsia"/>
          <w:spacing w:val="-6"/>
          <w:szCs w:val="21"/>
        </w:rPr>
        <w:t>被授权人无转委托权，特此委托。</w:t>
      </w:r>
    </w:p>
    <w:p w:rsidR="00E94951" w:rsidRDefault="00E94951">
      <w:pPr>
        <w:spacing w:line="360" w:lineRule="auto"/>
        <w:ind w:firstLineChars="186" w:firstLine="368"/>
        <w:rPr>
          <w:rFonts w:ascii="仿宋" w:eastAsia="仿宋" w:hAnsi="仿宋"/>
          <w:spacing w:val="-6"/>
          <w:szCs w:val="21"/>
        </w:rPr>
      </w:pPr>
    </w:p>
    <w:p w:rsidR="00E94951" w:rsidRDefault="00E94951">
      <w:pPr>
        <w:spacing w:line="360" w:lineRule="auto"/>
        <w:ind w:firstLineChars="186" w:firstLine="368"/>
        <w:rPr>
          <w:rFonts w:ascii="仿宋" w:eastAsia="仿宋" w:hAnsi="仿宋"/>
          <w:spacing w:val="-6"/>
          <w:szCs w:val="21"/>
        </w:rPr>
      </w:pPr>
    </w:p>
    <w:p w:rsidR="00E94951" w:rsidRDefault="00640CD1">
      <w:pPr>
        <w:spacing w:line="360" w:lineRule="auto"/>
        <w:rPr>
          <w:rFonts w:ascii="仿宋" w:eastAsia="仿宋" w:hAnsi="仿宋"/>
          <w:spacing w:val="-6"/>
          <w:szCs w:val="21"/>
        </w:rPr>
      </w:pPr>
      <w:r>
        <w:rPr>
          <w:rFonts w:ascii="仿宋" w:eastAsia="仿宋" w:hAnsi="仿宋" w:hint="eastAsia"/>
          <w:spacing w:val="-6"/>
          <w:szCs w:val="21"/>
        </w:rPr>
        <w:t>供应商名称（盖章）：</w:t>
      </w:r>
    </w:p>
    <w:p w:rsidR="00E94951" w:rsidRDefault="00640CD1">
      <w:pPr>
        <w:spacing w:line="360" w:lineRule="auto"/>
        <w:rPr>
          <w:rFonts w:ascii="仿宋" w:eastAsia="仿宋" w:hAnsi="仿宋"/>
          <w:bCs/>
          <w:spacing w:val="-6"/>
          <w:szCs w:val="21"/>
        </w:rPr>
      </w:pPr>
      <w:r>
        <w:rPr>
          <w:rFonts w:ascii="仿宋" w:eastAsia="仿宋" w:hAnsi="仿宋" w:hint="eastAsia"/>
          <w:bCs/>
          <w:spacing w:val="-6"/>
          <w:szCs w:val="21"/>
        </w:rPr>
        <w:t>日期：</w:t>
      </w:r>
      <w:r>
        <w:rPr>
          <w:rFonts w:ascii="仿宋" w:eastAsia="仿宋" w:hAnsi="仿宋" w:hint="eastAsia"/>
          <w:bCs/>
          <w:spacing w:val="-6"/>
          <w:szCs w:val="21"/>
        </w:rPr>
        <w:t xml:space="preserve">   </w:t>
      </w:r>
      <w:r>
        <w:rPr>
          <w:rFonts w:ascii="仿宋" w:eastAsia="仿宋" w:hAnsi="仿宋" w:hint="eastAsia"/>
          <w:bCs/>
          <w:spacing w:val="-6"/>
          <w:szCs w:val="21"/>
        </w:rPr>
        <w:t>年</w:t>
      </w:r>
      <w:r>
        <w:rPr>
          <w:rFonts w:ascii="仿宋" w:eastAsia="仿宋" w:hAnsi="仿宋" w:hint="eastAsia"/>
          <w:bCs/>
          <w:spacing w:val="-6"/>
          <w:szCs w:val="21"/>
        </w:rPr>
        <w:t xml:space="preserve">   </w:t>
      </w:r>
      <w:r>
        <w:rPr>
          <w:rFonts w:ascii="仿宋" w:eastAsia="仿宋" w:hAnsi="仿宋" w:hint="eastAsia"/>
          <w:bCs/>
          <w:spacing w:val="-6"/>
          <w:szCs w:val="21"/>
        </w:rPr>
        <w:t>月</w:t>
      </w:r>
      <w:r>
        <w:rPr>
          <w:rFonts w:ascii="仿宋" w:eastAsia="仿宋" w:hAnsi="仿宋" w:hint="eastAsia"/>
          <w:bCs/>
          <w:spacing w:val="-6"/>
          <w:szCs w:val="21"/>
        </w:rPr>
        <w:t xml:space="preserve">   </w:t>
      </w:r>
      <w:r>
        <w:rPr>
          <w:rFonts w:ascii="仿宋" w:eastAsia="仿宋" w:hAnsi="仿宋" w:hint="eastAsia"/>
          <w:bCs/>
          <w:spacing w:val="-6"/>
          <w:szCs w:val="21"/>
        </w:rPr>
        <w:t>日</w:t>
      </w:r>
    </w:p>
    <w:p w:rsidR="00E94951" w:rsidRDefault="00E94951">
      <w:pPr>
        <w:spacing w:line="360" w:lineRule="auto"/>
        <w:rPr>
          <w:rFonts w:ascii="仿宋" w:eastAsia="仿宋" w:hAnsi="仿宋"/>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8"/>
      </w:tblGrid>
      <w:tr w:rsidR="00E94951">
        <w:trPr>
          <w:trHeight w:val="2738"/>
          <w:jc w:val="center"/>
        </w:trPr>
        <w:tc>
          <w:tcPr>
            <w:tcW w:w="9628" w:type="dxa"/>
            <w:vAlign w:val="center"/>
          </w:tcPr>
          <w:p w:rsidR="00E94951" w:rsidRDefault="00640CD1">
            <w:pPr>
              <w:spacing w:line="360" w:lineRule="auto"/>
              <w:jc w:val="center"/>
              <w:rPr>
                <w:rFonts w:ascii="仿宋" w:eastAsia="仿宋" w:hAnsi="仿宋"/>
                <w:szCs w:val="21"/>
              </w:rPr>
            </w:pPr>
            <w:r>
              <w:rPr>
                <w:rFonts w:ascii="仿宋" w:eastAsia="仿宋" w:hAnsi="仿宋" w:hint="eastAsia"/>
                <w:szCs w:val="21"/>
              </w:rPr>
              <w:t>授权代表身份证复印件粘贴处</w:t>
            </w:r>
          </w:p>
          <w:p w:rsidR="00E94951" w:rsidRDefault="00E94951">
            <w:pPr>
              <w:pStyle w:val="a5"/>
              <w:rPr>
                <w:rFonts w:ascii="仿宋" w:eastAsia="仿宋" w:hAnsi="仿宋"/>
                <w:sz w:val="21"/>
                <w:szCs w:val="21"/>
              </w:rPr>
            </w:pPr>
          </w:p>
          <w:p w:rsidR="00E94951" w:rsidRDefault="00640CD1">
            <w:pPr>
              <w:pStyle w:val="a5"/>
              <w:ind w:firstLineChars="450" w:firstLine="945"/>
              <w:rPr>
                <w:rFonts w:ascii="仿宋" w:eastAsia="仿宋" w:hAnsi="仿宋"/>
              </w:rPr>
            </w:pPr>
            <w:r>
              <w:rPr>
                <w:rFonts w:ascii="仿宋" w:eastAsia="仿宋" w:hAnsi="仿宋" w:hint="eastAsia"/>
                <w:sz w:val="21"/>
                <w:szCs w:val="21"/>
              </w:rPr>
              <w:t>正面</w:t>
            </w:r>
            <w:r>
              <w:rPr>
                <w:rFonts w:ascii="仿宋" w:eastAsia="仿宋" w:hAnsi="仿宋" w:hint="eastAsia"/>
                <w:sz w:val="21"/>
                <w:szCs w:val="21"/>
              </w:rPr>
              <w:t xml:space="preserve">                                                               </w:t>
            </w:r>
            <w:r>
              <w:rPr>
                <w:rFonts w:ascii="仿宋" w:eastAsia="仿宋" w:hAnsi="仿宋" w:hint="eastAsia"/>
                <w:sz w:val="21"/>
                <w:szCs w:val="21"/>
              </w:rPr>
              <w:t>反面</w:t>
            </w:r>
          </w:p>
        </w:tc>
      </w:tr>
    </w:tbl>
    <w:p w:rsidR="00E94951" w:rsidRDefault="00E94951">
      <w:pPr>
        <w:spacing w:line="360" w:lineRule="auto"/>
        <w:rPr>
          <w:rFonts w:ascii="仿宋" w:eastAsia="仿宋" w:hAnsi="仿宋" w:cs="仿宋"/>
          <w:color w:val="000000" w:themeColor="text1"/>
          <w:sz w:val="24"/>
        </w:rPr>
      </w:pPr>
    </w:p>
    <w:sectPr w:rsidR="00E94951" w:rsidSect="00E94951">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D1" w:rsidRDefault="00640CD1" w:rsidP="00E94951">
      <w:r>
        <w:separator/>
      </w:r>
    </w:p>
  </w:endnote>
  <w:endnote w:type="continuationSeparator" w:id="0">
    <w:p w:rsidR="00640CD1" w:rsidRDefault="00640CD1" w:rsidP="00E94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51" w:rsidRDefault="00E94951">
    <w:pPr>
      <w:snapToGrid w:val="0"/>
      <w:jc w:val="center"/>
      <w:rPr>
        <w:kern w:val="0"/>
        <w:sz w:val="18"/>
        <w:szCs w:val="18"/>
      </w:rPr>
    </w:pPr>
    <w:r>
      <w:rPr>
        <w:kern w:val="0"/>
        <w:sz w:val="18"/>
        <w:szCs w:val="18"/>
      </w:rPr>
      <w:fldChar w:fldCharType="begin"/>
    </w:r>
    <w:r w:rsidR="00640CD1">
      <w:rPr>
        <w:kern w:val="0"/>
        <w:sz w:val="18"/>
        <w:szCs w:val="18"/>
      </w:rPr>
      <w:instrText xml:space="preserve"> PAGE   \* MERGEFORMAT </w:instrText>
    </w:r>
    <w:r>
      <w:rPr>
        <w:kern w:val="0"/>
        <w:sz w:val="18"/>
        <w:szCs w:val="18"/>
      </w:rPr>
      <w:fldChar w:fldCharType="separate"/>
    </w:r>
    <w:r w:rsidR="006A411A" w:rsidRPr="006A411A">
      <w:rPr>
        <w:noProof/>
        <w:kern w:val="0"/>
        <w:sz w:val="18"/>
        <w:szCs w:val="18"/>
        <w:lang w:val="zh-CN"/>
      </w:rPr>
      <w:t>4</w:t>
    </w:r>
    <w:r>
      <w:rPr>
        <w:kern w:val="0"/>
        <w:sz w:val="18"/>
        <w:szCs w:val="18"/>
      </w:rPr>
      <w:fldChar w:fldCharType="end"/>
    </w:r>
  </w:p>
  <w:p w:rsidR="00E94951" w:rsidRDefault="00E94951">
    <w:pPr>
      <w:snapToGrid w:val="0"/>
      <w:jc w:val="left"/>
      <w:rPr>
        <w:kern w:val="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D1" w:rsidRDefault="00640CD1" w:rsidP="00E94951">
      <w:r>
        <w:separator/>
      </w:r>
    </w:p>
  </w:footnote>
  <w:footnote w:type="continuationSeparator" w:id="0">
    <w:p w:rsidR="00640CD1" w:rsidRDefault="00640CD1" w:rsidP="00E94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C53F2"/>
    <w:multiLevelType w:val="singleLevel"/>
    <w:tmpl w:val="8A6C53F2"/>
    <w:lvl w:ilvl="0">
      <w:start w:val="7"/>
      <w:numFmt w:val="chineseCounting"/>
      <w:suff w:val="nothing"/>
      <w:lvlText w:val="%1、"/>
      <w:lvlJc w:val="left"/>
      <w:rPr>
        <w:rFonts w:hint="eastAsia"/>
      </w:rPr>
    </w:lvl>
  </w:abstractNum>
  <w:abstractNum w:abstractNumId="1">
    <w:nsid w:val="93B96B1B"/>
    <w:multiLevelType w:val="singleLevel"/>
    <w:tmpl w:val="93B96B1B"/>
    <w:lvl w:ilvl="0">
      <w:start w:val="1"/>
      <w:numFmt w:val="chineseCounting"/>
      <w:suff w:val="nothing"/>
      <w:lvlText w:val="（%1）"/>
      <w:lvlJc w:val="left"/>
      <w:pPr>
        <w:ind w:left="0" w:firstLine="420"/>
      </w:pPr>
      <w:rPr>
        <w:rFonts w:hint="eastAsia"/>
      </w:rPr>
    </w:lvl>
  </w:abstractNum>
  <w:abstractNum w:abstractNumId="2">
    <w:nsid w:val="AA41F45D"/>
    <w:multiLevelType w:val="singleLevel"/>
    <w:tmpl w:val="AA41F45D"/>
    <w:lvl w:ilvl="0">
      <w:start w:val="2"/>
      <w:numFmt w:val="decimal"/>
      <w:suff w:val="nothing"/>
      <w:lvlText w:val="（%1）"/>
      <w:lvlJc w:val="left"/>
    </w:lvl>
  </w:abstractNum>
  <w:abstractNum w:abstractNumId="3">
    <w:nsid w:val="CE467DA2"/>
    <w:multiLevelType w:val="singleLevel"/>
    <w:tmpl w:val="CE467DA2"/>
    <w:lvl w:ilvl="0">
      <w:start w:val="1"/>
      <w:numFmt w:val="decimal"/>
      <w:suff w:val="nothing"/>
      <w:lvlText w:val="%1．"/>
      <w:lvlJc w:val="left"/>
      <w:pPr>
        <w:ind w:left="0" w:firstLine="400"/>
      </w:pPr>
    </w:lvl>
  </w:abstractNum>
  <w:abstractNum w:abstractNumId="4">
    <w:nsid w:val="F19CE14D"/>
    <w:multiLevelType w:val="singleLevel"/>
    <w:tmpl w:val="F19CE14D"/>
    <w:lvl w:ilvl="0">
      <w:start w:val="1"/>
      <w:numFmt w:val="decimal"/>
      <w:suff w:val="nothing"/>
      <w:lvlText w:val="%1．"/>
      <w:lvlJc w:val="left"/>
      <w:pPr>
        <w:ind w:left="0" w:firstLine="400"/>
      </w:pPr>
    </w:lvl>
  </w:abstractNum>
  <w:abstractNum w:abstractNumId="5">
    <w:nsid w:val="F4B497E3"/>
    <w:multiLevelType w:val="singleLevel"/>
    <w:tmpl w:val="F4B497E3"/>
    <w:lvl w:ilvl="0">
      <w:start w:val="1"/>
      <w:numFmt w:val="decimal"/>
      <w:lvlText w:val="%1."/>
      <w:lvlJc w:val="left"/>
      <w:pPr>
        <w:tabs>
          <w:tab w:val="left" w:pos="312"/>
        </w:tabs>
      </w:pPr>
    </w:lvl>
  </w:abstractNum>
  <w:abstractNum w:abstractNumId="6">
    <w:nsid w:val="FA9ACFDA"/>
    <w:multiLevelType w:val="singleLevel"/>
    <w:tmpl w:val="FA9ACFDA"/>
    <w:lvl w:ilvl="0">
      <w:start w:val="1"/>
      <w:numFmt w:val="chineseCounting"/>
      <w:suff w:val="nothing"/>
      <w:lvlText w:val="（%1）"/>
      <w:lvlJc w:val="left"/>
      <w:pPr>
        <w:ind w:left="-210" w:firstLine="420"/>
      </w:pPr>
      <w:rPr>
        <w:rFonts w:hint="eastAsia"/>
      </w:rPr>
    </w:lvl>
  </w:abstractNum>
  <w:abstractNum w:abstractNumId="7">
    <w:nsid w:val="00000015"/>
    <w:multiLevelType w:val="multilevel"/>
    <w:tmpl w:val="00000015"/>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8">
    <w:nsid w:val="0000002A"/>
    <w:multiLevelType w:val="multilevel"/>
    <w:tmpl w:val="00000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C"/>
    <w:multiLevelType w:val="multilevel"/>
    <w:tmpl w:val="000000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AD962BF"/>
    <w:multiLevelType w:val="multilevel"/>
    <w:tmpl w:val="0AD962BF"/>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1">
    <w:nsid w:val="103D1B9C"/>
    <w:multiLevelType w:val="multilevel"/>
    <w:tmpl w:val="103D1B9C"/>
    <w:lvl w:ilvl="0">
      <w:start w:val="1"/>
      <w:numFmt w:val="decimal"/>
      <w:lvlText w:val="%1)"/>
      <w:lvlJc w:val="left"/>
      <w:pPr>
        <w:ind w:left="704"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2">
    <w:nsid w:val="12FBA8A3"/>
    <w:multiLevelType w:val="singleLevel"/>
    <w:tmpl w:val="12FBA8A3"/>
    <w:lvl w:ilvl="0">
      <w:start w:val="1"/>
      <w:numFmt w:val="decimal"/>
      <w:suff w:val="nothing"/>
      <w:lvlText w:val="%1．"/>
      <w:lvlJc w:val="left"/>
      <w:pPr>
        <w:ind w:left="0" w:firstLine="400"/>
      </w:pPr>
    </w:lvl>
  </w:abstractNum>
  <w:abstractNum w:abstractNumId="13">
    <w:nsid w:val="18180317"/>
    <w:multiLevelType w:val="multilevel"/>
    <w:tmpl w:val="181803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96F40F"/>
    <w:multiLevelType w:val="singleLevel"/>
    <w:tmpl w:val="1996F40F"/>
    <w:lvl w:ilvl="0">
      <w:start w:val="1"/>
      <w:numFmt w:val="decimal"/>
      <w:suff w:val="nothing"/>
      <w:lvlText w:val="（%1）"/>
      <w:lvlJc w:val="left"/>
    </w:lvl>
  </w:abstractNum>
  <w:abstractNum w:abstractNumId="15">
    <w:nsid w:val="21F906D8"/>
    <w:multiLevelType w:val="multilevel"/>
    <w:tmpl w:val="21F906D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23A49EE"/>
    <w:multiLevelType w:val="multilevel"/>
    <w:tmpl w:val="223A49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6F5C60"/>
    <w:multiLevelType w:val="singleLevel"/>
    <w:tmpl w:val="246F5C60"/>
    <w:lvl w:ilvl="0">
      <w:start w:val="1"/>
      <w:numFmt w:val="chineseCounting"/>
      <w:suff w:val="nothing"/>
      <w:lvlText w:val="（%1）"/>
      <w:lvlJc w:val="left"/>
      <w:pPr>
        <w:ind w:left="0" w:firstLine="420"/>
      </w:pPr>
      <w:rPr>
        <w:rFonts w:hint="eastAsia"/>
      </w:rPr>
    </w:lvl>
  </w:abstractNum>
  <w:abstractNum w:abstractNumId="18">
    <w:nsid w:val="252F2394"/>
    <w:multiLevelType w:val="multilevel"/>
    <w:tmpl w:val="252F23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6A120F4"/>
    <w:multiLevelType w:val="multilevel"/>
    <w:tmpl w:val="26A120F4"/>
    <w:lvl w:ilvl="0">
      <w:start w:val="10"/>
      <w:numFmt w:val="japaneseCounting"/>
      <w:pStyle w:val="11"/>
      <w:lvlText w:val="第"/>
      <w:lvlJc w:val="left"/>
      <w:pPr>
        <w:ind w:left="840" w:hanging="840"/>
      </w:pPr>
      <w:rPr>
        <w:rFonts w:ascii="Times New Roman" w:hAnsi="Times New Roman"/>
      </w:rPr>
    </w:lvl>
    <w:lvl w:ilvl="1">
      <w:start w:val="1"/>
      <w:numFmt w:val="bullet"/>
      <w:pStyle w:val="21"/>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0">
    <w:nsid w:val="2C77FF21"/>
    <w:multiLevelType w:val="singleLevel"/>
    <w:tmpl w:val="2C77FF21"/>
    <w:lvl w:ilvl="0">
      <w:start w:val="2"/>
      <w:numFmt w:val="chineseCounting"/>
      <w:suff w:val="nothing"/>
      <w:lvlText w:val="（%1）"/>
      <w:lvlJc w:val="left"/>
      <w:rPr>
        <w:rFonts w:hint="eastAsia"/>
      </w:rPr>
    </w:lvl>
  </w:abstractNum>
  <w:abstractNum w:abstractNumId="21">
    <w:nsid w:val="2E8180E4"/>
    <w:multiLevelType w:val="singleLevel"/>
    <w:tmpl w:val="2E8180E4"/>
    <w:lvl w:ilvl="0">
      <w:start w:val="8"/>
      <w:numFmt w:val="decimal"/>
      <w:suff w:val="nothing"/>
      <w:lvlText w:val="（%1）"/>
      <w:lvlJc w:val="left"/>
    </w:lvl>
  </w:abstractNum>
  <w:abstractNum w:abstractNumId="22">
    <w:nsid w:val="31751A8E"/>
    <w:multiLevelType w:val="singleLevel"/>
    <w:tmpl w:val="31751A8E"/>
    <w:lvl w:ilvl="0">
      <w:start w:val="1"/>
      <w:numFmt w:val="decimal"/>
      <w:suff w:val="nothing"/>
      <w:lvlText w:val="%1．"/>
      <w:lvlJc w:val="left"/>
      <w:pPr>
        <w:ind w:left="0" w:firstLine="400"/>
      </w:pPr>
    </w:lvl>
  </w:abstractNum>
  <w:abstractNum w:abstractNumId="23">
    <w:nsid w:val="3BBF5004"/>
    <w:multiLevelType w:val="multilevel"/>
    <w:tmpl w:val="3BBF500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5579E3"/>
    <w:multiLevelType w:val="multilevel"/>
    <w:tmpl w:val="425579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901774F"/>
    <w:multiLevelType w:val="multilevel"/>
    <w:tmpl w:val="4901774F"/>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6">
    <w:nsid w:val="49219286"/>
    <w:multiLevelType w:val="singleLevel"/>
    <w:tmpl w:val="49219286"/>
    <w:lvl w:ilvl="0">
      <w:start w:val="1"/>
      <w:numFmt w:val="decimal"/>
      <w:suff w:val="nothing"/>
      <w:lvlText w:val="%1．"/>
      <w:lvlJc w:val="left"/>
      <w:pPr>
        <w:ind w:left="0" w:firstLine="400"/>
      </w:pPr>
    </w:lvl>
  </w:abstractNum>
  <w:abstractNum w:abstractNumId="27">
    <w:nsid w:val="5260684B"/>
    <w:multiLevelType w:val="multilevel"/>
    <w:tmpl w:val="5260684B"/>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8">
    <w:nsid w:val="53C333CB"/>
    <w:multiLevelType w:val="multilevel"/>
    <w:tmpl w:val="53C333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2C7A47"/>
    <w:multiLevelType w:val="multilevel"/>
    <w:tmpl w:val="5B2C7A47"/>
    <w:lvl w:ilvl="0">
      <w:start w:val="1"/>
      <w:numFmt w:val="decimal"/>
      <w:lvlText w:val="（%1）"/>
      <w:lvlJc w:val="left"/>
      <w:pPr>
        <w:ind w:left="1697" w:hanging="420"/>
      </w:pPr>
      <w:rPr>
        <w:rFonts w:hint="eastAsia"/>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0F00FAE"/>
    <w:multiLevelType w:val="multilevel"/>
    <w:tmpl w:val="60F00F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5D48841"/>
    <w:multiLevelType w:val="singleLevel"/>
    <w:tmpl w:val="65D48841"/>
    <w:lvl w:ilvl="0">
      <w:start w:val="1"/>
      <w:numFmt w:val="chineseCounting"/>
      <w:suff w:val="nothing"/>
      <w:lvlText w:val="（%1）"/>
      <w:lvlJc w:val="left"/>
      <w:pPr>
        <w:ind w:left="0" w:firstLine="420"/>
      </w:pPr>
      <w:rPr>
        <w:rFonts w:hint="eastAsia"/>
      </w:rPr>
    </w:lvl>
  </w:abstractNum>
  <w:abstractNum w:abstractNumId="32">
    <w:nsid w:val="67B30AC8"/>
    <w:multiLevelType w:val="multilevel"/>
    <w:tmpl w:val="67B30AC8"/>
    <w:lvl w:ilvl="0">
      <w:start w:val="1"/>
      <w:numFmt w:val="decimal"/>
      <w:lvlText w:val="（%1）"/>
      <w:lvlJc w:val="left"/>
      <w:pPr>
        <w:ind w:left="972" w:hanging="420"/>
      </w:pPr>
      <w:rPr>
        <w:rFonts w:hint="eastAsia"/>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33">
    <w:nsid w:val="67CD0080"/>
    <w:multiLevelType w:val="multilevel"/>
    <w:tmpl w:val="67CD0080"/>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4">
    <w:nsid w:val="696D4875"/>
    <w:multiLevelType w:val="multilevel"/>
    <w:tmpl w:val="696D48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D053287"/>
    <w:multiLevelType w:val="multilevel"/>
    <w:tmpl w:val="6D05328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6DEB1131"/>
    <w:multiLevelType w:val="singleLevel"/>
    <w:tmpl w:val="6DEB1131"/>
    <w:lvl w:ilvl="0">
      <w:start w:val="1"/>
      <w:numFmt w:val="decimal"/>
      <w:suff w:val="nothing"/>
      <w:lvlText w:val="%1．"/>
      <w:lvlJc w:val="left"/>
      <w:pPr>
        <w:ind w:left="0" w:firstLine="400"/>
      </w:pPr>
    </w:lvl>
  </w:abstractNum>
  <w:abstractNum w:abstractNumId="37">
    <w:nsid w:val="6EF61D64"/>
    <w:multiLevelType w:val="multilevel"/>
    <w:tmpl w:val="6EF61D64"/>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8">
    <w:nsid w:val="71A10592"/>
    <w:multiLevelType w:val="multilevel"/>
    <w:tmpl w:val="71A105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2586658"/>
    <w:multiLevelType w:val="singleLevel"/>
    <w:tmpl w:val="72586658"/>
    <w:lvl w:ilvl="0">
      <w:start w:val="1"/>
      <w:numFmt w:val="decimal"/>
      <w:suff w:val="nothing"/>
      <w:lvlText w:val="%1．"/>
      <w:lvlJc w:val="left"/>
      <w:pPr>
        <w:ind w:left="0" w:firstLine="400"/>
      </w:pPr>
    </w:lvl>
  </w:abstractNum>
  <w:abstractNum w:abstractNumId="40">
    <w:nsid w:val="73726CBF"/>
    <w:multiLevelType w:val="singleLevel"/>
    <w:tmpl w:val="73726CBF"/>
    <w:lvl w:ilvl="0">
      <w:start w:val="1"/>
      <w:numFmt w:val="chineseCounting"/>
      <w:suff w:val="nothing"/>
      <w:lvlText w:val="（%1）"/>
      <w:lvlJc w:val="left"/>
      <w:pPr>
        <w:ind w:left="0" w:firstLine="420"/>
      </w:pPr>
      <w:rPr>
        <w:rFonts w:hint="eastAsia"/>
      </w:rPr>
    </w:lvl>
  </w:abstractNum>
  <w:abstractNum w:abstractNumId="41">
    <w:nsid w:val="7C675800"/>
    <w:multiLevelType w:val="multilevel"/>
    <w:tmpl w:val="7C6758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40"/>
  </w:num>
  <w:num w:numId="3">
    <w:abstractNumId w:val="12"/>
  </w:num>
  <w:num w:numId="4">
    <w:abstractNumId w:val="5"/>
  </w:num>
  <w:num w:numId="5">
    <w:abstractNumId w:val="4"/>
  </w:num>
  <w:num w:numId="6">
    <w:abstractNumId w:val="6"/>
  </w:num>
  <w:num w:numId="7">
    <w:abstractNumId w:val="36"/>
  </w:num>
  <w:num w:numId="8">
    <w:abstractNumId w:val="39"/>
  </w:num>
  <w:num w:numId="9">
    <w:abstractNumId w:val="3"/>
  </w:num>
  <w:num w:numId="10">
    <w:abstractNumId w:val="17"/>
  </w:num>
  <w:num w:numId="11">
    <w:abstractNumId w:val="26"/>
  </w:num>
  <w:num w:numId="12">
    <w:abstractNumId w:val="22"/>
  </w:num>
  <w:num w:numId="13">
    <w:abstractNumId w:val="1"/>
  </w:num>
  <w:num w:numId="14">
    <w:abstractNumId w:val="31"/>
  </w:num>
  <w:num w:numId="15">
    <w:abstractNumId w:val="0"/>
  </w:num>
  <w:num w:numId="16">
    <w:abstractNumId w:val="21"/>
  </w:num>
  <w:num w:numId="17">
    <w:abstractNumId w:val="20"/>
  </w:num>
  <w:num w:numId="18">
    <w:abstractNumId w:val="2"/>
  </w:num>
  <w:num w:numId="19">
    <w:abstractNumId w:val="14"/>
  </w:num>
  <w:num w:numId="20">
    <w:abstractNumId w:val="8"/>
  </w:num>
  <w:num w:numId="21">
    <w:abstractNumId w:val="13"/>
  </w:num>
  <w:num w:numId="22">
    <w:abstractNumId w:val="33"/>
  </w:num>
  <w:num w:numId="23">
    <w:abstractNumId w:val="25"/>
  </w:num>
  <w:num w:numId="24">
    <w:abstractNumId w:val="15"/>
  </w:num>
  <w:num w:numId="25">
    <w:abstractNumId w:val="34"/>
  </w:num>
  <w:num w:numId="26">
    <w:abstractNumId w:val="23"/>
  </w:num>
  <w:num w:numId="27">
    <w:abstractNumId w:val="7"/>
  </w:num>
  <w:num w:numId="28">
    <w:abstractNumId w:val="11"/>
  </w:num>
  <w:num w:numId="29">
    <w:abstractNumId w:val="9"/>
  </w:num>
  <w:num w:numId="30">
    <w:abstractNumId w:val="41"/>
  </w:num>
  <w:num w:numId="31">
    <w:abstractNumId w:val="35"/>
  </w:num>
  <w:num w:numId="32">
    <w:abstractNumId w:val="38"/>
  </w:num>
  <w:num w:numId="33">
    <w:abstractNumId w:val="30"/>
  </w:num>
  <w:num w:numId="34">
    <w:abstractNumId w:val="37"/>
  </w:num>
  <w:num w:numId="35">
    <w:abstractNumId w:val="18"/>
  </w:num>
  <w:num w:numId="36">
    <w:abstractNumId w:val="28"/>
  </w:num>
  <w:num w:numId="37">
    <w:abstractNumId w:val="24"/>
  </w:num>
  <w:num w:numId="38">
    <w:abstractNumId w:val="16"/>
  </w:num>
  <w:num w:numId="39">
    <w:abstractNumId w:val="10"/>
  </w:num>
  <w:num w:numId="40">
    <w:abstractNumId w:val="27"/>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M3ZWExM2MyYzIzMTJkNTVmMDhhMTVmYjE3YzI3NmIifQ=="/>
  </w:docVars>
  <w:rsids>
    <w:rsidRoot w:val="00BC11B8"/>
    <w:rsid w:val="003168DC"/>
    <w:rsid w:val="00323B4B"/>
    <w:rsid w:val="00483B26"/>
    <w:rsid w:val="005509B2"/>
    <w:rsid w:val="00640CD1"/>
    <w:rsid w:val="006A411A"/>
    <w:rsid w:val="006C5603"/>
    <w:rsid w:val="00702C5C"/>
    <w:rsid w:val="007C0C6A"/>
    <w:rsid w:val="00AE4BC7"/>
    <w:rsid w:val="00BC11B8"/>
    <w:rsid w:val="00BC29FD"/>
    <w:rsid w:val="00C80874"/>
    <w:rsid w:val="00CE4386"/>
    <w:rsid w:val="00D96309"/>
    <w:rsid w:val="00DA7397"/>
    <w:rsid w:val="00E94951"/>
    <w:rsid w:val="010D2BA7"/>
    <w:rsid w:val="01BD497D"/>
    <w:rsid w:val="03836A76"/>
    <w:rsid w:val="03B42938"/>
    <w:rsid w:val="050C0A55"/>
    <w:rsid w:val="05E50CCB"/>
    <w:rsid w:val="069769BC"/>
    <w:rsid w:val="072145DC"/>
    <w:rsid w:val="072A00C5"/>
    <w:rsid w:val="07A8313F"/>
    <w:rsid w:val="07B67285"/>
    <w:rsid w:val="07B90CB8"/>
    <w:rsid w:val="08332819"/>
    <w:rsid w:val="08512C9F"/>
    <w:rsid w:val="09F204B1"/>
    <w:rsid w:val="0EF645A0"/>
    <w:rsid w:val="11D94517"/>
    <w:rsid w:val="12647A72"/>
    <w:rsid w:val="14830684"/>
    <w:rsid w:val="186431A0"/>
    <w:rsid w:val="18E02B21"/>
    <w:rsid w:val="1A606D71"/>
    <w:rsid w:val="1A74424F"/>
    <w:rsid w:val="1B4F52C6"/>
    <w:rsid w:val="1CE871FD"/>
    <w:rsid w:val="1D233C03"/>
    <w:rsid w:val="1EE14925"/>
    <w:rsid w:val="21CF7CA7"/>
    <w:rsid w:val="22A4146A"/>
    <w:rsid w:val="23D40557"/>
    <w:rsid w:val="25F9183F"/>
    <w:rsid w:val="26E1615C"/>
    <w:rsid w:val="29BF2AC1"/>
    <w:rsid w:val="2A583A22"/>
    <w:rsid w:val="2C934596"/>
    <w:rsid w:val="2F097580"/>
    <w:rsid w:val="30C710C0"/>
    <w:rsid w:val="319842EA"/>
    <w:rsid w:val="31DD71CE"/>
    <w:rsid w:val="324A4137"/>
    <w:rsid w:val="33770F5C"/>
    <w:rsid w:val="33B163B8"/>
    <w:rsid w:val="33BA709B"/>
    <w:rsid w:val="33C32A30"/>
    <w:rsid w:val="3407516E"/>
    <w:rsid w:val="35D966C5"/>
    <w:rsid w:val="372F380E"/>
    <w:rsid w:val="381E5058"/>
    <w:rsid w:val="3B400F14"/>
    <w:rsid w:val="3BC63EA0"/>
    <w:rsid w:val="3CF144E5"/>
    <w:rsid w:val="3D406863"/>
    <w:rsid w:val="3F2F3423"/>
    <w:rsid w:val="427368CF"/>
    <w:rsid w:val="43186C30"/>
    <w:rsid w:val="43546802"/>
    <w:rsid w:val="43DF162C"/>
    <w:rsid w:val="44200A18"/>
    <w:rsid w:val="44BF6C07"/>
    <w:rsid w:val="44E726ED"/>
    <w:rsid w:val="4622145F"/>
    <w:rsid w:val="46753A21"/>
    <w:rsid w:val="46B23690"/>
    <w:rsid w:val="47E17378"/>
    <w:rsid w:val="4B901B63"/>
    <w:rsid w:val="4C010D23"/>
    <w:rsid w:val="4D740FA7"/>
    <w:rsid w:val="4DA65D29"/>
    <w:rsid w:val="4E414A0E"/>
    <w:rsid w:val="4E7E368F"/>
    <w:rsid w:val="4EE5726A"/>
    <w:rsid w:val="4F2D3992"/>
    <w:rsid w:val="502A265E"/>
    <w:rsid w:val="50835155"/>
    <w:rsid w:val="509C604E"/>
    <w:rsid w:val="50DA6C85"/>
    <w:rsid w:val="50FC62E0"/>
    <w:rsid w:val="52C86AD0"/>
    <w:rsid w:val="542064C0"/>
    <w:rsid w:val="54503203"/>
    <w:rsid w:val="54C60503"/>
    <w:rsid w:val="54D97871"/>
    <w:rsid w:val="555451EB"/>
    <w:rsid w:val="58852069"/>
    <w:rsid w:val="58F1584D"/>
    <w:rsid w:val="59202641"/>
    <w:rsid w:val="5AB319E6"/>
    <w:rsid w:val="5B927BD6"/>
    <w:rsid w:val="5BFA0946"/>
    <w:rsid w:val="5DF5329B"/>
    <w:rsid w:val="5F950838"/>
    <w:rsid w:val="5F9C5723"/>
    <w:rsid w:val="6090590B"/>
    <w:rsid w:val="60940AF0"/>
    <w:rsid w:val="60D64C64"/>
    <w:rsid w:val="63305DAF"/>
    <w:rsid w:val="650049A6"/>
    <w:rsid w:val="66434B4A"/>
    <w:rsid w:val="66D87988"/>
    <w:rsid w:val="67631B91"/>
    <w:rsid w:val="68B33A76"/>
    <w:rsid w:val="69EB336F"/>
    <w:rsid w:val="6A6D6639"/>
    <w:rsid w:val="6ABC10F1"/>
    <w:rsid w:val="6B8031C7"/>
    <w:rsid w:val="6C792997"/>
    <w:rsid w:val="6E8418A9"/>
    <w:rsid w:val="6F7B35A7"/>
    <w:rsid w:val="6FBE49F3"/>
    <w:rsid w:val="6FDD7C5A"/>
    <w:rsid w:val="70512559"/>
    <w:rsid w:val="70F4302E"/>
    <w:rsid w:val="718F3339"/>
    <w:rsid w:val="75AA01E8"/>
    <w:rsid w:val="75FED5F1"/>
    <w:rsid w:val="76481D09"/>
    <w:rsid w:val="773D7394"/>
    <w:rsid w:val="78D16799"/>
    <w:rsid w:val="7914412A"/>
    <w:rsid w:val="79164340"/>
    <w:rsid w:val="79713798"/>
    <w:rsid w:val="7C9A6539"/>
    <w:rsid w:val="7CCC3693"/>
    <w:rsid w:val="7D017751"/>
    <w:rsid w:val="7EBE75F4"/>
    <w:rsid w:val="7FF60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94951"/>
    <w:pPr>
      <w:widowControl w:val="0"/>
      <w:jc w:val="both"/>
    </w:pPr>
    <w:rPr>
      <w:kern w:val="2"/>
      <w:sz w:val="21"/>
      <w:szCs w:val="22"/>
    </w:rPr>
  </w:style>
  <w:style w:type="paragraph" w:styleId="1">
    <w:name w:val="heading 1"/>
    <w:basedOn w:val="a"/>
    <w:next w:val="a"/>
    <w:link w:val="1Char1"/>
    <w:uiPriority w:val="9"/>
    <w:qFormat/>
    <w:rsid w:val="00E94951"/>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E94951"/>
    <w:pPr>
      <w:keepNext/>
      <w:keepLines/>
      <w:widowControl/>
      <w:adjustRightInd w:val="0"/>
      <w:snapToGrid w:val="0"/>
      <w:spacing w:before="260" w:after="260" w:line="413" w:lineRule="auto"/>
      <w:jc w:val="left"/>
      <w:outlineLvl w:val="1"/>
    </w:pPr>
    <w:rPr>
      <w:rFonts w:ascii="Arial" w:eastAsia="楷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E94951"/>
    <w:pPr>
      <w:jc w:val="left"/>
    </w:pPr>
  </w:style>
  <w:style w:type="paragraph" w:styleId="a4">
    <w:name w:val="Body Text"/>
    <w:basedOn w:val="a"/>
    <w:next w:val="a5"/>
    <w:qFormat/>
    <w:rsid w:val="00E94951"/>
    <w:pPr>
      <w:autoSpaceDE w:val="0"/>
      <w:autoSpaceDN w:val="0"/>
      <w:adjustRightInd w:val="0"/>
      <w:spacing w:line="360" w:lineRule="auto"/>
    </w:pPr>
    <w:rPr>
      <w:rFonts w:ascii="宋体"/>
      <w:sz w:val="24"/>
      <w:lang w:val="zh-CN"/>
    </w:rPr>
  </w:style>
  <w:style w:type="paragraph" w:styleId="a5">
    <w:name w:val="Body Text First Indent"/>
    <w:basedOn w:val="a4"/>
    <w:qFormat/>
    <w:rsid w:val="00E94951"/>
    <w:pPr>
      <w:ind w:firstLine="420"/>
    </w:pPr>
  </w:style>
  <w:style w:type="paragraph" w:styleId="a6">
    <w:name w:val="footer"/>
    <w:basedOn w:val="a"/>
    <w:link w:val="Char1"/>
    <w:qFormat/>
    <w:rsid w:val="00E94951"/>
    <w:pPr>
      <w:tabs>
        <w:tab w:val="center" w:pos="4153"/>
        <w:tab w:val="right" w:pos="8306"/>
      </w:tabs>
      <w:snapToGrid w:val="0"/>
      <w:jc w:val="left"/>
    </w:pPr>
    <w:rPr>
      <w:sz w:val="18"/>
      <w:szCs w:val="18"/>
    </w:rPr>
  </w:style>
  <w:style w:type="paragraph" w:styleId="a7">
    <w:name w:val="header"/>
    <w:basedOn w:val="a"/>
    <w:qFormat/>
    <w:rsid w:val="00E949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w:basedOn w:val="a"/>
    <w:qFormat/>
    <w:rsid w:val="00E94951"/>
    <w:pPr>
      <w:ind w:left="200" w:hangingChars="200" w:hanging="200"/>
    </w:pPr>
  </w:style>
  <w:style w:type="paragraph" w:styleId="a9">
    <w:name w:val="Normal (Web)"/>
    <w:basedOn w:val="a"/>
    <w:qFormat/>
    <w:rsid w:val="00E94951"/>
    <w:pPr>
      <w:widowControl/>
      <w:spacing w:before="100" w:beforeAutospacing="1" w:after="100" w:afterAutospacing="1"/>
      <w:ind w:firstLine="420"/>
      <w:jc w:val="left"/>
    </w:pPr>
    <w:rPr>
      <w:rFonts w:ascii="宋体" w:hAnsi="宋体"/>
      <w:kern w:val="0"/>
      <w:sz w:val="20"/>
      <w:szCs w:val="20"/>
    </w:rPr>
  </w:style>
  <w:style w:type="table" w:styleId="aa">
    <w:name w:val="Table Grid"/>
    <w:basedOn w:val="a1"/>
    <w:uiPriority w:val="59"/>
    <w:qFormat/>
    <w:rsid w:val="00E94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E94951"/>
    <w:rPr>
      <w:color w:val="5579A7"/>
      <w:u w:val="none"/>
    </w:rPr>
  </w:style>
  <w:style w:type="character" w:styleId="ac">
    <w:name w:val="annotation reference"/>
    <w:uiPriority w:val="99"/>
    <w:unhideWhenUsed/>
    <w:qFormat/>
    <w:rsid w:val="00E94951"/>
    <w:rPr>
      <w:sz w:val="21"/>
      <w:szCs w:val="21"/>
    </w:rPr>
  </w:style>
  <w:style w:type="paragraph" w:customStyle="1" w:styleId="ad">
    <w:name w:val="电建正文"/>
    <w:basedOn w:val="ListFirst"/>
    <w:qFormat/>
    <w:rsid w:val="00E94951"/>
    <w:pPr>
      <w:spacing w:line="360" w:lineRule="auto"/>
      <w:ind w:firstLineChars="200" w:firstLine="200"/>
    </w:pPr>
    <w:rPr>
      <w:rFonts w:ascii="Tahoma" w:hAnsi="Tahoma"/>
      <w:sz w:val="24"/>
    </w:rPr>
  </w:style>
  <w:style w:type="paragraph" w:customStyle="1" w:styleId="ListFirst">
    <w:name w:val="List First"/>
    <w:basedOn w:val="a8"/>
    <w:next w:val="a8"/>
    <w:qFormat/>
    <w:rsid w:val="00E94951"/>
    <w:pPr>
      <w:widowControl/>
      <w:tabs>
        <w:tab w:val="left" w:pos="720"/>
      </w:tabs>
      <w:overflowPunct w:val="0"/>
      <w:autoSpaceDE w:val="0"/>
      <w:autoSpaceDN w:val="0"/>
      <w:spacing w:before="80" w:after="80"/>
      <w:ind w:left="0"/>
      <w:jc w:val="left"/>
    </w:pPr>
    <w:rPr>
      <w:kern w:val="0"/>
      <w:sz w:val="20"/>
    </w:rPr>
  </w:style>
  <w:style w:type="paragraph" w:customStyle="1" w:styleId="11">
    <w:name w:val="标题 11"/>
    <w:basedOn w:val="a"/>
    <w:link w:val="1Char"/>
    <w:qFormat/>
    <w:rsid w:val="00E94951"/>
    <w:pPr>
      <w:keepNext/>
      <w:keepLines/>
      <w:numPr>
        <w:numId w:val="1"/>
      </w:numPr>
      <w:spacing w:before="340" w:after="330" w:line="578" w:lineRule="auto"/>
      <w:outlineLvl w:val="0"/>
    </w:pPr>
    <w:rPr>
      <w:b/>
      <w:bCs/>
      <w:kern w:val="44"/>
      <w:sz w:val="30"/>
      <w:szCs w:val="44"/>
    </w:rPr>
  </w:style>
  <w:style w:type="paragraph" w:customStyle="1" w:styleId="21">
    <w:name w:val="标题 21"/>
    <w:basedOn w:val="a"/>
    <w:link w:val="2Char"/>
    <w:qFormat/>
    <w:rsid w:val="00E94951"/>
    <w:pPr>
      <w:keepNext/>
      <w:keepLines/>
      <w:numPr>
        <w:ilvl w:val="1"/>
        <w:numId w:val="1"/>
      </w:numPr>
      <w:spacing w:before="120" w:after="120" w:line="360" w:lineRule="auto"/>
      <w:ind w:left="0"/>
      <w:outlineLvl w:val="1"/>
    </w:pPr>
    <w:rPr>
      <w:rFonts w:ascii="Arial" w:hAnsi="Arial"/>
      <w:b/>
      <w:bCs/>
      <w:sz w:val="28"/>
      <w:szCs w:val="32"/>
    </w:rPr>
  </w:style>
  <w:style w:type="paragraph" w:customStyle="1" w:styleId="31">
    <w:name w:val="标题 31"/>
    <w:basedOn w:val="a"/>
    <w:link w:val="3Char"/>
    <w:qFormat/>
    <w:rsid w:val="00E94951"/>
    <w:pPr>
      <w:keepNext/>
      <w:keepLines/>
      <w:spacing w:before="260" w:after="260" w:line="416" w:lineRule="auto"/>
      <w:outlineLvl w:val="2"/>
    </w:pPr>
    <w:rPr>
      <w:b/>
      <w:bCs/>
      <w:sz w:val="32"/>
      <w:szCs w:val="32"/>
    </w:rPr>
  </w:style>
  <w:style w:type="paragraph" w:customStyle="1" w:styleId="41">
    <w:name w:val="标题 41"/>
    <w:basedOn w:val="a"/>
    <w:link w:val="4Char"/>
    <w:qFormat/>
    <w:rsid w:val="00E94951"/>
    <w:pPr>
      <w:keepNext/>
      <w:keepLines/>
      <w:spacing w:before="280" w:after="290" w:line="376" w:lineRule="auto"/>
      <w:outlineLvl w:val="3"/>
    </w:pPr>
    <w:rPr>
      <w:rFonts w:ascii="Cambria" w:hAnsi="Cambria"/>
      <w:b/>
      <w:bCs/>
      <w:sz w:val="28"/>
      <w:szCs w:val="28"/>
    </w:rPr>
  </w:style>
  <w:style w:type="paragraph" w:customStyle="1" w:styleId="51">
    <w:name w:val="标题 51"/>
    <w:basedOn w:val="a"/>
    <w:link w:val="5Char"/>
    <w:qFormat/>
    <w:rsid w:val="00E94951"/>
    <w:pPr>
      <w:keepNext/>
      <w:keepLines/>
      <w:spacing w:before="280" w:after="290" w:line="376" w:lineRule="auto"/>
      <w:outlineLvl w:val="4"/>
    </w:pPr>
    <w:rPr>
      <w:b/>
      <w:bCs/>
      <w:sz w:val="28"/>
      <w:szCs w:val="28"/>
    </w:rPr>
  </w:style>
  <w:style w:type="character" w:customStyle="1" w:styleId="10">
    <w:name w:val="默认段落字体1"/>
    <w:qFormat/>
    <w:rsid w:val="00E94951"/>
  </w:style>
  <w:style w:type="table" w:customStyle="1" w:styleId="12">
    <w:name w:val="普通表格1"/>
    <w:qFormat/>
    <w:rsid w:val="00E94951"/>
    <w:tblPr>
      <w:tblCellMar>
        <w:top w:w="0" w:type="dxa"/>
        <w:left w:w="0" w:type="dxa"/>
        <w:bottom w:w="0" w:type="dxa"/>
        <w:right w:w="0" w:type="dxa"/>
      </w:tblCellMar>
    </w:tblPr>
  </w:style>
  <w:style w:type="character" w:customStyle="1" w:styleId="1Char">
    <w:name w:val="标题 1 Char"/>
    <w:link w:val="11"/>
    <w:qFormat/>
    <w:rsid w:val="00E94951"/>
    <w:rPr>
      <w:b/>
      <w:bCs/>
      <w:kern w:val="44"/>
      <w:sz w:val="30"/>
      <w:szCs w:val="44"/>
    </w:rPr>
  </w:style>
  <w:style w:type="character" w:customStyle="1" w:styleId="2Char">
    <w:name w:val="标题 2 Char"/>
    <w:link w:val="21"/>
    <w:qFormat/>
    <w:rsid w:val="00E94951"/>
    <w:rPr>
      <w:rFonts w:ascii="Arial" w:hAnsi="Arial"/>
      <w:b/>
      <w:bCs/>
      <w:kern w:val="2"/>
      <w:sz w:val="28"/>
      <w:szCs w:val="32"/>
    </w:rPr>
  </w:style>
  <w:style w:type="character" w:customStyle="1" w:styleId="3Char">
    <w:name w:val="标题 3 Char"/>
    <w:link w:val="31"/>
    <w:semiHidden/>
    <w:qFormat/>
    <w:rsid w:val="00E94951"/>
    <w:rPr>
      <w:b/>
      <w:bCs/>
      <w:sz w:val="32"/>
      <w:szCs w:val="32"/>
    </w:rPr>
  </w:style>
  <w:style w:type="character" w:customStyle="1" w:styleId="4Char">
    <w:name w:val="标题 4 Char"/>
    <w:link w:val="41"/>
    <w:qFormat/>
    <w:rsid w:val="00E94951"/>
    <w:rPr>
      <w:rFonts w:ascii="Cambria" w:eastAsia="宋体" w:hAnsi="Cambria"/>
      <w:b/>
      <w:bCs/>
      <w:kern w:val="2"/>
      <w:sz w:val="28"/>
      <w:szCs w:val="28"/>
    </w:rPr>
  </w:style>
  <w:style w:type="character" w:customStyle="1" w:styleId="5Char">
    <w:name w:val="标题 5 Char"/>
    <w:link w:val="51"/>
    <w:qFormat/>
    <w:rsid w:val="00E94951"/>
    <w:rPr>
      <w:b/>
      <w:bCs/>
      <w:kern w:val="2"/>
      <w:sz w:val="28"/>
      <w:szCs w:val="28"/>
    </w:rPr>
  </w:style>
  <w:style w:type="paragraph" w:customStyle="1" w:styleId="13">
    <w:name w:val="列表编号1"/>
    <w:basedOn w:val="a"/>
    <w:qFormat/>
    <w:rsid w:val="00E94951"/>
    <w:rPr>
      <w:szCs w:val="24"/>
    </w:rPr>
  </w:style>
  <w:style w:type="paragraph" w:customStyle="1" w:styleId="14">
    <w:name w:val="正文缩进1"/>
    <w:basedOn w:val="a"/>
    <w:qFormat/>
    <w:rsid w:val="00E94951"/>
    <w:pPr>
      <w:spacing w:line="360" w:lineRule="auto"/>
      <w:ind w:firstLineChars="200" w:firstLine="200"/>
    </w:pPr>
    <w:rPr>
      <w:sz w:val="24"/>
      <w:szCs w:val="24"/>
    </w:rPr>
  </w:style>
  <w:style w:type="paragraph" w:customStyle="1" w:styleId="15">
    <w:name w:val="批注文字1"/>
    <w:basedOn w:val="a"/>
    <w:link w:val="Char"/>
    <w:qFormat/>
    <w:rsid w:val="00E94951"/>
    <w:pPr>
      <w:jc w:val="left"/>
    </w:pPr>
  </w:style>
  <w:style w:type="character" w:customStyle="1" w:styleId="Char">
    <w:name w:val="批注文字 Char"/>
    <w:link w:val="15"/>
    <w:uiPriority w:val="99"/>
    <w:qFormat/>
    <w:rsid w:val="00E94951"/>
  </w:style>
  <w:style w:type="paragraph" w:customStyle="1" w:styleId="16">
    <w:name w:val="正文文本1"/>
    <w:basedOn w:val="a"/>
    <w:link w:val="Char0"/>
    <w:qFormat/>
    <w:rsid w:val="00E94951"/>
    <w:pPr>
      <w:spacing w:after="120" w:line="360" w:lineRule="auto"/>
    </w:pPr>
    <w:rPr>
      <w:sz w:val="24"/>
      <w:szCs w:val="24"/>
    </w:rPr>
  </w:style>
  <w:style w:type="character" w:customStyle="1" w:styleId="Char0">
    <w:name w:val="正文文本 Char"/>
    <w:link w:val="16"/>
    <w:qFormat/>
    <w:rsid w:val="00E94951"/>
    <w:rPr>
      <w:rFonts w:ascii="Times New Roman" w:eastAsia="宋体" w:hAnsi="Times New Roman"/>
      <w:sz w:val="24"/>
      <w:szCs w:val="24"/>
    </w:rPr>
  </w:style>
  <w:style w:type="paragraph" w:customStyle="1" w:styleId="17">
    <w:name w:val="正文文本缩进1"/>
    <w:basedOn w:val="a"/>
    <w:qFormat/>
    <w:rsid w:val="00E94951"/>
    <w:pPr>
      <w:spacing w:line="480" w:lineRule="exact"/>
      <w:ind w:firstLineChars="200" w:firstLine="480"/>
    </w:pPr>
    <w:rPr>
      <w:rFonts w:ascii="宋体" w:hAnsi="宋体"/>
      <w:sz w:val="24"/>
    </w:rPr>
  </w:style>
  <w:style w:type="paragraph" w:customStyle="1" w:styleId="18">
    <w:name w:val="纯文本1"/>
    <w:basedOn w:val="a"/>
    <w:link w:val="Char2"/>
    <w:qFormat/>
    <w:rsid w:val="00E94951"/>
    <w:rPr>
      <w:rFonts w:ascii="宋体" w:hAnsi="Courier New"/>
    </w:rPr>
  </w:style>
  <w:style w:type="character" w:customStyle="1" w:styleId="Char2">
    <w:name w:val="纯文本 Char"/>
    <w:link w:val="18"/>
    <w:qFormat/>
    <w:rsid w:val="00E94951"/>
    <w:rPr>
      <w:rFonts w:ascii="宋体" w:hAnsi="Courier New"/>
    </w:rPr>
  </w:style>
  <w:style w:type="paragraph" w:customStyle="1" w:styleId="19">
    <w:name w:val="尾注文本1"/>
    <w:basedOn w:val="a"/>
    <w:link w:val="Char3"/>
    <w:qFormat/>
    <w:rsid w:val="00E94951"/>
    <w:pPr>
      <w:snapToGrid w:val="0"/>
      <w:jc w:val="left"/>
    </w:pPr>
  </w:style>
  <w:style w:type="character" w:customStyle="1" w:styleId="Char3">
    <w:name w:val="尾注文本 Char"/>
    <w:link w:val="19"/>
    <w:semiHidden/>
    <w:qFormat/>
    <w:rsid w:val="00E94951"/>
  </w:style>
  <w:style w:type="paragraph" w:customStyle="1" w:styleId="1a">
    <w:name w:val="批注框文本1"/>
    <w:basedOn w:val="a"/>
    <w:link w:val="Char4"/>
    <w:qFormat/>
    <w:rsid w:val="00E94951"/>
    <w:rPr>
      <w:sz w:val="18"/>
      <w:szCs w:val="18"/>
    </w:rPr>
  </w:style>
  <w:style w:type="character" w:customStyle="1" w:styleId="Char4">
    <w:name w:val="批注框文本 Char"/>
    <w:link w:val="1a"/>
    <w:semiHidden/>
    <w:qFormat/>
    <w:rsid w:val="00E94951"/>
    <w:rPr>
      <w:sz w:val="18"/>
      <w:szCs w:val="18"/>
    </w:rPr>
  </w:style>
  <w:style w:type="paragraph" w:customStyle="1" w:styleId="1b">
    <w:name w:val="页脚1"/>
    <w:basedOn w:val="a"/>
    <w:link w:val="Char5"/>
    <w:qFormat/>
    <w:rsid w:val="00E94951"/>
    <w:pPr>
      <w:tabs>
        <w:tab w:val="center" w:pos="4153"/>
        <w:tab w:val="right" w:pos="8306"/>
      </w:tabs>
      <w:snapToGrid w:val="0"/>
      <w:jc w:val="left"/>
    </w:pPr>
    <w:rPr>
      <w:sz w:val="18"/>
      <w:szCs w:val="18"/>
    </w:rPr>
  </w:style>
  <w:style w:type="character" w:customStyle="1" w:styleId="Char5">
    <w:name w:val="页脚 Char"/>
    <w:link w:val="1b"/>
    <w:qFormat/>
    <w:rsid w:val="00E94951"/>
    <w:rPr>
      <w:sz w:val="18"/>
      <w:szCs w:val="18"/>
    </w:rPr>
  </w:style>
  <w:style w:type="paragraph" w:customStyle="1" w:styleId="1c">
    <w:name w:val="页眉1"/>
    <w:basedOn w:val="a"/>
    <w:link w:val="Char6"/>
    <w:qFormat/>
    <w:rsid w:val="00E94951"/>
    <w:pPr>
      <w:pBdr>
        <w:bottom w:val="single" w:sz="6" w:space="1" w:color="000000"/>
      </w:pBdr>
      <w:tabs>
        <w:tab w:val="center" w:pos="4153"/>
        <w:tab w:val="right" w:pos="8306"/>
      </w:tabs>
      <w:snapToGrid w:val="0"/>
      <w:jc w:val="center"/>
    </w:pPr>
    <w:rPr>
      <w:sz w:val="18"/>
      <w:szCs w:val="18"/>
    </w:rPr>
  </w:style>
  <w:style w:type="character" w:customStyle="1" w:styleId="Char6">
    <w:name w:val="页眉 Char"/>
    <w:link w:val="1c"/>
    <w:qFormat/>
    <w:rsid w:val="00E94951"/>
    <w:rPr>
      <w:sz w:val="18"/>
      <w:szCs w:val="18"/>
    </w:rPr>
  </w:style>
  <w:style w:type="paragraph" w:customStyle="1" w:styleId="110">
    <w:name w:val="目录 11"/>
    <w:basedOn w:val="a"/>
    <w:qFormat/>
    <w:rsid w:val="00E94951"/>
    <w:pPr>
      <w:spacing w:before="120" w:after="120" w:line="360" w:lineRule="auto"/>
      <w:jc w:val="left"/>
    </w:pPr>
    <w:rPr>
      <w:rFonts w:ascii="Calibri" w:hAnsi="Calibri"/>
      <w:b/>
      <w:bCs/>
      <w:caps/>
      <w:sz w:val="20"/>
      <w:szCs w:val="20"/>
    </w:rPr>
  </w:style>
  <w:style w:type="paragraph" w:customStyle="1" w:styleId="1d">
    <w:name w:val="列表1"/>
    <w:basedOn w:val="a"/>
    <w:qFormat/>
    <w:rsid w:val="00E94951"/>
    <w:pPr>
      <w:ind w:left="200" w:hangingChars="200" w:hanging="200"/>
    </w:pPr>
  </w:style>
  <w:style w:type="paragraph" w:customStyle="1" w:styleId="210">
    <w:name w:val="目录 21"/>
    <w:basedOn w:val="a"/>
    <w:qFormat/>
    <w:rsid w:val="00E94951"/>
    <w:pPr>
      <w:spacing w:line="360" w:lineRule="auto"/>
      <w:ind w:left="240"/>
      <w:jc w:val="left"/>
    </w:pPr>
    <w:rPr>
      <w:rFonts w:ascii="Calibri" w:hAnsi="Calibri"/>
      <w:sz w:val="20"/>
      <w:szCs w:val="20"/>
    </w:rPr>
  </w:style>
  <w:style w:type="paragraph" w:customStyle="1" w:styleId="1e">
    <w:name w:val="普通(网站)1"/>
    <w:basedOn w:val="a"/>
    <w:qFormat/>
    <w:rsid w:val="00E94951"/>
    <w:pPr>
      <w:widowControl/>
      <w:spacing w:before="100" w:beforeAutospacing="1" w:after="100" w:afterAutospacing="1"/>
      <w:ind w:firstLine="420"/>
      <w:jc w:val="left"/>
    </w:pPr>
    <w:rPr>
      <w:rFonts w:ascii="宋体" w:hAnsi="宋体"/>
      <w:kern w:val="0"/>
      <w:sz w:val="20"/>
      <w:szCs w:val="20"/>
    </w:rPr>
  </w:style>
  <w:style w:type="paragraph" w:customStyle="1" w:styleId="1f">
    <w:name w:val="批注主题1"/>
    <w:basedOn w:val="15"/>
    <w:link w:val="Char7"/>
    <w:qFormat/>
    <w:rsid w:val="00E94951"/>
    <w:rPr>
      <w:b/>
      <w:bCs/>
    </w:rPr>
  </w:style>
  <w:style w:type="character" w:customStyle="1" w:styleId="Char7">
    <w:name w:val="批注主题 Char"/>
    <w:link w:val="1f"/>
    <w:semiHidden/>
    <w:qFormat/>
    <w:rsid w:val="00E94951"/>
    <w:rPr>
      <w:b/>
      <w:bCs/>
    </w:rPr>
  </w:style>
  <w:style w:type="paragraph" w:customStyle="1" w:styleId="1f0">
    <w:name w:val="正文首行缩进1"/>
    <w:basedOn w:val="16"/>
    <w:qFormat/>
    <w:rsid w:val="00E94951"/>
    <w:pPr>
      <w:ind w:firstLine="420"/>
    </w:pPr>
    <w:rPr>
      <w:rFonts w:ascii="Calibri" w:eastAsia="楷体_GB2312" w:hAnsi="Calibri"/>
    </w:rPr>
  </w:style>
  <w:style w:type="paragraph" w:customStyle="1" w:styleId="211">
    <w:name w:val="正文首行缩进 21"/>
    <w:basedOn w:val="17"/>
    <w:qFormat/>
    <w:rsid w:val="00E94951"/>
    <w:pPr>
      <w:ind w:firstLine="420"/>
    </w:pPr>
  </w:style>
  <w:style w:type="table" w:customStyle="1" w:styleId="1f1">
    <w:name w:val="网格型1"/>
    <w:basedOn w:val="12"/>
    <w:qFormat/>
    <w:rsid w:val="00E94951"/>
    <w:tblPr>
      <w:tblCellMar>
        <w:top w:w="0" w:type="dxa"/>
        <w:left w:w="0" w:type="dxa"/>
        <w:bottom w:w="0" w:type="dxa"/>
        <w:right w:w="0" w:type="dxa"/>
      </w:tblCellMar>
    </w:tblPr>
  </w:style>
  <w:style w:type="character" w:customStyle="1" w:styleId="1f2">
    <w:name w:val="要点1"/>
    <w:qFormat/>
    <w:rsid w:val="00E94951"/>
    <w:rPr>
      <w:b/>
      <w:bCs/>
    </w:rPr>
  </w:style>
  <w:style w:type="character" w:customStyle="1" w:styleId="1f3">
    <w:name w:val="尾注引用1"/>
    <w:qFormat/>
    <w:rsid w:val="00E94951"/>
    <w:rPr>
      <w:vertAlign w:val="superscript"/>
    </w:rPr>
  </w:style>
  <w:style w:type="character" w:customStyle="1" w:styleId="1f4">
    <w:name w:val="页码1"/>
    <w:basedOn w:val="10"/>
    <w:qFormat/>
    <w:rsid w:val="00E94951"/>
  </w:style>
  <w:style w:type="character" w:customStyle="1" w:styleId="1f5">
    <w:name w:val="超链接1"/>
    <w:qFormat/>
    <w:rsid w:val="00E94951"/>
    <w:rPr>
      <w:color w:val="0000FF"/>
      <w:u w:val="single"/>
    </w:rPr>
  </w:style>
  <w:style w:type="character" w:customStyle="1" w:styleId="1f6">
    <w:name w:val="批注引用1"/>
    <w:qFormat/>
    <w:rsid w:val="00E94951"/>
    <w:rPr>
      <w:sz w:val="21"/>
      <w:szCs w:val="21"/>
    </w:rPr>
  </w:style>
  <w:style w:type="character" w:customStyle="1" w:styleId="Char10">
    <w:name w:val="纯文本 Char1"/>
    <w:semiHidden/>
    <w:qFormat/>
    <w:rsid w:val="00E94951"/>
    <w:rPr>
      <w:rFonts w:ascii="宋体" w:eastAsia="宋体" w:hAnsi="Courier New"/>
      <w:szCs w:val="21"/>
    </w:rPr>
  </w:style>
  <w:style w:type="character" w:customStyle="1" w:styleId="Char8">
    <w:name w:val="列出段落 Char"/>
    <w:link w:val="1f7"/>
    <w:qFormat/>
    <w:rsid w:val="00E94951"/>
    <w:rPr>
      <w:kern w:val="2"/>
      <w:sz w:val="21"/>
      <w:szCs w:val="22"/>
    </w:rPr>
  </w:style>
  <w:style w:type="paragraph" w:customStyle="1" w:styleId="1f7">
    <w:name w:val="列出段落1"/>
    <w:basedOn w:val="a"/>
    <w:link w:val="Char8"/>
    <w:qFormat/>
    <w:rsid w:val="00E94951"/>
    <w:pPr>
      <w:ind w:firstLineChars="200" w:firstLine="420"/>
    </w:pPr>
  </w:style>
  <w:style w:type="paragraph" w:customStyle="1" w:styleId="af17cgridlangnp1033langf">
    <w:name w:val="af17cgridlangnp1033langf"/>
    <w:qFormat/>
    <w:rsid w:val="00E94951"/>
    <w:pPr>
      <w:widowControl w:val="0"/>
      <w:autoSpaceDE w:val="0"/>
      <w:autoSpaceDN w:val="0"/>
      <w:spacing w:before="156" w:line="360" w:lineRule="atLeast"/>
      <w:ind w:left="567" w:firstLine="510"/>
      <w:jc w:val="both"/>
    </w:pPr>
  </w:style>
  <w:style w:type="paragraph" w:customStyle="1" w:styleId="1f8">
    <w:name w:val="样式1"/>
    <w:basedOn w:val="a"/>
    <w:qFormat/>
    <w:rsid w:val="00E94951"/>
    <w:pPr>
      <w:spacing w:line="360" w:lineRule="exact"/>
      <w:ind w:firstLineChars="200" w:firstLine="200"/>
    </w:pPr>
    <w:rPr>
      <w:rFonts w:ascii="Arial" w:hAnsi="Arial"/>
      <w:szCs w:val="24"/>
    </w:rPr>
  </w:style>
  <w:style w:type="paragraph" w:customStyle="1" w:styleId="Default">
    <w:name w:val="Default"/>
    <w:qFormat/>
    <w:rsid w:val="00E94951"/>
    <w:pPr>
      <w:widowControl w:val="0"/>
      <w:autoSpaceDE w:val="0"/>
      <w:autoSpaceDN w:val="0"/>
    </w:pPr>
    <w:rPr>
      <w:rFonts w:ascii="黑体" w:eastAsia="黑体"/>
      <w:color w:val="000000"/>
      <w:sz w:val="24"/>
      <w:szCs w:val="24"/>
    </w:rPr>
  </w:style>
  <w:style w:type="paragraph" w:customStyle="1" w:styleId="1f9">
    <w:name w:val="修订1"/>
    <w:semiHidden/>
    <w:qFormat/>
    <w:rsid w:val="00E94951"/>
    <w:rPr>
      <w:kern w:val="2"/>
      <w:sz w:val="21"/>
      <w:szCs w:val="22"/>
    </w:rPr>
  </w:style>
  <w:style w:type="character" w:customStyle="1" w:styleId="font11">
    <w:name w:val="font11"/>
    <w:basedOn w:val="10"/>
    <w:qFormat/>
    <w:rsid w:val="00E94951"/>
    <w:rPr>
      <w:rFonts w:ascii="宋体" w:eastAsia="宋体" w:hAnsi="宋体" w:hint="eastAsia"/>
      <w:color w:val="000000"/>
      <w:sz w:val="16"/>
      <w:szCs w:val="16"/>
      <w:u w:val="none"/>
    </w:rPr>
  </w:style>
  <w:style w:type="paragraph" w:customStyle="1" w:styleId="ae">
    <w:name w:val="表格标题"/>
    <w:qFormat/>
    <w:rsid w:val="00E94951"/>
    <w:pPr>
      <w:jc w:val="center"/>
    </w:pPr>
    <w:rPr>
      <w:rFonts w:ascii="宋体" w:hAnsi="宋体" w:hint="eastAsia"/>
      <w:b/>
      <w:color w:val="000000"/>
    </w:rPr>
  </w:style>
  <w:style w:type="paragraph" w:customStyle="1" w:styleId="af">
    <w:name w:val="表内文字"/>
    <w:qFormat/>
    <w:rsid w:val="00E94951"/>
    <w:pPr>
      <w:tabs>
        <w:tab w:val="left" w:pos="420"/>
        <w:tab w:val="left" w:pos="1418"/>
      </w:tabs>
      <w:spacing w:after="25"/>
    </w:pPr>
    <w:rPr>
      <w:rFonts w:ascii="宋体" w:hAnsi="宋体" w:hint="eastAsia"/>
    </w:rPr>
  </w:style>
  <w:style w:type="paragraph" w:customStyle="1" w:styleId="af0">
    <w:name w:val="正文段"/>
    <w:basedOn w:val="a"/>
    <w:qFormat/>
    <w:rsid w:val="00E94951"/>
    <w:pPr>
      <w:widowControl/>
      <w:snapToGrid w:val="0"/>
      <w:spacing w:after="156"/>
      <w:ind w:firstLineChars="200" w:firstLine="200"/>
    </w:pPr>
    <w:rPr>
      <w:kern w:val="0"/>
      <w:sz w:val="24"/>
      <w:szCs w:val="20"/>
    </w:rPr>
  </w:style>
  <w:style w:type="character" w:customStyle="1" w:styleId="font31">
    <w:name w:val="font31"/>
    <w:basedOn w:val="10"/>
    <w:qFormat/>
    <w:rsid w:val="00E94951"/>
    <w:rPr>
      <w:rFonts w:ascii="宋体" w:eastAsia="宋体" w:hAnsi="宋体" w:hint="eastAsia"/>
      <w:color w:val="000000"/>
      <w:sz w:val="22"/>
      <w:szCs w:val="22"/>
      <w:u w:val="none"/>
    </w:rPr>
  </w:style>
  <w:style w:type="character" w:customStyle="1" w:styleId="font01">
    <w:name w:val="font01"/>
    <w:basedOn w:val="10"/>
    <w:qFormat/>
    <w:rsid w:val="00E94951"/>
    <w:rPr>
      <w:rFonts w:ascii="宋体" w:eastAsia="宋体" w:hAnsi="宋体" w:hint="eastAsia"/>
      <w:color w:val="FF0000"/>
      <w:sz w:val="22"/>
      <w:szCs w:val="22"/>
      <w:u w:val="none"/>
    </w:rPr>
  </w:style>
  <w:style w:type="paragraph" w:customStyle="1" w:styleId="20">
    <w:name w:val="正文2"/>
    <w:basedOn w:val="a"/>
    <w:qFormat/>
    <w:rsid w:val="00E94951"/>
    <w:pPr>
      <w:spacing w:before="156" w:line="360" w:lineRule="auto"/>
      <w:ind w:firstLineChars="200" w:firstLine="510"/>
    </w:pPr>
    <w:rPr>
      <w:sz w:val="24"/>
      <w:szCs w:val="20"/>
    </w:rPr>
  </w:style>
  <w:style w:type="character" w:customStyle="1" w:styleId="font81">
    <w:name w:val="font81"/>
    <w:basedOn w:val="a0"/>
    <w:qFormat/>
    <w:rsid w:val="00E94951"/>
    <w:rPr>
      <w:rFonts w:ascii="宋体" w:eastAsia="宋体" w:hAnsi="宋体" w:cs="宋体" w:hint="eastAsia"/>
      <w:color w:val="000000"/>
      <w:sz w:val="22"/>
      <w:szCs w:val="22"/>
      <w:u w:val="none"/>
    </w:rPr>
  </w:style>
  <w:style w:type="character" w:customStyle="1" w:styleId="font91">
    <w:name w:val="font91"/>
    <w:basedOn w:val="a0"/>
    <w:qFormat/>
    <w:rsid w:val="00E94951"/>
    <w:rPr>
      <w:rFonts w:ascii="宋体" w:eastAsia="宋体" w:hAnsi="宋体" w:cs="宋体" w:hint="eastAsia"/>
      <w:b/>
      <w:bCs/>
      <w:color w:val="000000"/>
      <w:sz w:val="20"/>
      <w:szCs w:val="20"/>
      <w:u w:val="none"/>
    </w:rPr>
  </w:style>
  <w:style w:type="character" w:customStyle="1" w:styleId="font121">
    <w:name w:val="font121"/>
    <w:basedOn w:val="a0"/>
    <w:qFormat/>
    <w:rsid w:val="00E94951"/>
    <w:rPr>
      <w:rFonts w:ascii="宋体" w:eastAsia="宋体" w:hAnsi="宋体" w:cs="宋体" w:hint="eastAsia"/>
      <w:b/>
      <w:bCs/>
      <w:color w:val="FF0000"/>
      <w:sz w:val="20"/>
      <w:szCs w:val="20"/>
      <w:u w:val="none"/>
    </w:rPr>
  </w:style>
  <w:style w:type="character" w:customStyle="1" w:styleId="font61">
    <w:name w:val="font61"/>
    <w:basedOn w:val="a0"/>
    <w:qFormat/>
    <w:rsid w:val="00E94951"/>
    <w:rPr>
      <w:rFonts w:ascii="微软雅黑" w:eastAsia="微软雅黑" w:hAnsi="微软雅黑" w:cs="微软雅黑" w:hint="eastAsia"/>
      <w:color w:val="000000"/>
      <w:sz w:val="18"/>
      <w:szCs w:val="18"/>
      <w:u w:val="none"/>
    </w:rPr>
  </w:style>
  <w:style w:type="character" w:customStyle="1" w:styleId="font101">
    <w:name w:val="font101"/>
    <w:basedOn w:val="a0"/>
    <w:qFormat/>
    <w:rsid w:val="00E94951"/>
    <w:rPr>
      <w:rFonts w:ascii="微软雅黑" w:eastAsia="微软雅黑" w:hAnsi="微软雅黑" w:cs="微软雅黑" w:hint="eastAsia"/>
      <w:color w:val="FF0000"/>
      <w:sz w:val="18"/>
      <w:szCs w:val="18"/>
      <w:u w:val="none"/>
    </w:rPr>
  </w:style>
  <w:style w:type="paragraph" w:styleId="af1">
    <w:name w:val="List Paragraph"/>
    <w:basedOn w:val="a"/>
    <w:uiPriority w:val="99"/>
    <w:unhideWhenUsed/>
    <w:qFormat/>
    <w:rsid w:val="00E94951"/>
    <w:pPr>
      <w:ind w:firstLineChars="200" w:firstLine="420"/>
    </w:pPr>
  </w:style>
  <w:style w:type="paragraph" w:customStyle="1" w:styleId="TableText">
    <w:name w:val="Table Text"/>
    <w:basedOn w:val="a"/>
    <w:semiHidden/>
    <w:qFormat/>
    <w:rsid w:val="00E94951"/>
    <w:pPr>
      <w:spacing w:before="65" w:line="228" w:lineRule="auto"/>
      <w:ind w:left="112"/>
    </w:pPr>
    <w:rPr>
      <w:rFonts w:ascii="宋体" w:hAnsi="宋体" w:cs="宋体"/>
      <w:sz w:val="24"/>
      <w:szCs w:val="24"/>
      <w:lang w:eastAsia="en-US"/>
    </w:rPr>
  </w:style>
  <w:style w:type="paragraph" w:customStyle="1" w:styleId="22">
    <w:name w:val="样式2标题"/>
    <w:basedOn w:val="a"/>
    <w:qFormat/>
    <w:rsid w:val="00E94951"/>
    <w:pPr>
      <w:tabs>
        <w:tab w:val="left" w:pos="0"/>
        <w:tab w:val="left" w:pos="1800"/>
      </w:tabs>
      <w:adjustRightInd w:val="0"/>
      <w:snapToGrid w:val="0"/>
      <w:spacing w:line="360" w:lineRule="auto"/>
      <w:jc w:val="center"/>
    </w:pPr>
    <w:rPr>
      <w:rFonts w:ascii="仿宋_GB2312" w:eastAsia="仿宋_GB2312" w:hAnsi="仿宋_GB2312" w:cs="仿宋_GB2312" w:hint="eastAsia"/>
      <w:b/>
      <w:bCs/>
      <w:snapToGrid w:val="0"/>
      <w:color w:val="000000"/>
      <w:sz w:val="24"/>
      <w:szCs w:val="24"/>
    </w:rPr>
  </w:style>
  <w:style w:type="character" w:customStyle="1" w:styleId="1Char1">
    <w:name w:val="标题 1 Char1"/>
    <w:link w:val="1"/>
    <w:qFormat/>
    <w:rsid w:val="00E94951"/>
    <w:rPr>
      <w:b/>
      <w:bCs/>
      <w:kern w:val="44"/>
      <w:sz w:val="44"/>
      <w:szCs w:val="44"/>
    </w:rPr>
  </w:style>
  <w:style w:type="character" w:customStyle="1" w:styleId="Char1">
    <w:name w:val="页脚 Char1"/>
    <w:basedOn w:val="a0"/>
    <w:link w:val="a6"/>
    <w:qFormat/>
    <w:rsid w:val="00E949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c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1.16.15:81/claw/ApiSearch.dll?ShowRecordText?Db=con&amp;Id=0&amp;Gid=268440662&amp;ShowLink=false&amp;PreSelectId=30892008&amp;Page=0&amp;PageSize=20" TargetMode="External"/><Relationship Id="rId4" Type="http://schemas.openxmlformats.org/officeDocument/2006/relationships/settings" Target="settings.xml"/><Relationship Id="rId9" Type="http://schemas.openxmlformats.org/officeDocument/2006/relationships/hyperlink" Target="http://10.1.16.15:81/claw/ApiSearch.dll?ShowRecordText?Db=con&amp;Id=0&amp;Gid=268440662&amp;ShowLink=false&amp;PreSelectId=30892008&amp;Page=0&amp;PageSize=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7249</Words>
  <Characters>41324</Characters>
  <Application>Microsoft Office Word</Application>
  <DocSecurity>0</DocSecurity>
  <Lines>344</Lines>
  <Paragraphs>96</Paragraphs>
  <ScaleCrop>false</ScaleCrop>
  <Company/>
  <LinksUpToDate>false</LinksUpToDate>
  <CharactersWithSpaces>48477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日日</dc:creator>
  <cp:lastModifiedBy>local.user</cp:lastModifiedBy>
  <cp:revision>3</cp:revision>
  <cp:lastPrinted>2024-12-06T11:23:00Z</cp:lastPrinted>
  <dcterms:created xsi:type="dcterms:W3CDTF">2024-12-31T05:12:00Z</dcterms:created>
  <dcterms:modified xsi:type="dcterms:W3CDTF">2024-12-31T05:16:00Z</dcterms:modified>
  <cp:contentStatus>浙商银行*Re: 114-新建网银助手客户端及后台管理系统竞争性磋商文件*xuyan@czbank.com*229303662@qq.com * * *2024-12-31 11:26:09;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E8DB5EA45FC949BB85586C542EBF8192_13</vt:lpwstr>
  </property>
</Properties>
</file>