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4531">
      <w:pPr>
        <w:pStyle w:val="3"/>
        <w:spacing w:line="360" w:lineRule="auto"/>
        <w:ind w:left="0" w:firstLine="0" w:firstLineChars="0"/>
        <w:jc w:val="center"/>
        <w:outlineLvl w:val="2"/>
        <w:rPr>
          <w:rFonts w:hint="eastAsia" w:ascii="宋体" w:hAnsi="宋体"/>
          <w:b/>
          <w:spacing w:val="-6"/>
          <w:sz w:val="21"/>
          <w:szCs w:val="21"/>
        </w:rPr>
      </w:pPr>
      <w:r>
        <w:rPr>
          <w:rFonts w:hint="eastAsia" w:ascii="宋体" w:hAnsi="宋体"/>
          <w:b/>
          <w:spacing w:val="-6"/>
          <w:sz w:val="24"/>
          <w:szCs w:val="22"/>
        </w:rPr>
        <w:t>投标人情况简介</w:t>
      </w:r>
    </w:p>
    <w:p w14:paraId="1D99691F">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一、名称和概况</w:t>
      </w:r>
    </w:p>
    <w:p w14:paraId="05A3973A">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（一）投标人名称：</w:t>
      </w:r>
    </w:p>
    <w:p w14:paraId="57C04894">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（二）地址：                                邮编：</w:t>
      </w:r>
    </w:p>
    <w:p w14:paraId="4373F401">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（三）电话/传真：                           所属集团（如有）：</w:t>
      </w:r>
    </w:p>
    <w:p w14:paraId="62AA253A">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（四）成立日期或注册日期：</w:t>
      </w:r>
    </w:p>
    <w:p w14:paraId="144C31E0">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（五）法定代表人或主要负责人姓名：</w:t>
      </w:r>
    </w:p>
    <w:p w14:paraId="47A1B7B9">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（六）是否上市：</w:t>
      </w:r>
    </w:p>
    <w:p w14:paraId="181F65BE">
      <w:pPr>
        <w:spacing w:line="480" w:lineRule="auto"/>
        <w:ind w:firstLine="396" w:firstLineChars="200"/>
      </w:pPr>
      <w:r>
        <w:rPr>
          <w:rFonts w:hint="eastAsia" w:ascii="宋体" w:hAnsi="宋体"/>
          <w:spacing w:val="-6"/>
          <w:sz w:val="21"/>
          <w:szCs w:val="21"/>
          <w:lang w:eastAsia="zh-CN"/>
        </w:rPr>
        <w:t>二</w:t>
      </w:r>
      <w:r>
        <w:rPr>
          <w:rFonts w:hint="eastAsia" w:ascii="宋体" w:hAnsi="宋体"/>
          <w:spacing w:val="-6"/>
          <w:sz w:val="21"/>
          <w:szCs w:val="21"/>
        </w:rPr>
        <w:t>、组织架构及相关机制</w:t>
      </w:r>
    </w:p>
    <w:p w14:paraId="34DC72A0">
      <w:pPr>
        <w:spacing w:line="480" w:lineRule="auto"/>
        <w:ind w:firstLine="396" w:firstLineChars="200"/>
        <w:rPr>
          <w:rFonts w:hint="eastAsia" w:ascii="宋体" w:hAnsi="宋体"/>
          <w:spacing w:val="-6"/>
          <w:sz w:val="21"/>
          <w:szCs w:val="21"/>
        </w:rPr>
      </w:pPr>
    </w:p>
    <w:p w14:paraId="68AD8246">
      <w:pPr>
        <w:spacing w:line="480" w:lineRule="auto"/>
        <w:ind w:firstLine="396" w:firstLineChars="200"/>
        <w:rPr>
          <w:rFonts w:hint="eastAsia" w:ascii="宋体" w:hAnsi="宋体"/>
          <w:spacing w:val="-6"/>
          <w:sz w:val="21"/>
          <w:szCs w:val="21"/>
        </w:rPr>
      </w:pPr>
    </w:p>
    <w:p w14:paraId="05447CD2">
      <w:pPr>
        <w:spacing w:line="480" w:lineRule="auto"/>
        <w:ind w:firstLine="396" w:firstLineChars="200"/>
        <w:rPr>
          <w:rFonts w:hint="eastAsia" w:ascii="宋体" w:hAnsi="宋体"/>
          <w:spacing w:val="-6"/>
          <w:sz w:val="21"/>
          <w:szCs w:val="21"/>
        </w:rPr>
      </w:pPr>
      <w:r>
        <w:rPr>
          <w:rFonts w:hint="eastAsia" w:ascii="宋体" w:hAnsi="宋体"/>
          <w:spacing w:val="-6"/>
          <w:sz w:val="21"/>
          <w:szCs w:val="21"/>
        </w:rPr>
        <w:t>三、投标人金融机构客户服务经验及优势：</w:t>
      </w:r>
    </w:p>
    <w:p w14:paraId="16D1F060">
      <w:pPr>
        <w:spacing w:line="480" w:lineRule="auto"/>
        <w:ind w:firstLine="396" w:firstLineChars="200"/>
        <w:rPr>
          <w:rFonts w:hint="eastAsia" w:ascii="宋体" w:hAnsi="宋体"/>
          <w:spacing w:val="-6"/>
          <w:sz w:val="21"/>
          <w:szCs w:val="21"/>
          <w:lang w:eastAsia="zh-CN"/>
        </w:rPr>
      </w:pPr>
    </w:p>
    <w:p w14:paraId="1C910E65">
      <w:pPr>
        <w:spacing w:line="480" w:lineRule="auto"/>
        <w:ind w:firstLine="396" w:firstLineChars="200"/>
        <w:rPr>
          <w:rFonts w:hint="eastAsia" w:ascii="宋体" w:hAnsi="宋体"/>
          <w:spacing w:val="-6"/>
          <w:sz w:val="21"/>
          <w:szCs w:val="21"/>
          <w:lang w:eastAsia="zh-CN"/>
        </w:rPr>
      </w:pPr>
    </w:p>
    <w:p w14:paraId="17D7EA8B">
      <w:pPr>
        <w:spacing w:line="480" w:lineRule="auto"/>
        <w:ind w:firstLine="396" w:firstLineChars="200"/>
        <w:rPr>
          <w:rFonts w:hint="eastAsia" w:ascii="宋体" w:hAnsi="宋体"/>
          <w:spacing w:val="-6"/>
          <w:sz w:val="21"/>
          <w:szCs w:val="21"/>
        </w:rPr>
      </w:pPr>
      <w:r>
        <w:rPr>
          <w:rFonts w:hint="eastAsia" w:ascii="宋体" w:hAnsi="宋体"/>
          <w:spacing w:val="-6"/>
          <w:sz w:val="21"/>
          <w:szCs w:val="21"/>
          <w:lang w:eastAsia="zh-CN"/>
        </w:rPr>
        <w:t>四</w:t>
      </w:r>
      <w:r>
        <w:rPr>
          <w:rFonts w:hint="eastAsia" w:ascii="宋体" w:hAnsi="宋体"/>
          <w:spacing w:val="-6"/>
          <w:sz w:val="21"/>
          <w:szCs w:val="21"/>
        </w:rPr>
        <w:t>、其它需补充说明的事项：</w:t>
      </w:r>
    </w:p>
    <w:p w14:paraId="779138D1"/>
    <w:p w14:paraId="73B6C668">
      <w:pPr>
        <w:pStyle w:val="2"/>
      </w:pPr>
    </w:p>
    <w:p w14:paraId="15F109B3">
      <w:pPr>
        <w:pStyle w:val="2"/>
      </w:pPr>
    </w:p>
    <w:p w14:paraId="089344C8">
      <w:pPr>
        <w:pStyle w:val="2"/>
      </w:pPr>
    </w:p>
    <w:p w14:paraId="6C5008D4">
      <w:pPr>
        <w:pStyle w:val="2"/>
      </w:pPr>
    </w:p>
    <w:p w14:paraId="1FE1DB9A">
      <w:pPr>
        <w:pStyle w:val="2"/>
      </w:pPr>
    </w:p>
    <w:p w14:paraId="366AE4BE">
      <w:pPr>
        <w:spacing w:line="360" w:lineRule="auto"/>
        <w:jc w:val="center"/>
        <w:outlineLvl w:val="1"/>
        <w:rPr>
          <w:rFonts w:hint="eastAsia" w:ascii="宋体" w:hAnsi="宋体"/>
          <w:b/>
          <w:spacing w:val="-6"/>
          <w:sz w:val="52"/>
          <w:szCs w:val="52"/>
        </w:rPr>
      </w:pPr>
    </w:p>
    <w:p w14:paraId="69E77900">
      <w:pPr>
        <w:spacing w:line="360" w:lineRule="auto"/>
        <w:jc w:val="center"/>
        <w:outlineLvl w:val="1"/>
        <w:rPr>
          <w:rFonts w:hint="eastAsia" w:ascii="宋体" w:hAnsi="宋体"/>
          <w:b/>
          <w:spacing w:val="-6"/>
          <w:sz w:val="52"/>
          <w:szCs w:val="52"/>
        </w:rPr>
      </w:pPr>
      <w:bookmarkStart w:id="0" w:name="_GoBack"/>
      <w:bookmarkEnd w:id="0"/>
      <w:r>
        <w:rPr>
          <w:rFonts w:hint="eastAsia" w:ascii="宋体" w:hAnsi="宋体"/>
          <w:b/>
          <w:spacing w:val="-6"/>
          <w:sz w:val="52"/>
          <w:szCs w:val="52"/>
        </w:rPr>
        <w:t>报价文件</w:t>
      </w:r>
    </w:p>
    <w:p w14:paraId="31FD7C96">
      <w:pPr>
        <w:spacing w:line="360" w:lineRule="auto"/>
        <w:jc w:val="center"/>
        <w:outlineLvl w:val="2"/>
        <w:rPr>
          <w:rFonts w:hint="eastAsia" w:ascii="宋体" w:hAnsi="宋体"/>
          <w:b/>
          <w:spacing w:val="-6"/>
          <w:szCs w:val="28"/>
        </w:rPr>
      </w:pPr>
      <w:r>
        <w:rPr>
          <w:rFonts w:hint="eastAsia" w:ascii="宋体" w:hAnsi="宋体"/>
          <w:b/>
          <w:spacing w:val="-6"/>
          <w:szCs w:val="28"/>
        </w:rPr>
        <w:t>开标一览表</w:t>
      </w:r>
    </w:p>
    <w:p w14:paraId="6883AD67">
      <w:pPr>
        <w:spacing w:line="360" w:lineRule="auto"/>
        <w:rPr>
          <w:rFonts w:hint="eastAsia" w:ascii="宋体" w:hAnsi="宋体"/>
          <w:bCs/>
          <w:spacing w:val="-6"/>
          <w:sz w:val="24"/>
        </w:rPr>
      </w:pPr>
      <w:r>
        <w:rPr>
          <w:rFonts w:hint="eastAsia" w:ascii="宋体" w:hAnsi="宋体"/>
          <w:bCs/>
          <w:spacing w:val="-6"/>
          <w:sz w:val="24"/>
        </w:rPr>
        <w:t>招 标 人：XXXX</w:t>
      </w:r>
    </w:p>
    <w:p w14:paraId="3760BA3E">
      <w:pPr>
        <w:spacing w:line="360" w:lineRule="auto"/>
        <w:rPr>
          <w:rFonts w:hint="eastAsia" w:ascii="宋体" w:hAnsi="宋体"/>
          <w:bCs/>
          <w:spacing w:val="-6"/>
          <w:sz w:val="24"/>
        </w:rPr>
      </w:pPr>
      <w:r>
        <w:rPr>
          <w:rFonts w:hint="eastAsia" w:ascii="宋体" w:hAnsi="宋体"/>
          <w:bCs/>
          <w:spacing w:val="-6"/>
          <w:sz w:val="24"/>
        </w:rPr>
        <w:t>项目名称：XXXX</w:t>
      </w:r>
    </w:p>
    <w:p w14:paraId="46924AA1">
      <w:pPr>
        <w:spacing w:line="360" w:lineRule="auto"/>
        <w:rPr>
          <w:rFonts w:hint="eastAsia" w:ascii="宋体" w:hAnsi="宋体"/>
          <w:bCs/>
          <w:spacing w:val="-6"/>
          <w:sz w:val="24"/>
        </w:rPr>
      </w:pPr>
      <w:r>
        <w:rPr>
          <w:rFonts w:hint="eastAsia" w:ascii="宋体" w:hAnsi="宋体"/>
          <w:bCs/>
          <w:spacing w:val="-6"/>
          <w:sz w:val="24"/>
        </w:rPr>
        <w:t>项目编号：XXXX</w:t>
      </w:r>
    </w:p>
    <w:tbl>
      <w:tblPr>
        <w:tblStyle w:val="4"/>
        <w:tblW w:w="60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8"/>
        <w:gridCol w:w="1338"/>
        <w:gridCol w:w="1587"/>
        <w:gridCol w:w="1400"/>
        <w:gridCol w:w="1463"/>
        <w:gridCol w:w="1049"/>
        <w:gridCol w:w="1550"/>
        <w:gridCol w:w="351"/>
      </w:tblGrid>
      <w:tr w14:paraId="2291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44" w:type="pct"/>
            <w:tcBorders>
              <w:top w:val="single" w:color="auto" w:sz="4" w:space="0"/>
              <w:left w:val="single" w:color="auto" w:sz="4" w:space="0"/>
              <w:bottom w:val="single" w:color="auto" w:sz="4" w:space="0"/>
              <w:right w:val="single" w:color="auto" w:sz="4" w:space="0"/>
            </w:tcBorders>
            <w:noWrap w:val="0"/>
            <w:vAlign w:val="center"/>
          </w:tcPr>
          <w:p w14:paraId="18E7035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报价内容</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CC8F91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授信类诉讼案件</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48980289">
            <w:pPr>
              <w:jc w:val="center"/>
              <w:rPr>
                <w:rFonts w:hint="eastAsia" w:ascii="宋体" w:hAnsi="宋体" w:eastAsia="宋体" w:cs="宋体"/>
                <w:sz w:val="21"/>
                <w:szCs w:val="21"/>
              </w:rPr>
            </w:pPr>
            <w:r>
              <w:rPr>
                <w:rFonts w:hint="eastAsia" w:ascii="宋体" w:hAnsi="宋体" w:eastAsia="宋体" w:cs="宋体"/>
                <w:sz w:val="21"/>
                <w:szCs w:val="21"/>
                <w:lang w:val="en-US" w:eastAsia="zh-CN"/>
              </w:rPr>
              <w:t>非授信类诉讼案件</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46AC90B8">
            <w:pPr>
              <w:jc w:val="center"/>
              <w:rPr>
                <w:rFonts w:hint="eastAsia" w:ascii="宋体" w:hAnsi="宋体" w:eastAsia="宋体" w:cs="宋体"/>
                <w:sz w:val="21"/>
                <w:szCs w:val="21"/>
              </w:rPr>
            </w:pPr>
            <w:r>
              <w:rPr>
                <w:rFonts w:hint="eastAsia" w:ascii="宋体" w:hAnsi="宋体" w:eastAsia="宋体" w:cs="宋体"/>
                <w:sz w:val="21"/>
                <w:szCs w:val="21"/>
                <w:lang w:val="en-US" w:eastAsia="zh-CN"/>
              </w:rPr>
              <w:t>常年法律顾问</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60D9E41">
            <w:pPr>
              <w:jc w:val="center"/>
              <w:rPr>
                <w:rFonts w:hint="default" w:ascii="宋体" w:hAnsi="宋体" w:eastAsia="宋体" w:cs="宋体"/>
                <w:sz w:val="21"/>
                <w:szCs w:val="21"/>
              </w:rPr>
            </w:pPr>
            <w:r>
              <w:rPr>
                <w:rFonts w:hint="eastAsia" w:ascii="宋体" w:hAnsi="宋体" w:eastAsia="宋体" w:cs="宋体"/>
                <w:sz w:val="21"/>
                <w:szCs w:val="21"/>
                <w:lang w:val="en-US" w:eastAsia="zh-CN"/>
              </w:rPr>
              <w:t>非诉专项法律服务</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539826C2">
            <w:pPr>
              <w:jc w:val="center"/>
              <w:rPr>
                <w:rFonts w:hint="eastAsia" w:ascii="宋体" w:hAnsi="宋体" w:eastAsia="宋体" w:cs="宋体"/>
                <w:sz w:val="21"/>
                <w:szCs w:val="21"/>
              </w:rPr>
            </w:pPr>
            <w:r>
              <w:rPr>
                <w:rFonts w:hint="eastAsia" w:ascii="宋体" w:hAnsi="宋体" w:eastAsia="宋体" w:cs="宋体"/>
                <w:sz w:val="21"/>
                <w:szCs w:val="21"/>
              </w:rPr>
              <w:t>增值税税率</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69DB9BDE">
            <w:pPr>
              <w:jc w:val="center"/>
              <w:rPr>
                <w:rFonts w:hint="eastAsia" w:ascii="宋体" w:hAnsi="宋体" w:eastAsia="宋体" w:cs="宋体"/>
                <w:sz w:val="21"/>
                <w:szCs w:val="21"/>
              </w:rPr>
            </w:pPr>
            <w:r>
              <w:rPr>
                <w:rFonts w:hint="eastAsia" w:ascii="宋体" w:hAnsi="宋体" w:eastAsia="宋体" w:cs="宋体"/>
                <w:sz w:val="21"/>
                <w:szCs w:val="21"/>
              </w:rPr>
              <w:t>是否开具增值税专用发票</w:t>
            </w:r>
          </w:p>
        </w:tc>
        <w:tc>
          <w:tcPr>
            <w:tcW w:w="170" w:type="pct"/>
            <w:tcBorders>
              <w:top w:val="single" w:color="auto" w:sz="4" w:space="0"/>
              <w:left w:val="single" w:color="auto" w:sz="4" w:space="0"/>
              <w:bottom w:val="single" w:color="auto" w:sz="4" w:space="0"/>
              <w:right w:val="single" w:color="auto" w:sz="4" w:space="0"/>
            </w:tcBorders>
            <w:noWrap w:val="0"/>
            <w:vAlign w:val="center"/>
          </w:tcPr>
          <w:p w14:paraId="33A7DB24">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1B8A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44" w:type="pct"/>
            <w:tcBorders>
              <w:top w:val="single" w:color="auto" w:sz="4" w:space="0"/>
              <w:left w:val="single" w:color="auto" w:sz="4" w:space="0"/>
              <w:bottom w:val="single" w:color="auto" w:sz="4" w:space="0"/>
              <w:right w:val="single" w:color="auto" w:sz="4" w:space="0"/>
            </w:tcBorders>
            <w:noWrap w:val="0"/>
            <w:vAlign w:val="center"/>
          </w:tcPr>
          <w:p w14:paraId="3E701422">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折扣率</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02A45154">
            <w:pPr>
              <w:jc w:val="left"/>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043FA6E">
            <w:pPr>
              <w:jc w:val="center"/>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18DD3082">
            <w:pPr>
              <w:jc w:val="center"/>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84D4BF0">
            <w:pPr>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2C1FB004">
            <w:pPr>
              <w:jc w:val="center"/>
              <w:rPr>
                <w:rFonts w:hint="eastAsia" w:ascii="宋体" w:hAnsi="宋体" w:cs="宋体"/>
                <w:sz w:val="21"/>
                <w:szCs w:val="21"/>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18203726">
            <w:pPr>
              <w:jc w:val="center"/>
              <w:rPr>
                <w:rFonts w:hint="eastAsia" w:ascii="宋体" w:hAnsi="宋体" w:cs="宋体"/>
                <w:sz w:val="21"/>
                <w:szCs w:val="21"/>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58EBBB69">
            <w:pPr>
              <w:jc w:val="center"/>
              <w:rPr>
                <w:rFonts w:hint="eastAsia" w:ascii="宋体" w:hAnsi="宋体" w:cs="宋体"/>
                <w:sz w:val="21"/>
                <w:szCs w:val="21"/>
              </w:rPr>
            </w:pPr>
          </w:p>
        </w:tc>
      </w:tr>
      <w:tr w14:paraId="60BA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44" w:type="pct"/>
            <w:tcBorders>
              <w:top w:val="single" w:color="auto" w:sz="4" w:space="0"/>
              <w:left w:val="single" w:color="auto" w:sz="4" w:space="0"/>
              <w:bottom w:val="single" w:color="auto" w:sz="4" w:space="0"/>
              <w:right w:val="single" w:color="auto" w:sz="4" w:space="0"/>
            </w:tcBorders>
            <w:noWrap w:val="0"/>
            <w:vAlign w:val="center"/>
          </w:tcPr>
          <w:p w14:paraId="71326532">
            <w:pPr>
              <w:jc w:val="center"/>
              <w:rPr>
                <w:rFonts w:hint="eastAsia" w:ascii="宋体" w:hAnsi="宋体" w:cs="宋体"/>
                <w:b/>
                <w:bCs/>
                <w:sz w:val="21"/>
                <w:szCs w:val="21"/>
              </w:rPr>
            </w:pPr>
            <w:r>
              <w:rPr>
                <w:rFonts w:hint="eastAsia" w:ascii="宋体" w:hAnsi="宋体" w:cs="宋体"/>
                <w:b/>
                <w:bCs/>
                <w:sz w:val="21"/>
                <w:szCs w:val="21"/>
              </w:rPr>
              <w:t>其他事项说明</w:t>
            </w:r>
          </w:p>
        </w:tc>
        <w:tc>
          <w:tcPr>
            <w:tcW w:w="4255" w:type="pct"/>
            <w:gridSpan w:val="7"/>
            <w:tcBorders>
              <w:top w:val="single" w:color="auto" w:sz="4" w:space="0"/>
              <w:left w:val="single" w:color="auto" w:sz="4" w:space="0"/>
              <w:bottom w:val="single" w:color="auto" w:sz="4" w:space="0"/>
              <w:right w:val="single" w:color="auto" w:sz="4" w:space="0"/>
            </w:tcBorders>
            <w:noWrap w:val="0"/>
            <w:vAlign w:val="center"/>
          </w:tcPr>
          <w:p w14:paraId="18136D1E">
            <w:pPr>
              <w:jc w:val="both"/>
              <w:rPr>
                <w:rFonts w:hint="eastAsia" w:ascii="宋体" w:hAnsi="宋体" w:eastAsia="宋体" w:cs="宋体"/>
                <w:sz w:val="21"/>
                <w:szCs w:val="21"/>
                <w:highlight w:val="none"/>
                <w:lang w:val="en-US" w:eastAsia="zh-CN"/>
              </w:rPr>
            </w:pPr>
            <w:r>
              <w:rPr>
                <w:rFonts w:hint="eastAsia" w:ascii="宋体" w:hAnsi="宋体"/>
                <w:color w:val="auto"/>
                <w:sz w:val="24"/>
                <w:highlight w:val="none"/>
                <w:lang w:val="en-US" w:eastAsia="zh-CN"/>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折扣率以X%表示，</w:t>
            </w:r>
            <w:r>
              <w:rPr>
                <w:rFonts w:hint="eastAsia" w:ascii="宋体" w:hAnsi="宋体" w:eastAsia="宋体" w:cs="宋体"/>
                <w:b/>
                <w:bCs/>
                <w:sz w:val="21"/>
                <w:szCs w:val="21"/>
                <w:highlight w:val="lightGray"/>
                <w:lang w:val="en-US" w:eastAsia="zh-CN"/>
              </w:rPr>
              <w:t>例如：折扣率70%，则对应为7折，而不是3折。</w:t>
            </w:r>
          </w:p>
          <w:p w14:paraId="5D3CBCBB">
            <w:pPr>
              <w:jc w:val="both"/>
              <w:rPr>
                <w:rFonts w:hint="eastAsia" w:ascii="宋体" w:hAnsi="宋体" w:eastAsia="宋体" w:cs="宋体"/>
                <w:sz w:val="21"/>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1"/>
                <w:szCs w:val="21"/>
                <w:lang w:val="en-US" w:eastAsia="zh-CN"/>
              </w:rPr>
              <w:t>折扣率范围为0%-100%，折扣率按整数报价</w:t>
            </w:r>
            <w:r>
              <w:rPr>
                <w:rFonts w:hint="eastAsia" w:ascii="宋体" w:hAnsi="宋体" w:eastAsia="宋体" w:cs="宋体"/>
                <w:sz w:val="21"/>
                <w:szCs w:val="21"/>
                <w:lang w:eastAsia="zh-CN"/>
              </w:rPr>
              <w:t>（</w:t>
            </w:r>
            <w:r>
              <w:rPr>
                <w:rFonts w:hint="eastAsia" w:ascii="宋体" w:hAnsi="宋体" w:eastAsia="宋体" w:cs="宋体"/>
                <w:b w:val="0"/>
                <w:bCs w:val="0"/>
                <w:sz w:val="21"/>
                <w:szCs w:val="21"/>
                <w:lang w:val="en-US" w:eastAsia="zh-CN"/>
              </w:rPr>
              <w:t>即百分号%前的X为整数</w:t>
            </w:r>
            <w:r>
              <w:rPr>
                <w:rFonts w:hint="eastAsia" w:ascii="宋体" w:hAnsi="宋体" w:eastAsia="宋体" w:cs="宋体"/>
                <w:b w:val="0"/>
                <w:bCs w:val="0"/>
                <w:sz w:val="21"/>
                <w:szCs w:val="21"/>
                <w:lang w:eastAsia="zh-CN"/>
              </w:rPr>
              <w:t>）</w:t>
            </w:r>
          </w:p>
          <w:p w14:paraId="149EA77E">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投标人投标折扣率高于最高限价折扣率的，其投标将被否决。</w:t>
            </w:r>
          </w:p>
        </w:tc>
      </w:tr>
    </w:tbl>
    <w:p w14:paraId="44D683FE">
      <w:pPr>
        <w:spacing w:line="288" w:lineRule="auto"/>
        <w:rPr>
          <w:rFonts w:hint="eastAsia" w:ascii="宋体" w:hAnsi="宋体"/>
          <w:spacing w:val="-6"/>
          <w:sz w:val="21"/>
          <w:szCs w:val="21"/>
        </w:rPr>
      </w:pPr>
    </w:p>
    <w:p w14:paraId="36EBB7A1">
      <w:pPr>
        <w:spacing w:line="288" w:lineRule="auto"/>
        <w:rPr>
          <w:rFonts w:hint="eastAsia" w:ascii="宋体" w:hAnsi="宋体"/>
          <w:b/>
          <w:spacing w:val="-6"/>
          <w:sz w:val="18"/>
          <w:szCs w:val="18"/>
        </w:rPr>
      </w:pPr>
      <w:r>
        <w:rPr>
          <w:rFonts w:hint="eastAsia" w:ascii="宋体" w:hAnsi="宋体"/>
          <w:b/>
          <w:spacing w:val="-6"/>
          <w:sz w:val="18"/>
          <w:szCs w:val="18"/>
        </w:rPr>
        <w:t>说明：</w:t>
      </w:r>
    </w:p>
    <w:p w14:paraId="79ADEB8B">
      <w:pPr>
        <w:spacing w:line="288" w:lineRule="auto"/>
        <w:rPr>
          <w:rFonts w:hint="eastAsia" w:ascii="宋体" w:hAnsi="宋体"/>
          <w:spacing w:val="-6"/>
          <w:sz w:val="18"/>
          <w:szCs w:val="18"/>
        </w:rPr>
      </w:pPr>
      <w:r>
        <w:rPr>
          <w:rFonts w:hint="eastAsia" w:ascii="宋体" w:hAnsi="宋体"/>
          <w:spacing w:val="-6"/>
          <w:sz w:val="18"/>
          <w:szCs w:val="18"/>
        </w:rPr>
        <w:t>1.报价应是招标文件所确定的招标范围内的全部工作内容的价格体现，开标一览表的报价中不得包含招标文件要求以外的内容，否则，在价格评审时不予核减。开标一览表的报价中也不得缺漏招标文件所要求的内容，否则，视为该漏报或不报部分的费用已包括在已报的分项报价中而不予支付；</w:t>
      </w:r>
    </w:p>
    <w:p w14:paraId="61958748">
      <w:pPr>
        <w:spacing w:line="288" w:lineRule="auto"/>
        <w:rPr>
          <w:rFonts w:hint="eastAsia" w:ascii="宋体" w:hAnsi="宋体"/>
          <w:b/>
          <w:bCs/>
          <w:spacing w:val="-6"/>
          <w:sz w:val="18"/>
          <w:szCs w:val="18"/>
        </w:rPr>
      </w:pPr>
      <w:r>
        <w:rPr>
          <w:rFonts w:hint="eastAsia" w:ascii="宋体" w:hAnsi="宋体"/>
          <w:b/>
          <w:bCs/>
          <w:spacing w:val="-6"/>
          <w:sz w:val="18"/>
          <w:szCs w:val="18"/>
        </w:rPr>
        <w:t>2.所有报价均应已包含国家规定的所有税费（请标注税率及是否提供专用增值税发票）；</w:t>
      </w:r>
    </w:p>
    <w:p w14:paraId="5EC83E5F">
      <w:pPr>
        <w:spacing w:line="288" w:lineRule="auto"/>
        <w:rPr>
          <w:rFonts w:hint="eastAsia" w:ascii="宋体" w:hAnsi="宋体"/>
          <w:spacing w:val="-6"/>
          <w:sz w:val="18"/>
          <w:szCs w:val="18"/>
        </w:rPr>
      </w:pPr>
      <w:r>
        <w:rPr>
          <w:rFonts w:hint="eastAsia" w:ascii="宋体" w:hAnsi="宋体"/>
          <w:spacing w:val="-6"/>
          <w:sz w:val="18"/>
          <w:szCs w:val="18"/>
          <w:lang w:val="en-US" w:eastAsia="zh-CN"/>
        </w:rPr>
        <w:t>3</w:t>
      </w:r>
      <w:r>
        <w:rPr>
          <w:rFonts w:hint="eastAsia" w:ascii="宋体" w:hAnsi="宋体"/>
          <w:spacing w:val="-6"/>
          <w:sz w:val="18"/>
          <w:szCs w:val="18"/>
        </w:rPr>
        <w:t>.报价栏只出现数字0，则视报价为零，即免费；如出现空白，视为未响应；</w:t>
      </w:r>
    </w:p>
    <w:p w14:paraId="18D4A098">
      <w:pPr>
        <w:spacing w:line="288" w:lineRule="auto"/>
        <w:rPr>
          <w:rFonts w:hint="eastAsia" w:ascii="宋体" w:hAnsi="宋体"/>
          <w:spacing w:val="-6"/>
          <w:sz w:val="18"/>
          <w:szCs w:val="18"/>
        </w:rPr>
      </w:pPr>
      <w:r>
        <w:rPr>
          <w:rFonts w:hint="eastAsia" w:ascii="宋体" w:hAnsi="宋体"/>
          <w:spacing w:val="-6"/>
          <w:sz w:val="18"/>
          <w:szCs w:val="18"/>
          <w:lang w:val="en-US" w:eastAsia="zh-CN"/>
        </w:rPr>
        <w:t>4</w:t>
      </w:r>
      <w:r>
        <w:rPr>
          <w:rFonts w:hint="eastAsia" w:ascii="宋体" w:hAnsi="宋体"/>
          <w:spacing w:val="-6"/>
          <w:sz w:val="18"/>
          <w:szCs w:val="18"/>
        </w:rPr>
        <w:t>.投标人必须按招标文件指定格式正确填写开标一览表，不得随意更改或替换；</w:t>
      </w:r>
    </w:p>
    <w:p w14:paraId="4102564E">
      <w:pPr>
        <w:spacing w:line="288" w:lineRule="auto"/>
        <w:rPr>
          <w:rFonts w:hint="eastAsia" w:ascii="宋体" w:hAnsi="宋体"/>
          <w:spacing w:val="-6"/>
          <w:sz w:val="24"/>
        </w:rPr>
      </w:pPr>
    </w:p>
    <w:p w14:paraId="2BEA9D85">
      <w:pPr>
        <w:spacing w:line="288" w:lineRule="auto"/>
        <w:rPr>
          <w:rFonts w:hint="eastAsia" w:ascii="宋体" w:hAnsi="宋体"/>
          <w:spacing w:val="-6"/>
          <w:sz w:val="24"/>
        </w:rPr>
      </w:pPr>
      <w:r>
        <w:rPr>
          <w:rFonts w:hint="eastAsia" w:ascii="宋体" w:hAnsi="宋体"/>
          <w:spacing w:val="-6"/>
          <w:sz w:val="24"/>
        </w:rPr>
        <w:t>投标人名称（盖章）：</w:t>
      </w:r>
    </w:p>
    <w:p w14:paraId="07B5AB3C">
      <w:pPr>
        <w:spacing w:line="288" w:lineRule="auto"/>
        <w:rPr>
          <w:rFonts w:hint="eastAsia" w:ascii="宋体" w:hAnsi="宋体"/>
          <w:spacing w:val="-6"/>
          <w:sz w:val="24"/>
        </w:rPr>
      </w:pPr>
      <w:r>
        <w:rPr>
          <w:rFonts w:hint="eastAsia" w:ascii="宋体" w:hAnsi="宋体"/>
          <w:spacing w:val="-6"/>
          <w:sz w:val="24"/>
        </w:rPr>
        <w:t>投标人代表签字</w:t>
      </w:r>
      <w:r>
        <w:rPr>
          <w:rFonts w:hint="eastAsia" w:ascii="宋体" w:hAnsi="宋体"/>
          <w:bCs/>
          <w:spacing w:val="-6"/>
          <w:sz w:val="24"/>
        </w:rPr>
        <w:t>：</w:t>
      </w:r>
    </w:p>
    <w:p w14:paraId="4AC14693">
      <w:pPr>
        <w:spacing w:line="288" w:lineRule="auto"/>
        <w:rPr>
          <w:rFonts w:hint="eastAsia" w:ascii="宋体" w:hAnsi="宋体"/>
          <w:bCs/>
          <w:spacing w:val="-6"/>
          <w:sz w:val="24"/>
        </w:rPr>
      </w:pPr>
      <w:r>
        <w:rPr>
          <w:rFonts w:hint="eastAsia" w:ascii="宋体" w:hAnsi="宋体"/>
          <w:bCs/>
          <w:spacing w:val="-6"/>
          <w:sz w:val="24"/>
        </w:rPr>
        <w:t xml:space="preserve">日期：   </w:t>
      </w:r>
      <w:r>
        <w:rPr>
          <w:rFonts w:ascii="宋体" w:hAnsi="宋体"/>
          <w:bCs/>
          <w:spacing w:val="-6"/>
          <w:sz w:val="24"/>
        </w:rPr>
        <w:t xml:space="preserve">  </w:t>
      </w:r>
      <w:r>
        <w:rPr>
          <w:rFonts w:hint="eastAsia" w:ascii="宋体" w:hAnsi="宋体"/>
          <w:bCs/>
          <w:spacing w:val="-6"/>
          <w:sz w:val="24"/>
        </w:rPr>
        <w:t>年   月   日</w:t>
      </w:r>
    </w:p>
    <w:p w14:paraId="340E896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35CA"/>
    <w:rsid w:val="03196F07"/>
    <w:rsid w:val="060D2627"/>
    <w:rsid w:val="078D204B"/>
    <w:rsid w:val="086A3D60"/>
    <w:rsid w:val="09A137B2"/>
    <w:rsid w:val="0AF67B2D"/>
    <w:rsid w:val="11C26637"/>
    <w:rsid w:val="13203999"/>
    <w:rsid w:val="14261483"/>
    <w:rsid w:val="15AA71DD"/>
    <w:rsid w:val="17EC6540"/>
    <w:rsid w:val="19D76D7C"/>
    <w:rsid w:val="1EA6684C"/>
    <w:rsid w:val="220A4192"/>
    <w:rsid w:val="28AD3ACA"/>
    <w:rsid w:val="2FA362B7"/>
    <w:rsid w:val="37983B97"/>
    <w:rsid w:val="38451629"/>
    <w:rsid w:val="40844CB8"/>
    <w:rsid w:val="41106F5F"/>
    <w:rsid w:val="412344D1"/>
    <w:rsid w:val="42B23D5F"/>
    <w:rsid w:val="476D64A6"/>
    <w:rsid w:val="4B8B339F"/>
    <w:rsid w:val="4F6C1739"/>
    <w:rsid w:val="58BF28DA"/>
    <w:rsid w:val="59741916"/>
    <w:rsid w:val="5CFB5EAA"/>
    <w:rsid w:val="5EB427B5"/>
    <w:rsid w:val="619A73D8"/>
    <w:rsid w:val="67D6379C"/>
    <w:rsid w:val="6C4B4758"/>
    <w:rsid w:val="6FE70C3C"/>
    <w:rsid w:val="74B8795A"/>
    <w:rsid w:val="750556C0"/>
    <w:rsid w:val="7975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Calibri" w:hAnsi="Calibri" w:eastAsia="宋体" w:cs="Times New Roman"/>
      <w:szCs w:val="24"/>
    </w:rPr>
  </w:style>
  <w:style w:type="paragraph" w:styleId="3">
    <w:name w:val="List"/>
    <w:basedOn w:val="1"/>
    <w:qFormat/>
    <w:uiPriority w:val="0"/>
    <w:pPr>
      <w:ind w:left="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598</Characters>
  <Lines>0</Lines>
  <Paragraphs>0</Paragraphs>
  <TotalTime>8</TotalTime>
  <ScaleCrop>false</ScaleCrop>
  <LinksUpToDate>false</LinksUpToDate>
  <CharactersWithSpaces>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2025-12-04T11:38:00Z</dcterms:created>
  <dc:creator>Administrator</dc:creator>
  <cp:lastModifiedBy>S.nan</cp:lastModifiedBy>
  <dcterms:modified xsi:type="dcterms:W3CDTF">2025-12-05T07:40:28Z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eyJoZGlkIjoiYWIzZjllZjhmMDE4NGU3YTdhYTc1YjAyZGU1MDU2ZmMiLCJ1c2VySWQiOiIyOTM3MTAxNTEifQ==</vt:lpwstr>
  </property>
  <property fmtid="{D5CDD505-2E9C-101B-9397-08002B2CF9AE}" pid="4" name="ICV">
    <vt:lpwstr>73846132EB474054BB4240D845708E39_12</vt:lpwstr>
  </property>
</Properties>
</file>