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36"/>
          <w:szCs w:val="36"/>
        </w:rPr>
      </w:pPr>
      <w:r>
        <w:rPr>
          <w:rFonts w:hint="eastAsia" w:ascii="宋体" w:hAnsi="宋体" w:eastAsia="宋体" w:cs="宋体"/>
          <w:b/>
          <w:bCs w:val="0"/>
          <w:color w:val="auto"/>
          <w:sz w:val="36"/>
          <w:szCs w:val="36"/>
        </w:rPr>
        <w:t>关于</w:t>
      </w:r>
      <w:r>
        <w:rPr>
          <w:rFonts w:hint="eastAsia" w:ascii="宋体" w:hAnsi="宋体" w:eastAsia="宋体" w:cs="宋体"/>
          <w:b/>
          <w:bCs w:val="0"/>
          <w:color w:val="auto"/>
          <w:sz w:val="36"/>
          <w:szCs w:val="36"/>
          <w:lang w:val="en-US" w:eastAsia="zh-CN"/>
        </w:rPr>
        <w:t>浙银理财反洗钱黑名单</w:t>
      </w:r>
      <w:r>
        <w:rPr>
          <w:rFonts w:hint="eastAsia" w:ascii="宋体" w:hAnsi="宋体" w:eastAsia="宋体" w:cs="宋体"/>
          <w:b/>
          <w:bCs w:val="0"/>
          <w:color w:val="auto"/>
          <w:sz w:val="36"/>
          <w:szCs w:val="36"/>
        </w:rPr>
        <w:t>数据采购</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供应商征集公告</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cs="宋体"/>
          <w:b w:val="0"/>
          <w:color w:val="auto"/>
          <w:sz w:val="28"/>
          <w:szCs w:val="28"/>
          <w:lang w:val="en-US" w:eastAsia="zh-CN"/>
        </w:rPr>
        <w:t>浙银理财</w:t>
      </w:r>
      <w:r>
        <w:rPr>
          <w:rStyle w:val="13"/>
          <w:rFonts w:hint="eastAsia" w:ascii="宋体" w:hAnsi="宋体" w:eastAsia="宋体" w:cs="宋体"/>
          <w:b w:val="0"/>
          <w:color w:val="auto"/>
          <w:sz w:val="28"/>
          <w:szCs w:val="28"/>
        </w:rPr>
        <w:t>有限</w:t>
      </w:r>
      <w:r>
        <w:rPr>
          <w:rStyle w:val="13"/>
          <w:rFonts w:hint="eastAsia" w:cs="宋体"/>
          <w:b w:val="0"/>
          <w:color w:val="auto"/>
          <w:sz w:val="28"/>
          <w:szCs w:val="28"/>
          <w:lang w:val="en-US" w:eastAsia="zh-CN"/>
        </w:rPr>
        <w:t>责任</w:t>
      </w:r>
      <w:r>
        <w:rPr>
          <w:rStyle w:val="13"/>
          <w:rFonts w:hint="eastAsia" w:ascii="宋体" w:hAnsi="宋体" w:eastAsia="宋体" w:cs="宋体"/>
          <w:b w:val="0"/>
          <w:color w:val="auto"/>
          <w:sz w:val="28"/>
          <w:szCs w:val="28"/>
        </w:rPr>
        <w:t>公司</w:t>
      </w:r>
      <w:r>
        <w:rPr>
          <w:rFonts w:hint="eastAsia" w:ascii="宋体" w:hAnsi="宋体" w:eastAsia="宋体" w:cs="宋体"/>
          <w:color w:val="auto"/>
          <w:sz w:val="28"/>
          <w:szCs w:val="28"/>
        </w:rPr>
        <w:t>将于</w:t>
      </w:r>
      <w:r>
        <w:rPr>
          <w:rFonts w:hint="eastAsia" w:cs="宋体"/>
          <w:color w:val="auto"/>
          <w:sz w:val="28"/>
          <w:szCs w:val="28"/>
          <w:lang w:val="en-US" w:eastAsia="zh-CN"/>
        </w:rPr>
        <w:t>反洗钱黑名单</w:t>
      </w:r>
      <w:r>
        <w:rPr>
          <w:rFonts w:hint="eastAsia" w:ascii="宋体" w:hAnsi="宋体" w:eastAsia="宋体" w:cs="宋体"/>
          <w:color w:val="auto"/>
          <w:sz w:val="28"/>
          <w:szCs w:val="28"/>
        </w:rPr>
        <w:t>数据</w:t>
      </w:r>
      <w:r>
        <w:rPr>
          <w:rStyle w:val="13"/>
          <w:rFonts w:hint="eastAsia" w:ascii="宋体" w:hAnsi="宋体" w:eastAsia="宋体" w:cs="宋体"/>
          <w:b w:val="0"/>
          <w:color w:val="auto"/>
          <w:sz w:val="28"/>
          <w:szCs w:val="28"/>
        </w:rPr>
        <w:t>采购进行潜在供应商寻源，有关事宜如下：</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color w:val="auto"/>
          <w:sz w:val="28"/>
          <w:szCs w:val="28"/>
          <w:lang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Fonts w:hint="eastAsia" w:cs="宋体"/>
          <w:color w:val="auto"/>
          <w:sz w:val="28"/>
          <w:szCs w:val="28"/>
          <w:lang w:val="en-US" w:eastAsia="zh-CN"/>
        </w:rPr>
        <w:t>反洗钱黑名单</w:t>
      </w:r>
      <w:r>
        <w:rPr>
          <w:rStyle w:val="13"/>
          <w:rFonts w:hint="eastAsia" w:ascii="宋体" w:hAnsi="宋体" w:eastAsia="宋体" w:cs="宋体"/>
          <w:b w:val="0"/>
          <w:color w:val="auto"/>
          <w:sz w:val="28"/>
          <w:szCs w:val="28"/>
        </w:rPr>
        <w:t>数据采购</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二、采购内容及要求</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为落实反洗钱名单监控的法定义务，切实防范洗钱、恐怖融资及制裁风险，本次拟采购</w:t>
      </w:r>
      <w:r>
        <w:rPr>
          <w:rFonts w:hint="eastAsia" w:cs="宋体"/>
          <w:color w:val="auto"/>
          <w:sz w:val="28"/>
          <w:szCs w:val="28"/>
          <w:lang w:val="en-US" w:eastAsia="zh-CN"/>
        </w:rPr>
        <w:t>反洗钱黑名单</w:t>
      </w:r>
      <w:r>
        <w:rPr>
          <w:rFonts w:hint="eastAsia" w:ascii="宋体" w:hAnsi="宋体" w:eastAsia="宋体" w:cs="宋体"/>
          <w:kern w:val="2"/>
          <w:sz w:val="28"/>
          <w:szCs w:val="28"/>
          <w:lang w:val="en-US" w:eastAsia="zh-CN" w:bidi="ar-SA"/>
        </w:rPr>
        <w:t>数据。</w:t>
      </w:r>
    </w:p>
    <w:p>
      <w:pPr>
        <w:pStyle w:val="9"/>
        <w:pageBreakBefore w:val="0"/>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i w:val="0"/>
          <w:iCs/>
          <w:color w:val="auto"/>
          <w:sz w:val="28"/>
          <w:szCs w:val="28"/>
        </w:rPr>
      </w:pPr>
      <w:r>
        <w:rPr>
          <w:rStyle w:val="13"/>
          <w:rFonts w:hint="eastAsia" w:ascii="宋体" w:hAnsi="宋体" w:eastAsia="宋体" w:cs="宋体"/>
          <w:b w:val="0"/>
          <w:i w:val="0"/>
          <w:iCs/>
          <w:color w:val="auto"/>
          <w:sz w:val="28"/>
          <w:szCs w:val="28"/>
          <w:lang w:eastAsia="zh-CN"/>
        </w:rPr>
        <w:t>（</w:t>
      </w:r>
      <w:r>
        <w:rPr>
          <w:rStyle w:val="13"/>
          <w:rFonts w:hint="eastAsia" w:ascii="宋体" w:hAnsi="宋体" w:eastAsia="宋体" w:cs="宋体"/>
          <w:b w:val="0"/>
          <w:i w:val="0"/>
          <w:iCs/>
          <w:color w:val="auto"/>
          <w:sz w:val="28"/>
          <w:szCs w:val="28"/>
          <w:lang w:val="en-US" w:eastAsia="zh-CN"/>
        </w:rPr>
        <w:t>一</w:t>
      </w:r>
      <w:r>
        <w:rPr>
          <w:rStyle w:val="13"/>
          <w:rFonts w:hint="eastAsia" w:ascii="宋体" w:hAnsi="宋体" w:eastAsia="宋体" w:cs="宋体"/>
          <w:b w:val="0"/>
          <w:i w:val="0"/>
          <w:iCs/>
          <w:color w:val="auto"/>
          <w:sz w:val="28"/>
          <w:szCs w:val="28"/>
          <w:lang w:eastAsia="zh-CN"/>
        </w:rPr>
        <w:t>）</w:t>
      </w:r>
      <w:r>
        <w:rPr>
          <w:rStyle w:val="13"/>
          <w:rFonts w:hint="eastAsia" w:ascii="宋体" w:hAnsi="宋体" w:eastAsia="宋体" w:cs="宋体"/>
          <w:b w:val="0"/>
          <w:i w:val="0"/>
          <w:iCs/>
          <w:color w:val="auto"/>
          <w:sz w:val="28"/>
          <w:szCs w:val="28"/>
        </w:rPr>
        <w:t>项目基本内容</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cs="宋体"/>
          <w:b w:val="0"/>
          <w:i w:val="0"/>
          <w:iCs/>
          <w:color w:val="auto"/>
          <w:sz w:val="28"/>
          <w:szCs w:val="28"/>
          <w:lang w:eastAsia="zh-CN"/>
        </w:rPr>
      </w:pPr>
      <w:r>
        <w:rPr>
          <w:rFonts w:hint="eastAsia" w:cs="宋体"/>
          <w:color w:val="auto"/>
          <w:sz w:val="28"/>
          <w:szCs w:val="28"/>
          <w:lang w:val="en-US" w:eastAsia="zh-CN"/>
        </w:rPr>
        <w:t>反洗钱黑名单</w:t>
      </w:r>
      <w:r>
        <w:rPr>
          <w:rStyle w:val="13"/>
          <w:rFonts w:hint="eastAsia" w:cs="宋体"/>
          <w:b w:val="0"/>
          <w:i w:val="0"/>
          <w:iCs/>
          <w:color w:val="auto"/>
          <w:sz w:val="28"/>
          <w:szCs w:val="28"/>
          <w:lang w:eastAsia="zh-CN"/>
        </w:rPr>
        <w:t>数据</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0" w:firstLineChars="200"/>
        <w:textAlignment w:val="auto"/>
        <w:rPr>
          <w:rStyle w:val="13"/>
          <w:rFonts w:hint="eastAsia" w:ascii="宋体" w:hAnsi="宋体" w:eastAsia="宋体" w:cs="宋体"/>
          <w:b w:val="0"/>
          <w:i w:val="0"/>
          <w:iCs/>
          <w:color w:val="auto"/>
          <w:sz w:val="28"/>
          <w:szCs w:val="28"/>
          <w:lang w:val="en-US" w:eastAsia="zh-CN"/>
        </w:rPr>
      </w:pPr>
      <w:r>
        <w:rPr>
          <w:rStyle w:val="13"/>
          <w:rFonts w:hint="eastAsia" w:ascii="宋体" w:hAnsi="宋体" w:eastAsia="宋体" w:cs="宋体"/>
          <w:b w:val="0"/>
          <w:i w:val="0"/>
          <w:iCs/>
          <w:color w:val="auto"/>
          <w:sz w:val="28"/>
          <w:szCs w:val="28"/>
          <w:lang w:val="en-US" w:eastAsia="zh-CN"/>
        </w:rPr>
        <w:t>（二）技术要求</w:t>
      </w:r>
    </w:p>
    <w:p>
      <w:pPr>
        <w:pStyle w:val="9"/>
        <w:pageBreakBefore w:val="0"/>
        <w:numPr>
          <w:ilvl w:val="0"/>
          <w:numId w:val="0"/>
        </w:numPr>
        <w:kinsoku/>
        <w:wordWrap/>
        <w:overflowPunct/>
        <w:topLinePunct w:val="0"/>
        <w:autoSpaceDE/>
        <w:autoSpaceDN/>
        <w:bidi w:val="0"/>
        <w:adjustRightInd w:val="0"/>
        <w:snapToGrid w:val="0"/>
        <w:spacing w:before="0" w:beforeAutospacing="0" w:after="0" w:afterAutospacing="0" w:line="360" w:lineRule="auto"/>
        <w:ind w:left="0" w:firstLine="562" w:firstLineChars="200"/>
        <w:textAlignment w:val="auto"/>
        <w:rPr>
          <w:rFonts w:hint="eastAsia" w:ascii="宋体" w:hAnsi="宋体" w:eastAsia="宋体" w:cs="宋体"/>
          <w:iCs/>
          <w:color w:val="auto"/>
          <w:sz w:val="28"/>
          <w:szCs w:val="28"/>
          <w:u w:val="none"/>
          <w:lang w:val="en-US" w:eastAsia="zh-CN"/>
        </w:rPr>
      </w:pPr>
      <w:r>
        <w:rPr>
          <w:rStyle w:val="13"/>
          <w:rFonts w:hint="eastAsia" w:ascii="宋体" w:hAnsi="宋体" w:eastAsia="宋体" w:cs="宋体"/>
          <w:b/>
          <w:bCs/>
          <w:i w:val="0"/>
          <w:iCs/>
          <w:color w:val="auto"/>
          <w:sz w:val="28"/>
          <w:szCs w:val="28"/>
          <w:lang w:val="en-US" w:eastAsia="zh-CN"/>
        </w:rPr>
        <w:t>2.1</w:t>
      </w:r>
      <w:r>
        <w:rPr>
          <w:rFonts w:hint="eastAsia" w:ascii="宋体" w:hAnsi="宋体" w:eastAsia="宋体" w:cs="宋体"/>
          <w:b/>
          <w:bCs/>
          <w:iCs/>
          <w:color w:val="auto"/>
          <w:sz w:val="28"/>
          <w:szCs w:val="28"/>
          <w:u w:val="none"/>
          <w:lang w:val="en-US" w:eastAsia="zh-CN"/>
        </w:rPr>
        <w:t>功能性需求</w:t>
      </w:r>
      <w:r>
        <w:rPr>
          <w:rFonts w:hint="eastAsia" w:ascii="宋体" w:hAnsi="宋体" w:eastAsia="宋体" w:cs="宋体"/>
          <w:iCs/>
          <w:color w:val="auto"/>
          <w:sz w:val="28"/>
          <w:szCs w:val="28"/>
          <w:u w:val="none"/>
          <w:lang w:val="en-US" w:eastAsia="zh-CN"/>
        </w:rPr>
        <w:t>：</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1.数据完整性</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560" w:firstLineChars="20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供应商为采购人提供反洗钱黑名单数据，至少包括反洗钱特别预防措施要求监控的名单、外国政要及其亲属和密切关系人、全球制裁名单（美国、欧盟、英国等制裁名单）、我国有权机关发布名单等。</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2.可靠性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供应商提供详细的运行稳定性保障方案和故障恢复方案。该方案需具备成熟的售后服务管理体系、有专人全程配合支持、中断服务恢复等方面的机制，重要故障3个小时内做出响应，4个小时内定位故障，一般故障1个工作日内定位故障，同时组建专项技术支持小组，对于采购人在数据服务日常使用和接口运行维护方面的问题，及时进行有效解答和处理。该服务期限与数据采购期限保持一致。</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3.稳定性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要求供应商提供的数据服务具有相对的稳定性，包括运行稳定、出现问题能够快速响应解决，要求接口服务年度平均无故障率不低于99.9%。</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4.采购人内部系统对接</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供应商须完成与采购人内部系统的对接和定制开发调整，供应商须提供标准化接口并保证时效性和同步连通性,完成与采购人系统自动化数据信息同步交互。</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2.2</w:t>
      </w:r>
      <w:r>
        <w:rPr>
          <w:rFonts w:hint="eastAsia" w:ascii="宋体" w:hAnsi="宋体" w:eastAsia="宋体" w:cs="宋体"/>
          <w:b/>
          <w:bCs/>
          <w:color w:val="auto"/>
          <w:sz w:val="28"/>
          <w:szCs w:val="28"/>
          <w:lang w:eastAsia="zh-CN"/>
        </w:rPr>
        <w:t>非功能性要求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1.数据交付及验收要求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（1）本次项目要求交付数据的验收清单，包括但不限于数据表清单、整库部署方案、接口开发文档、技术支持方案。</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（2）供应商提供的接口开发方案须遵循代码、接口规范和编程标准，支持改造，保证接口的可扩展性和可读性。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（3）供应商提供的接口文档须搭配相应的测试用例，确保接口的正确性、联通性和稳定性。</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2.安全性要求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（1）供应商采取充分而有效的措施和技术对采购人传递给供应商与项目有关的信息和返回给采购人的识别结果进行保护与保密，使用国密加密接口方式，防止该等信息泄露。</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网络安全满足采购人通信安全性（网络安全）管理要求，供应商需落实网络安全应急处置机制，制定业务连续性计划、应急预案。在发生或者可能发生网络安全风险事件时，应在一小时内通知采购人，并在四小时内妥善处置。网络对接要求支持互联网和专线。</w:t>
      </w:r>
    </w:p>
    <w:p>
      <w:pPr>
        <w:pStyle w:val="2"/>
        <w:pageBreakBefore w:val="0"/>
        <w:kinsoku/>
        <w:wordWrap/>
        <w:overflowPunct/>
        <w:topLinePunct w:val="0"/>
        <w:autoSpaceDE/>
        <w:autoSpaceDN/>
        <w:bidi w:val="0"/>
        <w:adjustRightInd w:val="0"/>
        <w:snapToGrid w:val="0"/>
        <w:spacing w:line="360" w:lineRule="auto"/>
        <w:ind w:left="0" w:firstLine="560" w:firstLineChars="200"/>
        <w:jc w:val="left"/>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3.数据质量要求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default"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供应商须实施全流程质量监控并配备自动化检测工具，采用国家认证标准作为基准，建立数据质量评估报告机制，明确数据时效性标准与延迟处理预案，提供质量追溯能力，支持按批次/时间维度核查原始数据。</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2.3资信商务要求</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供应商须在成交通知发出后三日内开始开发对接，30个自然日内完成数据接口上线，60个自然日内配合完成数据接口验收。</w:t>
      </w:r>
    </w:p>
    <w:p>
      <w:pPr>
        <w:keepNext w:val="0"/>
        <w:keepLines w:val="0"/>
        <w:pageBreakBefore w:val="0"/>
        <w:widowControl/>
        <w:numPr>
          <w:ilvl w:val="-1"/>
          <w:numId w:val="0"/>
        </w:numPr>
        <w:kinsoku/>
        <w:wordWrap/>
        <w:overflowPunct/>
        <w:topLinePunct w:val="0"/>
        <w:autoSpaceDE/>
        <w:autoSpaceDN/>
        <w:bidi w:val="0"/>
        <w:adjustRightInd w:val="0"/>
        <w:snapToGrid w:val="0"/>
        <w:spacing w:before="0" w:beforeAutospacing="0" w:line="360" w:lineRule="auto"/>
        <w:ind w:left="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19"/>
        <w:pageBreakBefore w:val="0"/>
        <w:kinsoku/>
        <w:wordWrap/>
        <w:overflowPunct/>
        <w:topLinePunct w:val="0"/>
        <w:autoSpaceDE/>
        <w:autoSpaceDN/>
        <w:bidi w:val="0"/>
        <w:adjustRightInd w:val="0"/>
        <w:snapToGrid w:val="0"/>
        <w:spacing w:before="0" w:line="360" w:lineRule="auto"/>
        <w:ind w:left="0" w:firstLine="560" w:firstLineChars="200"/>
        <w:textAlignment w:val="auto"/>
        <w:rPr>
          <w:rStyle w:val="13"/>
          <w:rFonts w:hint="eastAsia" w:ascii="宋体" w:hAnsi="宋体" w:eastAsia="宋体" w:cs="宋体"/>
          <w:b w:val="0"/>
          <w:i w:val="0"/>
          <w:iCs/>
          <w:color w:val="auto"/>
          <w:kern w:val="2"/>
          <w:sz w:val="28"/>
          <w:szCs w:val="28"/>
          <w:lang w:val="en-US" w:eastAsia="zh-CN" w:bidi="ar-SA"/>
        </w:rPr>
      </w:pPr>
      <w:r>
        <w:rPr>
          <w:rFonts w:hint="eastAsia" w:ascii="宋体" w:hAnsi="宋体" w:eastAsia="宋体" w:cs="宋体"/>
          <w:iCs/>
          <w:color w:val="auto"/>
          <w:kern w:val="2"/>
          <w:sz w:val="28"/>
          <w:szCs w:val="28"/>
          <w:u w:val="none"/>
          <w:lang w:val="en-US" w:eastAsia="zh-CN" w:bidi="ar-SA"/>
        </w:rPr>
        <w:t>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项目中接触到的所有资料，禁止将相关材料外泄至外网，须提供承诺函并加盖公章。</w:t>
      </w:r>
    </w:p>
    <w:p>
      <w:pPr>
        <w:pageBreakBefore w:val="0"/>
        <w:numPr>
          <w:ilvl w:val="0"/>
          <w:numId w:val="0"/>
        </w:numPr>
        <w:kinsoku/>
        <w:wordWrap/>
        <w:overflowPunct/>
        <w:topLinePunct w:val="0"/>
        <w:autoSpaceDE/>
        <w:autoSpaceDN/>
        <w:bidi w:val="0"/>
        <w:adjustRightInd w:val="0"/>
        <w:snapToGrid w:val="0"/>
        <w:spacing w:line="360" w:lineRule="auto"/>
        <w:ind w:left="0" w:firstLine="562" w:firstLineChars="200"/>
        <w:textAlignment w:val="auto"/>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1.供应商须提供有效的法人或其他组织的营业执照等证明文件，包括但不限于企业法人营业执照（详见附件1《有效的法人或者其他组织的营业执照等证明文件》）。</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2.供应商须具有良好的经营声誉，供应商公司在最近三年（2022年10月至今）经营活动中无重大违法、不良信用记录，须提供声明函及“信用中国”（www.creditchina.gov.cn）网站截图（详见附件2《参加采购活动前3年内在经营活动中没有重大违法记录的声明函》）。</w:t>
      </w:r>
    </w:p>
    <w:p>
      <w:pPr>
        <w:pageBreakBefore w:val="0"/>
        <w:kinsoku/>
        <w:wordWrap/>
        <w:overflowPunct/>
        <w:topLinePunct w:val="0"/>
        <w:autoSpaceDE/>
        <w:autoSpaceDN/>
        <w:bidi w:val="0"/>
        <w:adjustRightInd w:val="0"/>
        <w:snapToGrid w:val="0"/>
        <w:spacing w:line="360" w:lineRule="auto"/>
        <w:ind w:left="0" w:firstLine="560" w:firstLineChars="200"/>
        <w:textAlignment w:val="auto"/>
        <w:rPr>
          <w:rFonts w:hint="eastAsia" w:ascii="宋体" w:hAnsi="宋体" w:eastAsia="宋体" w:cs="宋体"/>
          <w:iCs/>
          <w:color w:val="auto"/>
          <w:sz w:val="28"/>
          <w:szCs w:val="28"/>
          <w:u w:val="none"/>
          <w:lang w:val="en-US" w:eastAsia="zh-CN"/>
        </w:rPr>
      </w:pPr>
      <w:r>
        <w:rPr>
          <w:rFonts w:hint="eastAsia" w:ascii="宋体" w:hAnsi="宋体" w:eastAsia="宋体" w:cs="宋体"/>
          <w:iCs/>
          <w:color w:val="auto"/>
          <w:sz w:val="28"/>
          <w:szCs w:val="28"/>
          <w:u w:val="none"/>
          <w:lang w:val="en-US" w:eastAsia="zh-CN"/>
        </w:rPr>
        <w:t>3.供应商提供的数据服务须满足各类监管文件要求，本项目下供应商提供的数据服务须均通过安全合规的数据来源（须提供承诺函并加盖公章，格式详见附件3《数据合法合规承诺函》）。</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三、报名截止时间和方式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10</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w:t>
      </w:r>
      <w:r>
        <w:rPr>
          <w:rFonts w:hint="eastAsia" w:cs="宋体"/>
          <w:iCs/>
          <w:color w:val="auto"/>
          <w:sz w:val="28"/>
          <w:szCs w:val="28"/>
          <w:lang w:val="en-US" w:eastAsia="zh-CN"/>
        </w:rPr>
        <w:t>4</w:t>
      </w:r>
      <w:r>
        <w:rPr>
          <w:rFonts w:hint="eastAsia" w:ascii="宋体" w:hAnsi="宋体" w:eastAsia="宋体" w:cs="宋体"/>
          <w:iCs/>
          <w:color w:val="auto"/>
          <w:sz w:val="28"/>
          <w:szCs w:val="28"/>
        </w:rPr>
        <w:t>）、</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佐证材料（根据采购要求提供）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eastAsia"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ascii="宋体" w:hAnsi="宋体" w:eastAsia="宋体" w:cs="宋体"/>
          <w:iCs/>
          <w:color w:val="auto"/>
          <w:sz w:val="28"/>
          <w:szCs w:val="28"/>
          <w:lang w:val="en-US" w:eastAsia="zh-CN"/>
        </w:rPr>
        <w:t>张</w:t>
      </w:r>
      <w:r>
        <w:rPr>
          <w:rFonts w:hint="eastAsia" w:cs="宋体"/>
          <w:iCs/>
          <w:color w:val="auto"/>
          <w:sz w:val="28"/>
          <w:szCs w:val="28"/>
          <w:lang w:val="en-US" w:eastAsia="zh-CN"/>
        </w:rPr>
        <w:t>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w:t>
      </w:r>
      <w:r>
        <w:rPr>
          <w:rFonts w:hint="eastAsia" w:cs="宋体"/>
          <w:iCs/>
          <w:color w:val="auto"/>
          <w:sz w:val="28"/>
          <w:szCs w:val="28"/>
          <w:lang w:val="en-US" w:eastAsia="zh-CN"/>
        </w:rPr>
        <w:t>1418</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Fonts w:hint="eastAsia" w:ascii="宋体" w:hAnsi="宋体" w:eastAsia="宋体" w:cs="宋体"/>
          <w:b/>
          <w:bCs/>
          <w:iCs/>
          <w:color w:val="auto"/>
          <w:sz w:val="28"/>
          <w:szCs w:val="28"/>
          <w:lang w:eastAsia="zh-CN"/>
        </w:rPr>
        <w:t>：</w:t>
      </w:r>
      <w:r>
        <w:rPr>
          <w:rFonts w:hint="eastAsia" w:ascii="宋体" w:hAnsi="宋体" w:eastAsia="宋体" w:cs="宋体"/>
          <w:iCs/>
          <w:color w:val="auto"/>
          <w:kern w:val="0"/>
          <w:sz w:val="28"/>
          <w:szCs w:val="28"/>
          <w:lang w:val="en-US" w:eastAsia="zh-CN" w:bidi="ar-SA"/>
        </w:rPr>
        <w:t>zylcjrkjb@czbank-wm.com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四、注意事项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iCs/>
          <w:color w:val="auto"/>
          <w:sz w:val="28"/>
          <w:szCs w:val="28"/>
          <w:u w:val="none"/>
          <w:lang w:val="en-US" w:eastAsia="zh-CN"/>
        </w:rPr>
        <w:t>附件1</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《有效的法人或者其他组织的营业执照等证明文件》</w:t>
      </w:r>
    </w:p>
    <w:p>
      <w:pPr>
        <w:widowControl/>
        <w:spacing w:line="360" w:lineRule="auto"/>
        <w:ind w:firstLine="560" w:firstLineChars="200"/>
        <w:jc w:val="left"/>
        <w:rPr>
          <w:rFonts w:hint="eastAsia"/>
          <w:lang w:val="en-US" w:eastAsia="zh-CN"/>
        </w:rPr>
      </w:pPr>
      <w:r>
        <w:rPr>
          <w:rFonts w:hint="eastAsia" w:ascii="宋体" w:hAnsi="宋体" w:eastAsia="宋体" w:cs="宋体"/>
          <w:bCs/>
          <w:color w:val="auto"/>
          <w:kern w:val="0"/>
          <w:sz w:val="28"/>
          <w:szCs w:val="28"/>
          <w:lang w:val="en-US" w:eastAsia="zh-CN"/>
        </w:rPr>
        <w:t>附件2</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《参加采购活动前3年内在经营活动中没有重大违法记录的声明函》</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val="en-US" w:eastAsia="zh-CN"/>
        </w:rPr>
        <w:t>附件3</w:t>
      </w:r>
      <w:r>
        <w:rPr>
          <w:rFonts w:hint="eastAsia" w:ascii="宋体" w:hAnsi="宋体" w:eastAsia="宋体" w:cs="宋体"/>
          <w:bCs/>
          <w:color w:val="auto"/>
          <w:kern w:val="0"/>
          <w:sz w:val="28"/>
          <w:szCs w:val="28"/>
        </w:rPr>
        <w:t>：</w:t>
      </w:r>
      <w:r>
        <w:rPr>
          <w:rFonts w:hint="eastAsia" w:ascii="宋体" w:hAnsi="宋体" w:eastAsia="宋体" w:cs="宋体"/>
          <w:iCs/>
          <w:color w:val="auto"/>
          <w:sz w:val="28"/>
          <w:szCs w:val="28"/>
          <w:u w:val="none"/>
          <w:lang w:val="en-US" w:eastAsia="zh-CN"/>
        </w:rPr>
        <w:t>《数据合法合规承诺函》</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w:t>
      </w:r>
      <w:r>
        <w:rPr>
          <w:rFonts w:hint="eastAsia" w:ascii="宋体" w:hAnsi="宋体" w:eastAsia="宋体" w:cs="宋体"/>
          <w:bCs/>
          <w:color w:val="auto"/>
          <w:kern w:val="0"/>
          <w:sz w:val="28"/>
          <w:szCs w:val="28"/>
          <w:lang w:val="en-US" w:eastAsia="zh-CN"/>
        </w:rPr>
        <w:t>4</w:t>
      </w:r>
      <w:r>
        <w:rPr>
          <w:rFonts w:hint="eastAsia" w:ascii="宋体" w:hAnsi="宋体" w:eastAsia="宋体" w:cs="宋体"/>
          <w:bCs/>
          <w:color w:val="auto"/>
          <w:kern w:val="0"/>
          <w:sz w:val="28"/>
          <w:szCs w:val="28"/>
        </w:rPr>
        <w:t>：《</w:t>
      </w:r>
      <w:r>
        <w:rPr>
          <w:rFonts w:hint="eastAsia" w:ascii="宋体" w:hAnsi="宋体" w:eastAsia="宋体" w:cs="宋体"/>
          <w:bCs/>
          <w:color w:val="auto"/>
          <w:kern w:val="0"/>
          <w:sz w:val="28"/>
          <w:szCs w:val="28"/>
          <w:lang w:val="en-US" w:eastAsia="zh-CN"/>
        </w:rPr>
        <w:t>浙银理财</w:t>
      </w:r>
      <w:r>
        <w:rPr>
          <w:rFonts w:hint="eastAsia" w:ascii="宋体" w:hAnsi="宋体" w:eastAsia="宋体" w:cs="宋体"/>
          <w:bCs/>
          <w:color w:val="auto"/>
          <w:kern w:val="0"/>
          <w:sz w:val="28"/>
          <w:szCs w:val="28"/>
        </w:rPr>
        <w:t>有限</w:t>
      </w:r>
      <w:r>
        <w:rPr>
          <w:rFonts w:hint="eastAsia" w:ascii="宋体" w:hAnsi="宋体" w:eastAsia="宋体" w:cs="宋体"/>
          <w:bCs/>
          <w:color w:val="auto"/>
          <w:kern w:val="0"/>
          <w:sz w:val="28"/>
          <w:szCs w:val="28"/>
          <w:lang w:val="en-US" w:eastAsia="zh-CN"/>
        </w:rPr>
        <w:t>责任</w:t>
      </w:r>
      <w:r>
        <w:rPr>
          <w:rFonts w:hint="eastAsia" w:ascii="宋体" w:hAnsi="宋体" w:eastAsia="宋体" w:cs="宋体"/>
          <w:bCs/>
          <w:color w:val="auto"/>
          <w:kern w:val="0"/>
          <w:sz w:val="28"/>
          <w:szCs w:val="28"/>
        </w:rPr>
        <w:t>公司</w:t>
      </w:r>
      <w:r>
        <w:rPr>
          <w:rFonts w:hint="eastAsia" w:ascii="宋体" w:hAnsi="宋体" w:eastAsia="宋体" w:cs="宋体"/>
          <w:bCs/>
          <w:color w:val="auto"/>
          <w:kern w:val="0"/>
          <w:sz w:val="28"/>
          <w:szCs w:val="28"/>
          <w:lang w:val="en-US" w:eastAsia="zh-CN"/>
        </w:rPr>
        <w:t>反洗钱黑名单</w:t>
      </w:r>
      <w:r>
        <w:rPr>
          <w:rFonts w:hint="eastAsia" w:ascii="宋体" w:hAnsi="宋体" w:eastAsia="宋体" w:cs="宋体"/>
          <w:iCs/>
          <w:color w:val="auto"/>
          <w:kern w:val="0"/>
          <w:sz w:val="28"/>
          <w:szCs w:val="28"/>
          <w:lang w:val="en-US" w:eastAsia="zh-CN" w:bidi="ar-SA"/>
        </w:rPr>
        <w:t>数据采购项目潜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both"/>
        <w:rPr>
          <w:rFonts w:hint="eastAsia" w:ascii="宋体" w:hAnsi="宋体" w:eastAsia="宋体" w:cs="宋体"/>
          <w:bCs/>
          <w:color w:val="auto"/>
          <w:kern w:val="0"/>
          <w:sz w:val="28"/>
          <w:szCs w:val="28"/>
        </w:rPr>
      </w:pPr>
    </w:p>
    <w:p>
      <w:pPr>
        <w:widowControl/>
        <w:wordWrap w:val="0"/>
        <w:jc w:val="right"/>
        <w:rPr>
          <w:rFonts w:hint="default" w:ascii="宋体" w:hAnsi="宋体" w:eastAsia="宋体" w:cs="宋体"/>
          <w:bCs/>
          <w:color w:val="000000"/>
          <w:kern w:val="0"/>
          <w:sz w:val="28"/>
          <w:szCs w:val="28"/>
          <w:highlight w:val="none"/>
          <w:lang w:val="en-US" w:eastAsia="zh-CN"/>
        </w:rPr>
      </w:pPr>
      <w:r>
        <w:rPr>
          <w:rFonts w:hint="eastAsia" w:ascii="宋体" w:hAnsi="宋体" w:eastAsia="宋体" w:cs="宋体"/>
          <w:bCs/>
          <w:color w:val="000000"/>
          <w:kern w:val="0"/>
          <w:sz w:val="28"/>
          <w:szCs w:val="28"/>
          <w:highlight w:val="none"/>
          <w:lang w:val="en-US" w:eastAsia="zh-CN"/>
        </w:rPr>
        <w:t>浙银理财有限责任公司</w:t>
      </w:r>
    </w:p>
    <w:p>
      <w:pPr>
        <w:widowControl/>
        <w:wordWrap w:val="0"/>
        <w:jc w:val="right"/>
        <w:rPr>
          <w:rFonts w:hint="eastAsia"/>
          <w:lang w:val="en-US" w:eastAsia="zh-CN"/>
        </w:rPr>
      </w:pPr>
      <w:r>
        <w:rPr>
          <w:rFonts w:hint="eastAsia" w:ascii="宋体" w:hAnsi="宋体" w:eastAsia="宋体" w:cs="宋体"/>
          <w:bCs/>
          <w:color w:val="000000"/>
          <w:kern w:val="0"/>
          <w:sz w:val="28"/>
          <w:szCs w:val="28"/>
          <w:highlight w:val="none"/>
          <w:lang w:val="en-US" w:eastAsia="zh-CN"/>
        </w:rPr>
        <w:t xml:space="preserve">金融科技部    </w:t>
      </w:r>
    </w:p>
    <w:p>
      <w:pPr>
        <w:ind w:firstLine="420" w:firstLineChars="200"/>
        <w:rPr>
          <w:rFonts w:hint="eastAsia"/>
          <w:lang w:val="en-US" w:eastAsia="zh-CN"/>
        </w:rPr>
      </w:pPr>
      <w:r>
        <w:rPr>
          <w:rFonts w:hint="eastAsia"/>
          <w:lang w:val="en-US" w:eastAsia="zh-CN"/>
        </w:rPr>
        <w:br w:type="page"/>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val="en-US" w:eastAsia="zh-CN" w:bidi="ar-SA"/>
        </w:rPr>
        <w:t>附件1：</w:t>
      </w:r>
    </w:p>
    <w:p>
      <w:pPr>
        <w:pStyle w:val="8"/>
        <w:widowControl/>
        <w:pBdr>
          <w:top w:val="none" w:color="auto" w:sz="0" w:space="0"/>
          <w:left w:val="none" w:color="auto" w:sz="0" w:space="0"/>
          <w:bottom w:val="none" w:color="auto" w:sz="0" w:space="0"/>
          <w:right w:val="none" w:color="auto" w:sz="0" w:space="0"/>
        </w:pBdr>
        <w:spacing w:line="255" w:lineRule="atLeast"/>
        <w:jc w:val="center"/>
        <w:outlineLvl w:val="0"/>
        <w:rPr>
          <w:rFonts w:hint="eastAsia" w:ascii="方正小标宋简体" w:hAnsi="方正小标宋简体" w:eastAsia="方正小标宋简体" w:cs="方正小标宋简体"/>
          <w:b w:val="0"/>
          <w:bCs/>
          <w:kern w:val="2"/>
          <w:sz w:val="44"/>
          <w:szCs w:val="44"/>
          <w:lang w:bidi="ar-SA"/>
        </w:rPr>
      </w:pPr>
      <w:r>
        <w:rPr>
          <w:rFonts w:hint="eastAsia" w:ascii="方正小标宋简体" w:hAnsi="方正小标宋简体" w:eastAsia="方正小标宋简体" w:cs="方正小标宋简体"/>
          <w:b w:val="0"/>
          <w:bCs/>
          <w:kern w:val="2"/>
          <w:sz w:val="44"/>
          <w:szCs w:val="44"/>
          <w:lang w:val="en-US" w:eastAsia="zh-CN" w:bidi="ar-SA"/>
        </w:rPr>
        <w:t>有效的法人或者其他组织的营业执照等证明文件</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adjustRightInd w:val="0"/>
        <w:snapToGrid w:val="0"/>
        <w:spacing w:before="0" w:after="0" w:line="360" w:lineRule="auto"/>
        <w:ind w:left="0"/>
        <w:jc w:val="left"/>
        <w:rPr>
          <w:rFonts w:hint="eastAsia"/>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说明：</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1.如供应商是企业（包括合伙企业），提供在工商部门注册的有效“企业法人营业执照”或“营业执照”；</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2.如供应商是事业单位，提供有效的“事业单位法人证书”；</w:t>
      </w: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kern w:val="2"/>
          <w:sz w:val="21"/>
          <w:szCs w:val="21"/>
          <w:lang w:val="en-US" w:eastAsia="zh-CN" w:bidi="ar"/>
        </w:rPr>
        <w:t>3.如供应商是非企业专业服务机构的，提供执业许可证等证明文件。</w:t>
      </w:r>
      <w:r>
        <w:rPr>
          <w:rFonts w:hint="eastAsia" w:ascii="宋体" w:hAnsi="宋体" w:eastAsia="宋体" w:cs="宋体"/>
          <w:kern w:val="2"/>
          <w:sz w:val="21"/>
          <w:szCs w:val="21"/>
          <w:lang w:val="en-US" w:eastAsia="zh-CN" w:bidi="ar"/>
        </w:rPr>
        <w:br w:type="page"/>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Cs/>
          <w:kern w:val="2"/>
          <w:sz w:val="44"/>
          <w:szCs w:val="44"/>
          <w:lang w:val="en-US" w:eastAsia="zh-CN" w:bidi="ar-SA"/>
        </w:rPr>
        <w:t>附件2：</w:t>
      </w:r>
    </w:p>
    <w:p>
      <w:pPr>
        <w:keepNext w:val="0"/>
        <w:keepLines w:val="0"/>
        <w:widowControl w:val="0"/>
        <w:suppressLineNumbers w:val="0"/>
        <w:adjustRightInd w:val="0"/>
        <w:snapToGrid w:val="0"/>
        <w:spacing w:before="0" w:beforeAutospacing="0" w:after="0" w:afterAutospacing="0" w:line="480" w:lineRule="auto"/>
        <w:ind w:left="0" w:right="0"/>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b w:val="0"/>
          <w:bCs/>
          <w:kern w:val="2"/>
          <w:sz w:val="44"/>
          <w:szCs w:val="44"/>
          <w:lang w:val="en-US" w:eastAsia="zh-CN" w:bidi="ar-SA"/>
        </w:rPr>
        <w:t>参加采购活动前3年内在经营活动中没有重大违法记录的声明函</w:t>
      </w:r>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浙银理财有限责任公司：</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bidi="ar"/>
        </w:rPr>
        <w:t>我方（供应商）具有良好的商业信誉，依法缴纳税收和社会保障资金，未被列入失信被执行人名单、税收违法黑名单、采购活动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w:t>
      </w:r>
      <w:r>
        <w:rPr>
          <w:rFonts w:hint="eastAsia" w:ascii="仿宋_GB2312" w:hAnsi="仿宋_GB2312"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如有虚假，采购人可取消我方任何资格（响应/成交/签订合同），我方对此无任何异议。</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
        </w:rPr>
        <w:t>特此承诺！</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hAnsi="仿宋_GB2312" w:eastAsia="仿宋_GB2312" w:cs="仿宋_GB2312"/>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bidi="ar"/>
        </w:rPr>
        <w:t>“信用中国”（www.creditchina.gov.cn)网站截图附后：</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0"/>
          <w:sz w:val="21"/>
          <w:szCs w:val="21"/>
          <w:lang w:val="en-US" w:eastAsia="zh-CN" w:bidi="ar"/>
        </w:rPr>
      </w:pPr>
    </w:p>
    <w:p>
      <w:pPr>
        <w:keepNext w:val="0"/>
        <w:keepLines w:val="0"/>
        <w:widowControl w:val="0"/>
        <w:suppressLineNumbers w:val="0"/>
        <w:adjustRightInd w:val="0"/>
        <w:snapToGrid w:val="0"/>
        <w:spacing w:before="0" w:beforeAutospacing="0" w:after="0" w:afterAutospacing="0" w:line="360" w:lineRule="auto"/>
        <w:ind w:left="0" w:right="0"/>
        <w:jc w:val="right"/>
        <w:rPr>
          <w:rFonts w:hint="eastAsia" w:ascii="仿宋_GB2312" w:hAnsi="仿宋_GB2312" w:eastAsia="仿宋_GB2312" w:cs="仿宋_GB2312"/>
          <w:b w:val="0"/>
          <w:bCs w:val="0"/>
          <w:kern w:val="2"/>
          <w:sz w:val="32"/>
          <w:szCs w:val="32"/>
        </w:rPr>
      </w:pPr>
      <w:r>
        <w:rPr>
          <w:rFonts w:hint="eastAsia" w:ascii="宋体" w:hAnsi="宋体" w:eastAsia="宋体" w:cs="宋体"/>
          <w:kern w:val="0"/>
          <w:sz w:val="21"/>
          <w:szCs w:val="21"/>
          <w:lang w:val="en-US" w:eastAsia="zh-CN" w:bidi="ar"/>
        </w:rPr>
        <w:t xml:space="preserve">                             </w:t>
      </w:r>
      <w:r>
        <w:rPr>
          <w:rFonts w:hint="eastAsia" w:ascii="仿宋_GB2312" w:hAnsi="仿宋_GB2312" w:eastAsia="仿宋_GB2312" w:cs="仿宋_GB2312"/>
          <w:kern w:val="2"/>
          <w:sz w:val="32"/>
          <w:szCs w:val="32"/>
          <w:lang w:val="en-US" w:eastAsia="zh-CN" w:bidi="ar-SA"/>
        </w:rPr>
        <w:t>承诺人：                                                                                                  日期：    年   月   日</w:t>
      </w:r>
    </w:p>
    <w:p>
      <w:pPr>
        <w:pStyle w:val="2"/>
        <w:rPr>
          <w:rFonts w:hint="eastAsia"/>
          <w:lang w:val="en-US" w:eastAsia="zh-CN"/>
        </w:rPr>
        <w:sectPr>
          <w:pgSz w:w="11906" w:h="16838"/>
          <w:pgMar w:top="1440" w:right="1800" w:bottom="1440" w:left="1800" w:header="851" w:footer="992" w:gutter="0"/>
          <w:cols w:space="425" w:num="1"/>
          <w:docGrid w:type="lines" w:linePitch="312" w:charSpace="0"/>
        </w:sectPr>
      </w:pP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附件3：</w:t>
      </w:r>
    </w:p>
    <w:p>
      <w:pPr>
        <w:ind w:firstLine="0" w:firstLineChars="0"/>
        <w:jc w:val="center"/>
        <w:rPr>
          <w:rFonts w:hint="default" w:ascii="方正小标宋简体" w:hAnsi="方正小标宋简体" w:eastAsia="方正小标宋简体" w:cs="方正小标宋简体"/>
          <w:b w:val="0"/>
          <w:bCs/>
          <w:kern w:val="2"/>
          <w:sz w:val="32"/>
          <w:szCs w:val="32"/>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数据合法合规承诺函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浙银理财</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r>
        <w:rPr>
          <w:rFonts w:hint="eastAsia" w:ascii="仿宋_GB2312" w:hAnsi="楷体" w:eastAsia="仿宋_GB2312" w:cs="Times New Roman"/>
          <w:sz w:val="32"/>
          <w:szCs w:val="32"/>
          <w:lang w:val="en-US" w:eastAsia="zh-CN"/>
        </w:rPr>
        <w:t>针对数据合法合规性，我司承诺所提供的数据信息来源均合法合规，满足各类监管文件要求。本次响应提供的数据均来自安全合规的数据来源，授权链路完整，未侵犯任何第三方权益，并可保障数据输出服务的履约质量。若一旦发生侵权第三方权益或相关法规条款，我司负责处理，并承担对第三方的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楷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承诺人：XXX</w:t>
      </w:r>
    </w:p>
    <w:p>
      <w:pPr>
        <w:spacing w:line="240" w:lineRule="auto"/>
        <w:ind w:firstLine="0"/>
        <w:jc w:val="right"/>
        <w:rPr>
          <w:rFonts w:hint="eastAsia" w:ascii="宋体" w:hAnsi="宋体" w:eastAsia="宋体" w:cs="宋体"/>
          <w:color w:val="auto"/>
          <w:sz w:val="32"/>
          <w:szCs w:val="32"/>
        </w:rPr>
      </w:pPr>
      <w:r>
        <w:rPr>
          <w:rFonts w:hint="eastAsia" w:ascii="仿宋_GB2312" w:hAnsi="仿宋_GB2312" w:eastAsia="仿宋_GB2312" w:cs="仿宋_GB2312"/>
          <w:kern w:val="2"/>
          <w:sz w:val="32"/>
          <w:szCs w:val="32"/>
          <w:lang w:val="en-US" w:eastAsia="zh-CN" w:bidi="ar-SA"/>
        </w:rPr>
        <w:t>日期：2025年X月X日</w:t>
      </w:r>
      <w:r>
        <w:rPr>
          <w:rFonts w:hint="eastAsia" w:ascii="宋体" w:hAnsi="宋体" w:eastAsia="宋体" w:cs="宋体"/>
          <w:color w:val="auto"/>
          <w:sz w:val="32"/>
          <w:szCs w:val="32"/>
        </w:rPr>
        <w:br w:type="page"/>
      </w:r>
    </w:p>
    <w:p>
      <w:pPr>
        <w:ind w:firstLine="0" w:firstLineChars="0"/>
        <w:jc w:val="both"/>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附件4：</w:t>
      </w:r>
      <w:bookmarkStart w:id="0" w:name="_GoBack"/>
      <w:bookmarkEnd w:id="0"/>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浙银理财</w:t>
      </w:r>
      <w:r>
        <w:rPr>
          <w:rFonts w:hint="eastAsia" w:ascii="宋体" w:hAnsi="宋体" w:eastAsia="宋体" w:cs="宋体"/>
          <w:color w:val="auto"/>
          <w:sz w:val="44"/>
          <w:szCs w:val="44"/>
        </w:rPr>
        <w:t>有限</w:t>
      </w:r>
      <w:r>
        <w:rPr>
          <w:rFonts w:hint="eastAsia" w:ascii="宋体" w:hAnsi="宋体" w:eastAsia="宋体" w:cs="宋体"/>
          <w:color w:val="auto"/>
          <w:sz w:val="44"/>
          <w:szCs w:val="44"/>
          <w:lang w:val="en-US" w:eastAsia="zh-CN"/>
        </w:rPr>
        <w:t>责任</w:t>
      </w:r>
      <w:r>
        <w:rPr>
          <w:rFonts w:hint="eastAsia" w:ascii="宋体" w:hAnsi="宋体" w:eastAsia="宋体" w:cs="宋体"/>
          <w:color w:val="auto"/>
          <w:sz w:val="44"/>
          <w:szCs w:val="44"/>
        </w:rPr>
        <w:t>公司</w:t>
      </w:r>
      <w:r>
        <w:rPr>
          <w:rFonts w:hint="eastAsia" w:ascii="宋体" w:hAnsi="宋体" w:eastAsia="宋体" w:cs="宋体"/>
          <w:color w:val="auto"/>
          <w:sz w:val="44"/>
          <w:szCs w:val="44"/>
          <w:lang w:val="en-US" w:eastAsia="zh-CN"/>
        </w:rPr>
        <w:t>反洗钱黑名单</w:t>
      </w:r>
      <w:r>
        <w:rPr>
          <w:rFonts w:hint="eastAsia" w:ascii="宋体" w:hAnsi="宋体" w:eastAsia="宋体" w:cs="宋体"/>
          <w:color w:val="auto"/>
          <w:sz w:val="44"/>
          <w:szCs w:val="44"/>
        </w:rPr>
        <w:t>数据采购项目</w:t>
      </w: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A2FB7"/>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3452DD"/>
    <w:rsid w:val="01567157"/>
    <w:rsid w:val="01C32272"/>
    <w:rsid w:val="01F553AA"/>
    <w:rsid w:val="02B66382"/>
    <w:rsid w:val="02E02D8D"/>
    <w:rsid w:val="02F77B1E"/>
    <w:rsid w:val="034A5312"/>
    <w:rsid w:val="035D113C"/>
    <w:rsid w:val="03CE7691"/>
    <w:rsid w:val="04DB4D47"/>
    <w:rsid w:val="052014F5"/>
    <w:rsid w:val="05487B51"/>
    <w:rsid w:val="05910408"/>
    <w:rsid w:val="06431EDB"/>
    <w:rsid w:val="06874BC5"/>
    <w:rsid w:val="06A046EE"/>
    <w:rsid w:val="06A2436E"/>
    <w:rsid w:val="06FB5D01"/>
    <w:rsid w:val="06FE7D5F"/>
    <w:rsid w:val="07441979"/>
    <w:rsid w:val="078A5ACB"/>
    <w:rsid w:val="07AD55CF"/>
    <w:rsid w:val="07DB0BF3"/>
    <w:rsid w:val="088A0F7F"/>
    <w:rsid w:val="08D34D0F"/>
    <w:rsid w:val="095835E2"/>
    <w:rsid w:val="09B6397C"/>
    <w:rsid w:val="0A2E49E9"/>
    <w:rsid w:val="0A3A19D7"/>
    <w:rsid w:val="0A773A3A"/>
    <w:rsid w:val="0ACC0F45"/>
    <w:rsid w:val="0AE80F9E"/>
    <w:rsid w:val="0B3019CC"/>
    <w:rsid w:val="0B5C0D9D"/>
    <w:rsid w:val="0B739893"/>
    <w:rsid w:val="0BBB3E68"/>
    <w:rsid w:val="0BCC14D6"/>
    <w:rsid w:val="0C0C5ACA"/>
    <w:rsid w:val="0C202A76"/>
    <w:rsid w:val="0C2A4E74"/>
    <w:rsid w:val="0D082F9D"/>
    <w:rsid w:val="0D107E7B"/>
    <w:rsid w:val="0D2658A2"/>
    <w:rsid w:val="0D3C5DD9"/>
    <w:rsid w:val="0D4912D9"/>
    <w:rsid w:val="0D49655D"/>
    <w:rsid w:val="0D56585E"/>
    <w:rsid w:val="0D5F106D"/>
    <w:rsid w:val="0D8B55C6"/>
    <w:rsid w:val="0D976E5A"/>
    <w:rsid w:val="0DAF3C6B"/>
    <w:rsid w:val="0DD71E42"/>
    <w:rsid w:val="0DDE0C3F"/>
    <w:rsid w:val="0E13480D"/>
    <w:rsid w:val="0E6D2183"/>
    <w:rsid w:val="0E7D5E53"/>
    <w:rsid w:val="0E8841E4"/>
    <w:rsid w:val="0F6F44E2"/>
    <w:rsid w:val="0F8E1513"/>
    <w:rsid w:val="0F9F176D"/>
    <w:rsid w:val="0F9F5D57"/>
    <w:rsid w:val="0FA37DE8"/>
    <w:rsid w:val="0FCD71C0"/>
    <w:rsid w:val="0FD8068E"/>
    <w:rsid w:val="10440DF2"/>
    <w:rsid w:val="10B141D9"/>
    <w:rsid w:val="10B647F9"/>
    <w:rsid w:val="10C92890"/>
    <w:rsid w:val="10E8636D"/>
    <w:rsid w:val="1106714E"/>
    <w:rsid w:val="1139403A"/>
    <w:rsid w:val="11A11B19"/>
    <w:rsid w:val="11B61714"/>
    <w:rsid w:val="124E5814"/>
    <w:rsid w:val="1260736C"/>
    <w:rsid w:val="12746E52"/>
    <w:rsid w:val="128611F1"/>
    <w:rsid w:val="12956628"/>
    <w:rsid w:val="12AA10F1"/>
    <w:rsid w:val="130A39C8"/>
    <w:rsid w:val="130C6ECC"/>
    <w:rsid w:val="13394BDA"/>
    <w:rsid w:val="13651747"/>
    <w:rsid w:val="136775E5"/>
    <w:rsid w:val="136B3126"/>
    <w:rsid w:val="144C51DA"/>
    <w:rsid w:val="14545F69"/>
    <w:rsid w:val="148071BD"/>
    <w:rsid w:val="14822397"/>
    <w:rsid w:val="14BF1313"/>
    <w:rsid w:val="15674B2D"/>
    <w:rsid w:val="15827730"/>
    <w:rsid w:val="15D92A9E"/>
    <w:rsid w:val="16276022"/>
    <w:rsid w:val="16722037"/>
    <w:rsid w:val="16F06BB2"/>
    <w:rsid w:val="16F73C46"/>
    <w:rsid w:val="17310A2F"/>
    <w:rsid w:val="17394A28"/>
    <w:rsid w:val="174E6595"/>
    <w:rsid w:val="184C5977"/>
    <w:rsid w:val="1858500A"/>
    <w:rsid w:val="18BD6B5F"/>
    <w:rsid w:val="18BE1CB0"/>
    <w:rsid w:val="18F75C82"/>
    <w:rsid w:val="19122DC2"/>
    <w:rsid w:val="19142514"/>
    <w:rsid w:val="196C5C41"/>
    <w:rsid w:val="19CB703B"/>
    <w:rsid w:val="19E6585E"/>
    <w:rsid w:val="19F33A10"/>
    <w:rsid w:val="1AA56C42"/>
    <w:rsid w:val="1B3A5C69"/>
    <w:rsid w:val="1B6D668B"/>
    <w:rsid w:val="1B7E3499"/>
    <w:rsid w:val="1B8118DB"/>
    <w:rsid w:val="1B88779D"/>
    <w:rsid w:val="1BF63722"/>
    <w:rsid w:val="1C007509"/>
    <w:rsid w:val="1C1A4C35"/>
    <w:rsid w:val="1C4B3720"/>
    <w:rsid w:val="1C7A3345"/>
    <w:rsid w:val="1C900D6C"/>
    <w:rsid w:val="1D1744C9"/>
    <w:rsid w:val="1D20578B"/>
    <w:rsid w:val="1D931045"/>
    <w:rsid w:val="1D935D92"/>
    <w:rsid w:val="1DA664E7"/>
    <w:rsid w:val="1DB807CF"/>
    <w:rsid w:val="1DD1717A"/>
    <w:rsid w:val="1E5A5ECD"/>
    <w:rsid w:val="1E762100"/>
    <w:rsid w:val="1ECD0317"/>
    <w:rsid w:val="1F2E3D39"/>
    <w:rsid w:val="1F396A1F"/>
    <w:rsid w:val="1F7E23D7"/>
    <w:rsid w:val="1F8F2EF2"/>
    <w:rsid w:val="1F9138D8"/>
    <w:rsid w:val="1F967D60"/>
    <w:rsid w:val="1FD40A4B"/>
    <w:rsid w:val="20B608AB"/>
    <w:rsid w:val="20B66628"/>
    <w:rsid w:val="20C73955"/>
    <w:rsid w:val="214E2283"/>
    <w:rsid w:val="21A458C1"/>
    <w:rsid w:val="21AC4ECC"/>
    <w:rsid w:val="222F60A1"/>
    <w:rsid w:val="22B65B61"/>
    <w:rsid w:val="22D97CC8"/>
    <w:rsid w:val="23476717"/>
    <w:rsid w:val="23B3048D"/>
    <w:rsid w:val="23DC09E4"/>
    <w:rsid w:val="24096979"/>
    <w:rsid w:val="243548F6"/>
    <w:rsid w:val="248F7AA4"/>
    <w:rsid w:val="24BF38CD"/>
    <w:rsid w:val="250C4456"/>
    <w:rsid w:val="25437031"/>
    <w:rsid w:val="259113A0"/>
    <w:rsid w:val="25FA2F5D"/>
    <w:rsid w:val="26274D25"/>
    <w:rsid w:val="265E5200"/>
    <w:rsid w:val="269C4CE4"/>
    <w:rsid w:val="26AE6283"/>
    <w:rsid w:val="26D1773D"/>
    <w:rsid w:val="270D629D"/>
    <w:rsid w:val="274F60FD"/>
    <w:rsid w:val="27C8287F"/>
    <w:rsid w:val="27D911DA"/>
    <w:rsid w:val="28650375"/>
    <w:rsid w:val="28725DC7"/>
    <w:rsid w:val="287D2364"/>
    <w:rsid w:val="28AB4A44"/>
    <w:rsid w:val="28CD1B90"/>
    <w:rsid w:val="28D46C8A"/>
    <w:rsid w:val="28EC3DBD"/>
    <w:rsid w:val="29114058"/>
    <w:rsid w:val="29245021"/>
    <w:rsid w:val="29817D36"/>
    <w:rsid w:val="29B661FB"/>
    <w:rsid w:val="29D0464B"/>
    <w:rsid w:val="29E22301"/>
    <w:rsid w:val="29F12B5D"/>
    <w:rsid w:val="2A0541CA"/>
    <w:rsid w:val="2A1A2E18"/>
    <w:rsid w:val="2A8B2D5C"/>
    <w:rsid w:val="2ACA02C2"/>
    <w:rsid w:val="2B413784"/>
    <w:rsid w:val="2B466160"/>
    <w:rsid w:val="2C956603"/>
    <w:rsid w:val="2CA568CE"/>
    <w:rsid w:val="2CEA10A4"/>
    <w:rsid w:val="2CF775D2"/>
    <w:rsid w:val="2D6D22FE"/>
    <w:rsid w:val="2D6F3D99"/>
    <w:rsid w:val="2D836445"/>
    <w:rsid w:val="2E0A6195"/>
    <w:rsid w:val="2E2D1B2E"/>
    <w:rsid w:val="2E311E88"/>
    <w:rsid w:val="2EB012D9"/>
    <w:rsid w:val="2F4B03E0"/>
    <w:rsid w:val="2FA07530"/>
    <w:rsid w:val="2FC873F0"/>
    <w:rsid w:val="2FED3B34"/>
    <w:rsid w:val="2FFE57A9"/>
    <w:rsid w:val="30224C98"/>
    <w:rsid w:val="305E12B6"/>
    <w:rsid w:val="30892C04"/>
    <w:rsid w:val="30C64B7A"/>
    <w:rsid w:val="30CA7654"/>
    <w:rsid w:val="311A141C"/>
    <w:rsid w:val="3172385D"/>
    <w:rsid w:val="31A12A84"/>
    <w:rsid w:val="31E53A14"/>
    <w:rsid w:val="31EB1674"/>
    <w:rsid w:val="32194AA6"/>
    <w:rsid w:val="321B48E8"/>
    <w:rsid w:val="32395F79"/>
    <w:rsid w:val="3253064C"/>
    <w:rsid w:val="32A30E22"/>
    <w:rsid w:val="3386279E"/>
    <w:rsid w:val="33B679E6"/>
    <w:rsid w:val="33DB13F9"/>
    <w:rsid w:val="346663DB"/>
    <w:rsid w:val="34F2734F"/>
    <w:rsid w:val="35434CDF"/>
    <w:rsid w:val="357915C8"/>
    <w:rsid w:val="35A27B54"/>
    <w:rsid w:val="35C36A90"/>
    <w:rsid w:val="35CB4078"/>
    <w:rsid w:val="35DEBEC6"/>
    <w:rsid w:val="35F234CC"/>
    <w:rsid w:val="36005177"/>
    <w:rsid w:val="36502A90"/>
    <w:rsid w:val="37165DEE"/>
    <w:rsid w:val="376000C9"/>
    <w:rsid w:val="37C24EA4"/>
    <w:rsid w:val="37E706C5"/>
    <w:rsid w:val="37FB0ED9"/>
    <w:rsid w:val="38063178"/>
    <w:rsid w:val="38794CA8"/>
    <w:rsid w:val="3889143A"/>
    <w:rsid w:val="388A6AA6"/>
    <w:rsid w:val="38915DC8"/>
    <w:rsid w:val="38EF0EF7"/>
    <w:rsid w:val="39016F7E"/>
    <w:rsid w:val="392F3EDF"/>
    <w:rsid w:val="39771750"/>
    <w:rsid w:val="39941685"/>
    <w:rsid w:val="39FD796B"/>
    <w:rsid w:val="3A5C364C"/>
    <w:rsid w:val="3A67745F"/>
    <w:rsid w:val="3B4535CA"/>
    <w:rsid w:val="3B4839C2"/>
    <w:rsid w:val="3B48454E"/>
    <w:rsid w:val="3B551DDF"/>
    <w:rsid w:val="3B9205DD"/>
    <w:rsid w:val="3C3A32AB"/>
    <w:rsid w:val="3CD704DD"/>
    <w:rsid w:val="3D183592"/>
    <w:rsid w:val="3D4E699A"/>
    <w:rsid w:val="3D706EFA"/>
    <w:rsid w:val="3E617FE4"/>
    <w:rsid w:val="3E687B15"/>
    <w:rsid w:val="3EB62F71"/>
    <w:rsid w:val="3EB802FB"/>
    <w:rsid w:val="3ECA4190"/>
    <w:rsid w:val="3ED145CC"/>
    <w:rsid w:val="3F081252"/>
    <w:rsid w:val="3F394049"/>
    <w:rsid w:val="3FD95C64"/>
    <w:rsid w:val="3FE24C5D"/>
    <w:rsid w:val="400E65B3"/>
    <w:rsid w:val="40562A1D"/>
    <w:rsid w:val="406A1313"/>
    <w:rsid w:val="40CB4779"/>
    <w:rsid w:val="40F22DA6"/>
    <w:rsid w:val="40F71F58"/>
    <w:rsid w:val="413E1696"/>
    <w:rsid w:val="414A2F2A"/>
    <w:rsid w:val="41610951"/>
    <w:rsid w:val="41B435B9"/>
    <w:rsid w:val="41B625EA"/>
    <w:rsid w:val="42282918"/>
    <w:rsid w:val="426B6885"/>
    <w:rsid w:val="42B94406"/>
    <w:rsid w:val="43087E69"/>
    <w:rsid w:val="43410088"/>
    <w:rsid w:val="43B32ABF"/>
    <w:rsid w:val="43D73039"/>
    <w:rsid w:val="43F5638C"/>
    <w:rsid w:val="44EB17AA"/>
    <w:rsid w:val="454959B9"/>
    <w:rsid w:val="45B62D62"/>
    <w:rsid w:val="462E7AEE"/>
    <w:rsid w:val="464E081A"/>
    <w:rsid w:val="464E5266"/>
    <w:rsid w:val="465E0A15"/>
    <w:rsid w:val="46CD5E91"/>
    <w:rsid w:val="46D04FEE"/>
    <w:rsid w:val="46E06D54"/>
    <w:rsid w:val="47315859"/>
    <w:rsid w:val="47585F41"/>
    <w:rsid w:val="475D7EB0"/>
    <w:rsid w:val="478B0828"/>
    <w:rsid w:val="47A32315"/>
    <w:rsid w:val="47C42022"/>
    <w:rsid w:val="47E41DFF"/>
    <w:rsid w:val="483E75EE"/>
    <w:rsid w:val="48564A17"/>
    <w:rsid w:val="48E50EDA"/>
    <w:rsid w:val="490C1CEF"/>
    <w:rsid w:val="49553760"/>
    <w:rsid w:val="49AA2A6A"/>
    <w:rsid w:val="4A4B14B7"/>
    <w:rsid w:val="4A9216E3"/>
    <w:rsid w:val="4B235689"/>
    <w:rsid w:val="4B3A447A"/>
    <w:rsid w:val="4BD8527D"/>
    <w:rsid w:val="4C001FDF"/>
    <w:rsid w:val="4C1F5DF8"/>
    <w:rsid w:val="4C58104F"/>
    <w:rsid w:val="4C5A2353"/>
    <w:rsid w:val="4C7B76A0"/>
    <w:rsid w:val="4CB12D62"/>
    <w:rsid w:val="4D3F08CA"/>
    <w:rsid w:val="4D6244DD"/>
    <w:rsid w:val="4D873CBF"/>
    <w:rsid w:val="4E192DCE"/>
    <w:rsid w:val="4E4F1509"/>
    <w:rsid w:val="4E547B90"/>
    <w:rsid w:val="4EA60565"/>
    <w:rsid w:val="4F1E6DF8"/>
    <w:rsid w:val="4F754DE4"/>
    <w:rsid w:val="4F790D84"/>
    <w:rsid w:val="4FAA5F43"/>
    <w:rsid w:val="4FC25D06"/>
    <w:rsid w:val="500B7261"/>
    <w:rsid w:val="50211405"/>
    <w:rsid w:val="5059506C"/>
    <w:rsid w:val="516F2EA1"/>
    <w:rsid w:val="51750A31"/>
    <w:rsid w:val="51792CBB"/>
    <w:rsid w:val="5188632D"/>
    <w:rsid w:val="51B95CA3"/>
    <w:rsid w:val="51C81F6D"/>
    <w:rsid w:val="521A41D5"/>
    <w:rsid w:val="52401B6A"/>
    <w:rsid w:val="524E3F98"/>
    <w:rsid w:val="52594527"/>
    <w:rsid w:val="52947C8D"/>
    <w:rsid w:val="52F07F1E"/>
    <w:rsid w:val="532B2446"/>
    <w:rsid w:val="54553068"/>
    <w:rsid w:val="54654CA4"/>
    <w:rsid w:val="546C5458"/>
    <w:rsid w:val="5553510D"/>
    <w:rsid w:val="5597550D"/>
    <w:rsid w:val="55BA7FCC"/>
    <w:rsid w:val="55C83EAA"/>
    <w:rsid w:val="55DC7F0E"/>
    <w:rsid w:val="55DD513F"/>
    <w:rsid w:val="55EF67A9"/>
    <w:rsid w:val="56A75E3B"/>
    <w:rsid w:val="56FD7BAF"/>
    <w:rsid w:val="57542B7D"/>
    <w:rsid w:val="57777405"/>
    <w:rsid w:val="579009BF"/>
    <w:rsid w:val="57D36541"/>
    <w:rsid w:val="583D5ED1"/>
    <w:rsid w:val="586666D4"/>
    <w:rsid w:val="58B06210"/>
    <w:rsid w:val="58D521EC"/>
    <w:rsid w:val="58F47BFE"/>
    <w:rsid w:val="59404D58"/>
    <w:rsid w:val="59D86B2D"/>
    <w:rsid w:val="5A3538C2"/>
    <w:rsid w:val="5AC513E0"/>
    <w:rsid w:val="5B5D1E6F"/>
    <w:rsid w:val="5BEF1B2C"/>
    <w:rsid w:val="5C0E51A1"/>
    <w:rsid w:val="5C32128D"/>
    <w:rsid w:val="5CC91849"/>
    <w:rsid w:val="5CE0146E"/>
    <w:rsid w:val="5CF521FB"/>
    <w:rsid w:val="5DDB5CB9"/>
    <w:rsid w:val="5DF81F3B"/>
    <w:rsid w:val="5E1C345E"/>
    <w:rsid w:val="5E2F2822"/>
    <w:rsid w:val="5E317B16"/>
    <w:rsid w:val="5E3929A4"/>
    <w:rsid w:val="5E3D73F3"/>
    <w:rsid w:val="5EC90F8E"/>
    <w:rsid w:val="5F811889"/>
    <w:rsid w:val="5FC16FA8"/>
    <w:rsid w:val="5FC70EB1"/>
    <w:rsid w:val="5FD25FAE"/>
    <w:rsid w:val="60420E06"/>
    <w:rsid w:val="60591194"/>
    <w:rsid w:val="605E1E3D"/>
    <w:rsid w:val="60AC2428"/>
    <w:rsid w:val="60F31A2A"/>
    <w:rsid w:val="619D5906"/>
    <w:rsid w:val="61C379F2"/>
    <w:rsid w:val="625C216F"/>
    <w:rsid w:val="626E6459"/>
    <w:rsid w:val="62865532"/>
    <w:rsid w:val="632D1306"/>
    <w:rsid w:val="64654742"/>
    <w:rsid w:val="649901B3"/>
    <w:rsid w:val="649F3623"/>
    <w:rsid w:val="64E9279D"/>
    <w:rsid w:val="659D33E7"/>
    <w:rsid w:val="66025468"/>
    <w:rsid w:val="66373E26"/>
    <w:rsid w:val="66497164"/>
    <w:rsid w:val="665A38F8"/>
    <w:rsid w:val="66E97CE4"/>
    <w:rsid w:val="670D6C1F"/>
    <w:rsid w:val="67340DB7"/>
    <w:rsid w:val="67473610"/>
    <w:rsid w:val="67B03DC5"/>
    <w:rsid w:val="67C11F46"/>
    <w:rsid w:val="67E0373B"/>
    <w:rsid w:val="68307038"/>
    <w:rsid w:val="6842701C"/>
    <w:rsid w:val="68441767"/>
    <w:rsid w:val="68520372"/>
    <w:rsid w:val="685A338E"/>
    <w:rsid w:val="68AC3A68"/>
    <w:rsid w:val="690E3866"/>
    <w:rsid w:val="69AB2D6B"/>
    <w:rsid w:val="6A345460"/>
    <w:rsid w:val="6A4C3E15"/>
    <w:rsid w:val="6A6E2AA9"/>
    <w:rsid w:val="6A77474D"/>
    <w:rsid w:val="6B221653"/>
    <w:rsid w:val="6B353215"/>
    <w:rsid w:val="6BAC7F32"/>
    <w:rsid w:val="6BB85BE3"/>
    <w:rsid w:val="6BDD392F"/>
    <w:rsid w:val="6C612591"/>
    <w:rsid w:val="6C733CAF"/>
    <w:rsid w:val="6C896667"/>
    <w:rsid w:val="6D2C2E66"/>
    <w:rsid w:val="6D706919"/>
    <w:rsid w:val="6D8A7447"/>
    <w:rsid w:val="6DA06B15"/>
    <w:rsid w:val="6DA9255E"/>
    <w:rsid w:val="6E445689"/>
    <w:rsid w:val="6E505F87"/>
    <w:rsid w:val="6E62154D"/>
    <w:rsid w:val="6E9F14CB"/>
    <w:rsid w:val="6EF755EB"/>
    <w:rsid w:val="6F4316FE"/>
    <w:rsid w:val="70111102"/>
    <w:rsid w:val="70416FD2"/>
    <w:rsid w:val="708337ED"/>
    <w:rsid w:val="7087405B"/>
    <w:rsid w:val="7099044B"/>
    <w:rsid w:val="70FE6803"/>
    <w:rsid w:val="71086C5E"/>
    <w:rsid w:val="71213827"/>
    <w:rsid w:val="712E480B"/>
    <w:rsid w:val="71592582"/>
    <w:rsid w:val="718E1E6E"/>
    <w:rsid w:val="71E02960"/>
    <w:rsid w:val="722246CE"/>
    <w:rsid w:val="724A33B6"/>
    <w:rsid w:val="72602041"/>
    <w:rsid w:val="72C4075E"/>
    <w:rsid w:val="72ED761A"/>
    <w:rsid w:val="731E7DE9"/>
    <w:rsid w:val="733E031E"/>
    <w:rsid w:val="733E6120"/>
    <w:rsid w:val="736260C7"/>
    <w:rsid w:val="73647153"/>
    <w:rsid w:val="737432D0"/>
    <w:rsid w:val="73BB6943"/>
    <w:rsid w:val="73F82FD0"/>
    <w:rsid w:val="741B228B"/>
    <w:rsid w:val="743961AE"/>
    <w:rsid w:val="746074FC"/>
    <w:rsid w:val="748B49B6"/>
    <w:rsid w:val="748F004B"/>
    <w:rsid w:val="74BE5317"/>
    <w:rsid w:val="74D65063"/>
    <w:rsid w:val="75533B3B"/>
    <w:rsid w:val="755E3D8E"/>
    <w:rsid w:val="757C314C"/>
    <w:rsid w:val="758D2EC1"/>
    <w:rsid w:val="762D67F3"/>
    <w:rsid w:val="763428FA"/>
    <w:rsid w:val="76357786"/>
    <w:rsid w:val="764F47A9"/>
    <w:rsid w:val="767647F0"/>
    <w:rsid w:val="767845DC"/>
    <w:rsid w:val="76AD562E"/>
    <w:rsid w:val="76CC6E46"/>
    <w:rsid w:val="76DA79C1"/>
    <w:rsid w:val="76FB26C3"/>
    <w:rsid w:val="77627EF2"/>
    <w:rsid w:val="77FFA3D8"/>
    <w:rsid w:val="781E371F"/>
    <w:rsid w:val="78A807BD"/>
    <w:rsid w:val="79357FA3"/>
    <w:rsid w:val="79AD788B"/>
    <w:rsid w:val="79B60787"/>
    <w:rsid w:val="79C04B85"/>
    <w:rsid w:val="79E14883"/>
    <w:rsid w:val="79E21938"/>
    <w:rsid w:val="7A024BBA"/>
    <w:rsid w:val="7A4B62B3"/>
    <w:rsid w:val="7A744BE7"/>
    <w:rsid w:val="7A8E56A8"/>
    <w:rsid w:val="7AB236D8"/>
    <w:rsid w:val="7AB968E7"/>
    <w:rsid w:val="7ABBC20A"/>
    <w:rsid w:val="7ACD0BC4"/>
    <w:rsid w:val="7AE124E9"/>
    <w:rsid w:val="7B186645"/>
    <w:rsid w:val="7B556765"/>
    <w:rsid w:val="7BBD7FBC"/>
    <w:rsid w:val="7BCA1FA7"/>
    <w:rsid w:val="7CA26407"/>
    <w:rsid w:val="7CAB36EF"/>
    <w:rsid w:val="7CDD4BBA"/>
    <w:rsid w:val="7D2234FE"/>
    <w:rsid w:val="7D4C0E1E"/>
    <w:rsid w:val="7D556603"/>
    <w:rsid w:val="7D693D36"/>
    <w:rsid w:val="7D8B601E"/>
    <w:rsid w:val="7DCB6696"/>
    <w:rsid w:val="7DD96780"/>
    <w:rsid w:val="7DE76A9E"/>
    <w:rsid w:val="7E105DB9"/>
    <w:rsid w:val="7E6802F1"/>
    <w:rsid w:val="7E69B779"/>
    <w:rsid w:val="7EFB52E1"/>
    <w:rsid w:val="7F056DE2"/>
    <w:rsid w:val="7F487570"/>
    <w:rsid w:val="7F570C35"/>
    <w:rsid w:val="7F77AFA1"/>
    <w:rsid w:val="7F8A69E7"/>
    <w:rsid w:val="7F9FC6F6"/>
    <w:rsid w:val="7FFC012D"/>
    <w:rsid w:val="975AE2D0"/>
    <w:rsid w:val="9AF7118C"/>
    <w:rsid w:val="ABD30FDE"/>
    <w:rsid w:val="ADFF9442"/>
    <w:rsid w:val="B9C64578"/>
    <w:rsid w:val="BFFC89CD"/>
    <w:rsid w:val="E47E6132"/>
    <w:rsid w:val="EF5DC196"/>
    <w:rsid w:val="EF9FF6E7"/>
    <w:rsid w:val="F7EF3D3C"/>
    <w:rsid w:val="F7EFEFFE"/>
    <w:rsid w:val="F9D7B812"/>
    <w:rsid w:val="FCE6C1E6"/>
    <w:rsid w:val="FFD76C58"/>
    <w:rsid w:val="FFFFB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pacing w:line="36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0</TotalTime>
  <ScaleCrop>false</ScaleCrop>
  <LinksUpToDate>false</LinksUpToDate>
  <CharactersWithSpaces>611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2024-06-22T17:10:00Z</dcterms:created>
  <dc:creator>石伟豪</dc:creator>
  <cp:lastModifiedBy>张贤益</cp:lastModifiedBy>
  <cp:lastPrinted>2024-11-22T02:25:00Z</cp:lastPrinted>
  <dcterms:modified xsi:type="dcterms:W3CDTF">2025-10-31T06:43:46Z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08421DF4C1034EAD9B2B4758A617C1DE</vt:lpwstr>
  </property>
</Properties>
</file>