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关于浙商银行安全网关专用设备的维保服务供应商征集公告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将于近期就安全网关专用设备的维保服务</w:t>
      </w:r>
      <w:r>
        <w:rPr>
          <w:rStyle w:val="13"/>
          <w:rFonts w:hint="eastAsia" w:ascii="宋体" w:hAnsi="宋体" w:eastAsia="宋体" w:cs="宋体"/>
          <w:b w:val="0"/>
          <w:color w:val="auto"/>
          <w:sz w:val="28"/>
          <w:szCs w:val="28"/>
        </w:rPr>
        <w:t>项目进行潜在供应商寻源，有关事宜如下：</w:t>
      </w:r>
    </w:p>
    <w:p>
      <w:pPr>
        <w:pStyle w:val="9"/>
        <w:spacing w:before="0" w:beforeAutospacing="0" w:after="0" w:afterAutospacing="0" w:line="360" w:lineRule="auto"/>
        <w:ind w:firstLine="560" w:firstLineChars="200"/>
        <w:rPr>
          <w:rStyle w:val="13"/>
          <w:rFonts w:hint="eastAsia" w:ascii="宋体" w:hAnsi="宋体" w:eastAsia="宋体" w:cs="宋体"/>
          <w:b w:val="0"/>
          <w:color w:val="auto"/>
          <w:sz w:val="28"/>
          <w:szCs w:val="28"/>
          <w:lang w:val="en-US"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color w:val="auto"/>
          <w:sz w:val="28"/>
          <w:szCs w:val="28"/>
        </w:rPr>
        <w:t>安全网关专用设备的维保服务</w:t>
      </w:r>
    </w:p>
    <w:p>
      <w:pPr>
        <w:pStyle w:val="9"/>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二、内容及要求</w:t>
      </w:r>
    </w:p>
    <w:p>
      <w:pPr>
        <w:pStyle w:val="9"/>
        <w:spacing w:before="0" w:beforeAutospacing="0" w:after="0" w:afterAutospacing="0" w:line="360" w:lineRule="auto"/>
        <w:ind w:firstLine="562" w:firstLineChars="200"/>
        <w:rPr>
          <w:rStyle w:val="13"/>
          <w:rFonts w:hint="eastAsia" w:ascii="宋体" w:hAnsi="宋体" w:eastAsia="宋体" w:cs="宋体"/>
          <w:b w:val="0"/>
          <w:i w:val="0"/>
          <w:iCs/>
          <w:color w:val="auto"/>
          <w:sz w:val="28"/>
          <w:szCs w:val="28"/>
        </w:rPr>
      </w:pPr>
      <w:r>
        <w:rPr>
          <w:rFonts w:hint="eastAsia" w:ascii="宋体" w:hAnsi="宋体" w:eastAsia="宋体" w:cs="宋体"/>
          <w:b/>
          <w:bCs/>
          <w:color w:val="auto"/>
          <w:sz w:val="28"/>
          <w:szCs w:val="28"/>
          <w:lang w:val="en-US" w:eastAsia="zh-CN"/>
        </w:rPr>
        <w:t>2.1</w:t>
      </w:r>
      <w:r>
        <w:rPr>
          <w:rStyle w:val="13"/>
          <w:rFonts w:hint="eastAsia" w:ascii="宋体" w:hAnsi="宋体" w:eastAsia="宋体" w:cs="宋体"/>
          <w:b w:val="0"/>
          <w:i w:val="0"/>
          <w:iCs/>
          <w:color w:val="auto"/>
          <w:sz w:val="28"/>
          <w:szCs w:val="28"/>
        </w:rPr>
        <w:t>项目基本内容</w:t>
      </w:r>
    </w:p>
    <w:tbl>
      <w:tblPr>
        <w:tblStyle w:val="1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359" w:type="dxa"/>
            <w:vAlign w:val="center"/>
          </w:tcPr>
          <w:p>
            <w:pPr>
              <w:contextualSpacing/>
              <w:jc w:val="center"/>
              <w:outlineLvl w:val="1"/>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59" w:type="dxa"/>
            <w:vAlign w:val="center"/>
          </w:tcPr>
          <w:p>
            <w:pPr>
              <w:contextualSpacing/>
              <w:jc w:val="center"/>
              <w:outlineLvl w:val="1"/>
              <w:rPr>
                <w:rFonts w:hint="eastAsia"/>
                <w:lang w:val="en-US" w:eastAsia="zh-CN"/>
              </w:rPr>
            </w:pPr>
            <w:r>
              <w:rPr>
                <w:rFonts w:hint="eastAsia"/>
                <w:lang w:val="en-US" w:eastAsia="zh-CN"/>
              </w:rPr>
              <w:t>19台格尔安全网关专用设备的维保服务采购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59" w:type="dxa"/>
            <w:vAlign w:val="center"/>
          </w:tcPr>
          <w:p>
            <w:pPr>
              <w:contextualSpacing/>
              <w:jc w:val="center"/>
              <w:outlineLvl w:val="1"/>
              <w:rPr>
                <w:rFonts w:hint="eastAsia"/>
                <w:lang w:val="en-US" w:eastAsia="zh-CN"/>
              </w:rPr>
            </w:pPr>
            <w:r>
              <w:rPr>
                <w:rFonts w:hint="eastAsia"/>
                <w:lang w:val="en-US" w:eastAsia="zh-CN"/>
              </w:rPr>
              <w:t>2台深信服安全网关专用设备的维保服务采购</w:t>
            </w:r>
          </w:p>
        </w:tc>
      </w:tr>
    </w:tbl>
    <w:p>
      <w:pPr>
        <w:pStyle w:val="9"/>
        <w:numPr>
          <w:ilvl w:val="0"/>
          <w:numId w:val="0"/>
        </w:numPr>
        <w:spacing w:before="0" w:beforeAutospacing="0" w:after="0" w:afterAutospacing="0" w:line="360" w:lineRule="auto"/>
        <w:ind w:firstLine="904" w:firstLineChars="0"/>
        <w:rPr>
          <w:rStyle w:val="13"/>
          <w:rFonts w:hint="eastAsia" w:ascii="宋体" w:hAnsi="宋体" w:eastAsia="宋体" w:cs="宋体"/>
          <w:b w:val="0"/>
          <w:i w:val="0"/>
          <w:i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2.2技术要求</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（1）供应商须提供原厂维保服务。</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（2）对安全网关设备的软件提供升级及技术支持；对硬件部分提供维修服务，所有耗材及故障配件均免费更换，以及因处理问题所需要增加的额外配件，均不另行收费。</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（3）供应商须备足备件，所有更换的配件性能不低于原配件。</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（4）供应商须根据采购人要求，提供指定日期现场保障服务。</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5）对于一般性故障，供应商须保证在30分钟内做出响应，提供远程维护技术支持，给出解决故障方案；对于紧急故障情况，如对生产产生重大隐患或影响，供应商须提供现场支持服务，在4小时内到达现场；如故障无法现场解决，供应商须在24小时内提供备用设备供采购人使用。</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（6）供应商应根据采购人要求提供每季度提供1次现场巡检服务，并出具巡检人员签字的巡检报告。</w:t>
      </w:r>
    </w:p>
    <w:p>
      <w:pPr>
        <w:widowControl/>
        <w:ind w:firstLine="560" w:firstLineChars="200"/>
        <w:rPr>
          <w:rFonts w:hint="eastAsia"/>
          <w:lang w:val="en-US" w:eastAsia="zh-CN"/>
        </w:rPr>
      </w:pPr>
      <w:r>
        <w:rPr>
          <w:rStyle w:val="13"/>
          <w:rFonts w:hint="eastAsia" w:ascii="宋体" w:hAnsi="宋体" w:eastAsia="宋体" w:cs="宋体"/>
          <w:b w:val="0"/>
          <w:color w:val="auto"/>
          <w:kern w:val="0"/>
          <w:sz w:val="28"/>
          <w:szCs w:val="28"/>
          <w:lang w:val="en-US" w:eastAsia="zh-CN" w:bidi="ar-SA"/>
        </w:rPr>
        <w:t>（7）如设备存在软硬件缺陷，供应商须主动通知采购人，并提供免费修复方案。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2.3保密要求</w:t>
      </w:r>
    </w:p>
    <w:p>
      <w:pPr>
        <w:pStyle w:val="19"/>
        <w:adjustRightInd w:val="0"/>
        <w:snapToGrid w:val="0"/>
        <w:spacing w:before="0" w:beforeLines="0" w:afterLines="0" w:line="360" w:lineRule="auto"/>
        <w:rPr>
          <w:rFonts w:hint="eastAsia" w:ascii="宋体" w:hAnsi="宋体" w:eastAsia="宋体" w:cs="宋体"/>
          <w:color w:val="auto"/>
          <w:sz w:val="28"/>
          <w:szCs w:val="28"/>
          <w:lang w:val="en-US" w:eastAsia="zh-CN"/>
        </w:rPr>
      </w:pPr>
      <w:r>
        <w:rPr>
          <w:rFonts w:hint="eastAsia" w:ascii="宋体" w:hAnsi="宋体" w:eastAsia="宋体" w:cs="宋体"/>
          <w:iCs/>
          <w:color w:val="auto"/>
          <w:kern w:val="2"/>
          <w:sz w:val="28"/>
          <w:szCs w:val="28"/>
          <w:u w:val="none"/>
          <w:lang w:val="en-US" w:eastAsia="zh-CN" w:bidi="ar-SA"/>
        </w:rPr>
        <w:t>项目相关人员不得通过私人邮箱、微信等发送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项目建设过程中接触到的所有资料，禁止将相关材料外泄至外网，须提供承诺函并加盖公章。</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p>
    <w:p>
      <w:pPr>
        <w:numPr>
          <w:ilvl w:val="0"/>
          <w:numId w:val="0"/>
        </w:numPr>
        <w:spacing w:line="360" w:lineRule="auto"/>
        <w:ind w:firstLine="562" w:firstLineChars="200"/>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Style w:val="19"/>
        <w:adjustRightInd w:val="0"/>
        <w:snapToGrid w:val="0"/>
        <w:spacing w:beforeLines="0" w:afterLines="0" w:line="360" w:lineRule="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iCs/>
          <w:color w:val="auto"/>
          <w:kern w:val="2"/>
          <w:sz w:val="28"/>
          <w:szCs w:val="28"/>
          <w:u w:val="none"/>
          <w:lang w:val="en-US" w:eastAsia="zh-CN" w:bidi="ar-SA"/>
        </w:rPr>
        <w:t>具有独立承担民事责任的能力，提供营业执照复印件并加盖公章。</w:t>
      </w:r>
      <w:bookmarkStart w:id="0" w:name="_GoBack"/>
      <w:bookmarkEnd w:id="0"/>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2.本项目不接受联合体投标，且不允许分包、转包。</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3.法律、行政法规规定的其他条件。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cs="宋体"/>
          <w:iCs/>
          <w:color w:val="auto"/>
          <w:kern w:val="2"/>
          <w:sz w:val="28"/>
          <w:szCs w:val="28"/>
          <w:u w:val="none"/>
          <w:lang w:val="en-US" w:eastAsia="zh-CN" w:bidi="ar-SA"/>
        </w:rPr>
        <w:t>4</w:t>
      </w:r>
      <w:r>
        <w:rPr>
          <w:rFonts w:hint="eastAsia" w:ascii="宋体" w:hAnsi="宋体" w:eastAsia="宋体" w:cs="宋体"/>
          <w:iCs/>
          <w:color w:val="auto"/>
          <w:kern w:val="2"/>
          <w:sz w:val="28"/>
          <w:szCs w:val="28"/>
          <w:u w:val="none"/>
          <w:lang w:val="en-US" w:eastAsia="zh-CN" w:bidi="ar-SA"/>
        </w:rPr>
        <w:t>.供应商具有良好的经营声誉，公司在最近三年经营活动中无重大违法、不良信用记录。（提供声明函，并加盖公章）。</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11</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cs="宋体"/>
          <w:color w:val="auto"/>
          <w:sz w:val="28"/>
          <w:szCs w:val="28"/>
          <w:lang w:eastAsia="zh-CN"/>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11</w:t>
      </w:r>
      <w:r>
        <w:rPr>
          <w:rFonts w:hint="eastAsia" w:ascii="宋体" w:hAnsi="宋体" w:eastAsia="宋体" w:cs="宋体"/>
          <w:iCs/>
          <w:color w:val="auto"/>
          <w:sz w:val="28"/>
          <w:szCs w:val="28"/>
        </w:rPr>
        <w:t>月</w:t>
      </w:r>
      <w:r>
        <w:rPr>
          <w:rFonts w:hint="eastAsia" w:cs="宋体"/>
          <w:iCs/>
          <w:color w:val="auto"/>
          <w:sz w:val="28"/>
          <w:szCs w:val="28"/>
          <w:lang w:val="en-US" w:eastAsia="zh-CN"/>
        </w:rPr>
        <w:t>14</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姜先生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285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附件：《浙商银行股份有限公司安全网关专用设备的维保服务</w:t>
      </w:r>
      <w:r>
        <w:rPr>
          <w:rFonts w:hint="eastAsia" w:ascii="宋体" w:hAnsi="宋体" w:eastAsia="宋体" w:cs="宋体"/>
          <w:bCs/>
          <w:color w:val="auto"/>
          <w:kern w:val="0"/>
          <w:sz w:val="28"/>
          <w:szCs w:val="28"/>
          <w:lang w:val="en-US" w:eastAsia="zh-CN"/>
        </w:rPr>
        <w:t>潜在</w:t>
      </w:r>
      <w:r>
        <w:rPr>
          <w:rFonts w:hint="eastAsia" w:ascii="宋体" w:hAnsi="宋体" w:eastAsia="宋体" w:cs="宋体"/>
          <w:bCs/>
          <w:color w:val="auto"/>
          <w:kern w:val="0"/>
          <w:sz w:val="28"/>
          <w:szCs w:val="28"/>
        </w:rPr>
        <w:t>供应商报名表》</w:t>
      </w: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浙商银行安全网关专用设备的维保服务项</w:t>
      </w:r>
      <w:r>
        <w:rPr>
          <w:rFonts w:hint="eastAsia" w:ascii="宋体" w:hAnsi="宋体" w:eastAsia="宋体" w:cs="宋体"/>
          <w:color w:val="auto"/>
          <w:sz w:val="44"/>
          <w:szCs w:val="44"/>
          <w:highlight w:val="none"/>
        </w:rPr>
        <w:t>目</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52100A"/>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BDFE978"/>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C39B3F"/>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D4E699A"/>
    <w:rsid w:val="3D706EFA"/>
    <w:rsid w:val="3E617FE4"/>
    <w:rsid w:val="3EB62F71"/>
    <w:rsid w:val="3F081252"/>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70111102"/>
    <w:rsid w:val="70416FD2"/>
    <w:rsid w:val="708337ED"/>
    <w:rsid w:val="7099044B"/>
    <w:rsid w:val="71213827"/>
    <w:rsid w:val="712E480B"/>
    <w:rsid w:val="71592582"/>
    <w:rsid w:val="718E1E6E"/>
    <w:rsid w:val="71E02960"/>
    <w:rsid w:val="722246CE"/>
    <w:rsid w:val="724A33B6"/>
    <w:rsid w:val="72ED761A"/>
    <w:rsid w:val="72F34555"/>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34D48"/>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CFCDCF5"/>
    <w:rsid w:val="7D4C0E1E"/>
    <w:rsid w:val="7D693D36"/>
    <w:rsid w:val="7D8B601E"/>
    <w:rsid w:val="7DE76A9E"/>
    <w:rsid w:val="7E69B779"/>
    <w:rsid w:val="7E77A075"/>
    <w:rsid w:val="7E7E4DFD"/>
    <w:rsid w:val="7F77AFA1"/>
    <w:rsid w:val="7F8A69E7"/>
    <w:rsid w:val="7F9FC6F6"/>
    <w:rsid w:val="7FFC012D"/>
    <w:rsid w:val="975AE2D0"/>
    <w:rsid w:val="9AF7118C"/>
    <w:rsid w:val="ABD30FDE"/>
    <w:rsid w:val="ADFF9442"/>
    <w:rsid w:val="AEDF7A89"/>
    <w:rsid w:val="BF7F9E93"/>
    <w:rsid w:val="BFFC89CD"/>
    <w:rsid w:val="DBADBE57"/>
    <w:rsid w:val="DDBD3008"/>
    <w:rsid w:val="DDDFE78D"/>
    <w:rsid w:val="E77EB6FD"/>
    <w:rsid w:val="EF5DC196"/>
    <w:rsid w:val="EF9FF6E7"/>
    <w:rsid w:val="F15A748C"/>
    <w:rsid w:val="F75DA359"/>
    <w:rsid w:val="F7EFEFFE"/>
    <w:rsid w:val="F9D7B812"/>
    <w:rsid w:val="FAFF7C83"/>
    <w:rsid w:val="FEFDA6BC"/>
    <w:rsid w:val="FFD76C58"/>
    <w:rsid w:val="FFFB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31</TotalTime>
  <ScaleCrop>false</ScaleCrop>
  <LinksUpToDate>false</LinksUpToDate>
  <CharactersWithSpaces>611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2024-06-23T17:10:00Z</dcterms:created>
  <dc:creator>石伟豪</dc:creator>
  <cp:lastModifiedBy>KJ01321</cp:lastModifiedBy>
  <cp:lastPrinted>2024-11-23T02:25:00Z</cp:lastPrinted>
  <dcterms:modified xsi:type="dcterms:W3CDTF">2025-11-10T01:21:52Z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C72B14184DAEFE5558E6AE6723A7CABB</vt:lpwstr>
  </property>
</Properties>
</file>