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关于浙商银行柜面红章（红黑双色）打印机供应商征集公告</w:t>
      </w:r>
    </w:p>
    <w:p>
      <w:pPr>
        <w:pStyle w:val="9"/>
        <w:spacing w:before="0" w:beforeAutospacing="0" w:after="0" w:afterAutospacing="0" w:line="360" w:lineRule="auto"/>
        <w:ind w:firstLine="562" w:firstLineChars="200"/>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ascii="宋体" w:hAnsi="宋体" w:eastAsia="宋体" w:cs="宋体"/>
          <w:b w:val="0"/>
          <w:color w:val="auto"/>
          <w:sz w:val="28"/>
          <w:szCs w:val="28"/>
        </w:rPr>
        <w:t>浙商银行股份有限公司</w:t>
      </w:r>
      <w:r>
        <w:rPr>
          <w:rFonts w:hint="eastAsia" w:ascii="宋体" w:hAnsi="宋体" w:eastAsia="宋体" w:cs="宋体"/>
          <w:color w:val="auto"/>
          <w:sz w:val="28"/>
          <w:szCs w:val="28"/>
        </w:rPr>
        <w:t>将于近期就</w:t>
      </w:r>
      <w:r>
        <w:rPr>
          <w:rStyle w:val="13"/>
          <w:rFonts w:hint="eastAsia" w:ascii="宋体" w:hAnsi="宋体" w:eastAsia="宋体" w:cs="宋体"/>
          <w:b w:val="0"/>
          <w:i w:val="0"/>
          <w:iCs/>
          <w:color w:val="auto"/>
          <w:sz w:val="28"/>
          <w:szCs w:val="28"/>
          <w:lang w:val="en-US" w:eastAsia="zh-CN"/>
        </w:rPr>
        <w:t>柜面红章（红黑双色）打印机</w:t>
      </w:r>
      <w:r>
        <w:rPr>
          <w:rStyle w:val="13"/>
          <w:rFonts w:hint="eastAsia" w:ascii="宋体" w:hAnsi="宋体" w:eastAsia="宋体" w:cs="宋体"/>
          <w:b w:val="0"/>
          <w:color w:val="auto"/>
          <w:sz w:val="28"/>
          <w:szCs w:val="28"/>
        </w:rPr>
        <w:t>项目进行潜在供应商寻源，有关事宜如下：</w:t>
      </w:r>
    </w:p>
    <w:p>
      <w:pPr>
        <w:pStyle w:val="9"/>
        <w:spacing w:before="0" w:beforeAutospacing="0" w:after="0" w:afterAutospacing="0" w:line="360" w:lineRule="auto"/>
        <w:ind w:firstLine="560" w:firstLineChars="200"/>
        <w:rPr>
          <w:rStyle w:val="13"/>
          <w:rFonts w:hint="eastAsia" w:ascii="宋体" w:hAnsi="宋体" w:eastAsia="宋体" w:cs="宋体"/>
          <w:b w:val="0"/>
          <w:color w:val="auto"/>
          <w:sz w:val="28"/>
          <w:szCs w:val="28"/>
          <w:lang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ascii="宋体" w:hAnsi="宋体" w:eastAsia="宋体" w:cs="宋体"/>
          <w:b w:val="0"/>
          <w:i w:val="0"/>
          <w:iCs/>
          <w:color w:val="auto"/>
          <w:sz w:val="28"/>
          <w:szCs w:val="28"/>
          <w:lang w:val="en-US" w:eastAsia="zh-CN"/>
        </w:rPr>
        <w:t>柜面红章（红黑双色）打印机</w:t>
      </w:r>
    </w:p>
    <w:p>
      <w:pPr>
        <w:pStyle w:val="9"/>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color w:val="auto"/>
          <w:sz w:val="28"/>
          <w:szCs w:val="28"/>
        </w:rPr>
        <w:t>二、内容</w:t>
      </w:r>
    </w:p>
    <w:p>
      <w:pPr>
        <w:pStyle w:val="9"/>
        <w:spacing w:before="0" w:beforeAutospacing="0" w:after="0" w:afterAutospacing="0" w:line="360" w:lineRule="auto"/>
        <w:ind w:firstLine="560" w:firstLineChars="200"/>
        <w:rPr>
          <w:rStyle w:val="13"/>
          <w:rFonts w:hint="eastAsia" w:ascii="宋体" w:hAnsi="宋体" w:eastAsia="宋体" w:cs="宋体"/>
          <w:b w:val="0"/>
          <w:i w:val="0"/>
          <w:iCs/>
          <w:color w:val="auto"/>
          <w:sz w:val="28"/>
          <w:szCs w:val="28"/>
        </w:rPr>
      </w:pPr>
      <w:r>
        <w:rPr>
          <w:rStyle w:val="13"/>
          <w:rFonts w:hint="eastAsia" w:ascii="宋体" w:hAnsi="宋体" w:eastAsia="宋体" w:cs="宋体"/>
          <w:b w:val="0"/>
          <w:i w:val="0"/>
          <w:iCs/>
          <w:color w:val="auto"/>
          <w:sz w:val="28"/>
          <w:szCs w:val="28"/>
          <w:lang w:val="en-US" w:eastAsia="zh-CN"/>
        </w:rPr>
        <w:t>（</w:t>
      </w:r>
      <w:r>
        <w:rPr>
          <w:rStyle w:val="13"/>
          <w:rFonts w:hint="eastAsia" w:cs="宋体"/>
          <w:b w:val="0"/>
          <w:i w:val="0"/>
          <w:iCs/>
          <w:color w:val="auto"/>
          <w:sz w:val="28"/>
          <w:szCs w:val="28"/>
          <w:lang w:val="en-US" w:eastAsia="zh-CN"/>
        </w:rPr>
        <w:t>一</w:t>
      </w:r>
      <w:r>
        <w:rPr>
          <w:rStyle w:val="13"/>
          <w:rFonts w:hint="eastAsia" w:ascii="宋体" w:hAnsi="宋体" w:eastAsia="宋体" w:cs="宋体"/>
          <w:b w:val="0"/>
          <w:i w:val="0"/>
          <w:iCs/>
          <w:color w:val="auto"/>
          <w:sz w:val="28"/>
          <w:szCs w:val="28"/>
          <w:lang w:val="en-US" w:eastAsia="zh-CN"/>
        </w:rPr>
        <w:t>）</w:t>
      </w:r>
      <w:r>
        <w:rPr>
          <w:rStyle w:val="13"/>
          <w:rFonts w:hint="eastAsia" w:ascii="宋体" w:hAnsi="宋体" w:eastAsia="宋体" w:cs="宋体"/>
          <w:b w:val="0"/>
          <w:i w:val="0"/>
          <w:iCs/>
          <w:color w:val="auto"/>
          <w:sz w:val="28"/>
          <w:szCs w:val="28"/>
        </w:rPr>
        <w:t>项目基本内容</w:t>
      </w:r>
    </w:p>
    <w:tbl>
      <w:tblPr>
        <w:tblStyle w:val="11"/>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9" w:type="dxa"/>
            <w:vAlign w:val="center"/>
          </w:tcPr>
          <w:p>
            <w:pPr>
              <w:contextualSpacing/>
              <w:jc w:val="center"/>
              <w:outlineLvl w:val="1"/>
              <w:rPr>
                <w:rFonts w:hint="eastAsia" w:ascii="宋体" w:hAnsi="宋体" w:eastAsia="宋体" w:cs="Times New Roman"/>
                <w:b/>
                <w:bCs/>
                <w:color w:val="auto"/>
                <w:kern w:val="0"/>
                <w:sz w:val="28"/>
                <w:szCs w:val="28"/>
                <w:highlight w:val="none"/>
                <w:lang w:val="en-US" w:eastAsia="zh-CN" w:bidi="ar-SA"/>
              </w:rPr>
            </w:pPr>
            <w:r>
              <w:rPr>
                <w:rFonts w:hint="eastAsia" w:ascii="宋体" w:hAnsi="宋体" w:eastAsia="宋体" w:cs="Times New Roman"/>
                <w:b/>
                <w:bCs/>
                <w:color w:val="auto"/>
                <w:kern w:val="0"/>
                <w:sz w:val="28"/>
                <w:szCs w:val="28"/>
                <w:highlight w:val="none"/>
                <w:lang w:eastAsia="zh-CN"/>
              </w:rPr>
              <w:t>类别</w:t>
            </w:r>
          </w:p>
        </w:tc>
        <w:tc>
          <w:tcPr>
            <w:tcW w:w="6252" w:type="dxa"/>
            <w:vAlign w:val="center"/>
          </w:tcPr>
          <w:p>
            <w:pPr>
              <w:contextualSpacing/>
              <w:jc w:val="center"/>
              <w:outlineLvl w:val="1"/>
              <w:rPr>
                <w:rFonts w:ascii="宋体" w:hAnsi="宋体" w:eastAsia="宋体" w:cs="Times New Roman"/>
                <w:b/>
                <w:bCs/>
                <w:color w:val="auto"/>
                <w:kern w:val="0"/>
                <w:sz w:val="28"/>
                <w:szCs w:val="28"/>
                <w:highlight w:val="none"/>
              </w:rPr>
            </w:pPr>
            <w:r>
              <w:rPr>
                <w:rFonts w:hint="eastAsia" w:ascii="宋体" w:hAnsi="宋体" w:eastAsia="宋体" w:cs="Times New Roman"/>
                <w:b/>
                <w:bCs/>
                <w:color w:val="auto"/>
                <w:kern w:val="0"/>
                <w:sz w:val="28"/>
                <w:szCs w:val="28"/>
                <w:highlight w:val="none"/>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9" w:type="dxa"/>
            <w:vAlign w:val="center"/>
          </w:tcPr>
          <w:p>
            <w:pPr>
              <w:contextualSpacing/>
              <w:jc w:val="center"/>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eastAsia="zh-CN"/>
              </w:rPr>
              <w:t>设备</w:t>
            </w:r>
          </w:p>
        </w:tc>
        <w:tc>
          <w:tcPr>
            <w:tcW w:w="6252" w:type="dxa"/>
            <w:vAlign w:val="center"/>
          </w:tcPr>
          <w:p>
            <w:pPr>
              <w:contextualSpacing/>
              <w:jc w:val="left"/>
              <w:outlineLvl w:val="1"/>
              <w:rPr>
                <w:rFonts w:hint="eastAsia" w:ascii="宋体" w:hAnsi="宋体" w:eastAsia="宋体" w:cs="Times New Roman"/>
                <w:color w:val="auto"/>
                <w:kern w:val="0"/>
                <w:sz w:val="28"/>
                <w:szCs w:val="28"/>
                <w:highlight w:val="none"/>
                <w:lang w:eastAsia="zh-CN"/>
              </w:rPr>
            </w:pPr>
            <w:r>
              <w:rPr>
                <w:rFonts w:hint="eastAsia" w:ascii="宋体" w:hAnsi="宋体" w:eastAsia="宋体" w:cs="宋体"/>
                <w:i w:val="0"/>
                <w:iCs w:val="0"/>
                <w:color w:val="000000"/>
                <w:kern w:val="0"/>
                <w:sz w:val="28"/>
                <w:szCs w:val="28"/>
                <w:u w:val="none"/>
                <w:lang w:val="en-US" w:eastAsia="zh-CN" w:bidi="ar"/>
              </w:rPr>
              <w:t>惠普Officejet 200 Mobile Printer</w:t>
            </w:r>
          </w:p>
        </w:tc>
      </w:tr>
    </w:tbl>
    <w:p>
      <w:pPr>
        <w:pStyle w:val="9"/>
        <w:numPr>
          <w:ilvl w:val="0"/>
          <w:numId w:val="0"/>
        </w:numPr>
        <w:spacing w:before="0" w:beforeAutospacing="0" w:after="0" w:afterAutospacing="0" w:line="360" w:lineRule="auto"/>
        <w:ind w:firstLine="904" w:firstLineChars="0"/>
        <w:rPr>
          <w:rStyle w:val="13"/>
          <w:rFonts w:hint="eastAsia" w:ascii="宋体" w:hAnsi="宋体" w:eastAsia="宋体" w:cs="宋体"/>
          <w:b w:val="0"/>
          <w:i w:val="0"/>
          <w:iCs/>
          <w:color w:val="auto"/>
          <w:sz w:val="28"/>
          <w:szCs w:val="28"/>
          <w:lang w:val="en-US" w:eastAsia="zh-CN"/>
        </w:rPr>
      </w:pPr>
    </w:p>
    <w:p>
      <w:pPr>
        <w:pStyle w:val="9"/>
        <w:numPr>
          <w:ilvl w:val="0"/>
          <w:numId w:val="0"/>
        </w:numPr>
        <w:spacing w:before="0" w:beforeAutospacing="0" w:after="0" w:afterAutospacing="0" w:line="360" w:lineRule="auto"/>
        <w:ind w:firstLine="560" w:firstLineChars="200"/>
        <w:rPr>
          <w:rStyle w:val="13"/>
          <w:rFonts w:hint="eastAsia" w:ascii="宋体" w:hAnsi="宋体" w:eastAsia="宋体" w:cs="宋体"/>
          <w:b w:val="0"/>
          <w:i w:val="0"/>
          <w:iCs/>
          <w:color w:val="auto"/>
          <w:sz w:val="28"/>
          <w:szCs w:val="28"/>
          <w:lang w:val="en-US" w:eastAsia="zh-CN"/>
        </w:rPr>
      </w:pPr>
      <w:r>
        <w:rPr>
          <w:rStyle w:val="13"/>
          <w:rFonts w:hint="eastAsia" w:ascii="宋体" w:hAnsi="宋体" w:eastAsia="宋体" w:cs="宋体"/>
          <w:b w:val="0"/>
          <w:i w:val="0"/>
          <w:iCs/>
          <w:color w:val="auto"/>
          <w:sz w:val="28"/>
          <w:szCs w:val="28"/>
          <w:lang w:val="en-US" w:eastAsia="zh-CN"/>
        </w:rPr>
        <w:t>（二）技术要求</w:t>
      </w:r>
    </w:p>
    <w:p>
      <w:pPr>
        <w:numPr>
          <w:ilvl w:val="-1"/>
          <w:numId w:val="0"/>
        </w:numPr>
        <w:snapToGrid w:val="0"/>
        <w:spacing w:beforeLines="0" w:afterLines="0" w:line="360" w:lineRule="auto"/>
        <w:ind w:firstLine="562" w:firstLineChars="200"/>
        <w:rPr>
          <w:rFonts w:hint="eastAsia"/>
          <w:lang w:val="en-US" w:eastAsia="zh-CN"/>
        </w:rPr>
      </w:pPr>
      <w:r>
        <w:rPr>
          <w:rStyle w:val="13"/>
          <w:rFonts w:hint="eastAsia" w:ascii="宋体" w:hAnsi="宋体" w:eastAsia="宋体" w:cs="宋体"/>
          <w:b/>
          <w:bCs/>
          <w:i w:val="0"/>
          <w:iCs/>
          <w:color w:val="auto"/>
          <w:sz w:val="28"/>
          <w:szCs w:val="28"/>
          <w:lang w:val="en-US" w:eastAsia="zh-CN"/>
        </w:rPr>
        <w:t>2.1</w:t>
      </w:r>
      <w:r>
        <w:rPr>
          <w:rFonts w:hint="eastAsia" w:ascii="宋体" w:hAnsi="宋体" w:eastAsia="宋体" w:cs="宋体"/>
          <w:b/>
          <w:bCs/>
          <w:color w:val="auto"/>
          <w:kern w:val="2"/>
          <w:sz w:val="28"/>
          <w:szCs w:val="28"/>
          <w:lang w:val="en-US" w:eastAsia="zh-CN" w:bidi="ar-SA"/>
        </w:rPr>
        <w:t>技术规格</w:t>
      </w:r>
    </w:p>
    <w:tbl>
      <w:tblPr>
        <w:tblStyle w:val="10"/>
        <w:tblW w:w="79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3"/>
        <w:gridCol w:w="5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设备品牌型号</w:t>
            </w:r>
          </w:p>
        </w:tc>
        <w:tc>
          <w:tcPr>
            <w:tcW w:w="5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sz w:val="24"/>
                <w:szCs w:val="24"/>
                <w:highlight w:val="none"/>
              </w:rPr>
              <w:t>▲</w:t>
            </w:r>
            <w:r>
              <w:rPr>
                <w:rFonts w:hint="eastAsia" w:ascii="宋体" w:hAnsi="宋体" w:eastAsia="宋体" w:cs="宋体"/>
                <w:b/>
                <w:bCs/>
                <w:i w:val="0"/>
                <w:iCs w:val="0"/>
                <w:color w:val="000000"/>
                <w:kern w:val="0"/>
                <w:sz w:val="24"/>
                <w:szCs w:val="24"/>
                <w:u w:val="none"/>
                <w:lang w:val="en-US" w:eastAsia="zh-CN" w:bidi="ar"/>
              </w:rPr>
              <w:t>配置要求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5" w:hRule="atLeast"/>
        </w:trPr>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惠普Officejet 200 Mobile Printer</w:t>
            </w:r>
          </w:p>
        </w:tc>
        <w:tc>
          <w:tcPr>
            <w:tcW w:w="5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Officejet 200 Mobile Printer（含电池）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最大打印幅面：A4；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接口：USB2.0；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处理器：128MB，525MHz；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产品尺寸：长363mm，宽186mm，高69mm；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打印分辨率：黑白1200*1200，彩色4800*1200；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支持系统：适配Windows、Linux；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提供墨盒打印量：黑色墨盒200页，彩色墨盒165页。</w:t>
            </w:r>
          </w:p>
        </w:tc>
      </w:tr>
    </w:tbl>
    <w:p>
      <w:pPr>
        <w:numPr>
          <w:ilvl w:val="0"/>
          <w:numId w:val="0"/>
        </w:numPr>
        <w:snapToGrid w:val="0"/>
        <w:spacing w:beforeLines="0" w:afterLines="0" w:line="360" w:lineRule="auto"/>
        <w:ind w:firstLine="640"/>
        <w:rPr>
          <w:rFonts w:hint="eastAsia" w:ascii="宋体" w:hAnsi="宋体" w:eastAsia="宋体" w:cs="宋体"/>
          <w:iCs/>
          <w:color w:val="auto"/>
          <w:kern w:val="2"/>
          <w:sz w:val="28"/>
          <w:szCs w:val="28"/>
          <w:u w:val="none"/>
          <w:lang w:val="en-US" w:eastAsia="zh-CN" w:bidi="ar-SA"/>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left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2.2售后服务</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所投标的产品</w:t>
      </w:r>
      <w:r>
        <w:rPr>
          <w:rFonts w:hint="eastAsia" w:ascii="宋体" w:hAnsi="宋体" w:eastAsia="宋体" w:cs="宋体"/>
          <w:sz w:val="28"/>
          <w:szCs w:val="28"/>
          <w:highlight w:val="none"/>
          <w:lang w:eastAsia="zh-CN"/>
        </w:rPr>
        <w:t>须</w:t>
      </w:r>
      <w:r>
        <w:rPr>
          <w:rFonts w:hint="eastAsia" w:ascii="宋体" w:hAnsi="宋体" w:eastAsia="宋体" w:cs="宋体"/>
          <w:sz w:val="28"/>
          <w:szCs w:val="28"/>
          <w:highlight w:val="none"/>
        </w:rPr>
        <w:t>拥有明确的产品</w:t>
      </w:r>
      <w:r>
        <w:rPr>
          <w:rFonts w:hint="eastAsia" w:ascii="宋体" w:hAnsi="宋体" w:eastAsia="宋体" w:cs="宋体"/>
          <w:sz w:val="28"/>
          <w:szCs w:val="28"/>
          <w:highlight w:val="none"/>
          <w:lang w:val="en-US" w:eastAsia="zh-CN"/>
        </w:rPr>
        <w:t>原厂</w:t>
      </w:r>
      <w:r>
        <w:rPr>
          <w:rFonts w:hint="eastAsia" w:ascii="宋体" w:hAnsi="宋体" w:eastAsia="宋体" w:cs="宋体"/>
          <w:sz w:val="28"/>
          <w:szCs w:val="28"/>
          <w:highlight w:val="none"/>
        </w:rPr>
        <w:t>服务质量保证、完善的售后服务体系和售后服务承诺,</w:t>
      </w:r>
      <w:r>
        <w:rPr>
          <w:rFonts w:hint="eastAsia" w:ascii="宋体" w:hAnsi="宋体" w:eastAsia="宋体" w:cs="宋体"/>
          <w:sz w:val="28"/>
          <w:szCs w:val="28"/>
          <w:highlight w:val="none"/>
          <w:lang w:val="en-US" w:eastAsia="zh-CN"/>
        </w:rPr>
        <w:t>原厂</w:t>
      </w:r>
      <w:r>
        <w:rPr>
          <w:rFonts w:hint="eastAsia" w:ascii="宋体" w:hAnsi="宋体" w:eastAsia="宋体" w:cs="宋体"/>
          <w:sz w:val="28"/>
          <w:szCs w:val="28"/>
          <w:highlight w:val="none"/>
        </w:rPr>
        <w:t>服务范围</w:t>
      </w:r>
      <w:r>
        <w:rPr>
          <w:rFonts w:hint="eastAsia" w:ascii="宋体" w:hAnsi="宋体" w:eastAsia="宋体" w:cs="宋体"/>
          <w:sz w:val="28"/>
          <w:szCs w:val="28"/>
          <w:highlight w:val="none"/>
          <w:lang w:eastAsia="zh-CN"/>
        </w:rPr>
        <w:t>须</w:t>
      </w:r>
      <w:r>
        <w:rPr>
          <w:rFonts w:hint="eastAsia" w:ascii="宋体" w:hAnsi="宋体" w:eastAsia="宋体" w:cs="宋体"/>
          <w:sz w:val="28"/>
          <w:szCs w:val="28"/>
          <w:highlight w:val="none"/>
        </w:rPr>
        <w:t>涵盖目前</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lang w:val="en-US" w:eastAsia="zh-CN"/>
        </w:rPr>
        <w:t>中国</w:t>
      </w:r>
      <w:r>
        <w:rPr>
          <w:rFonts w:hint="eastAsia" w:ascii="宋体" w:hAnsi="宋体" w:eastAsia="宋体" w:cs="宋体"/>
          <w:sz w:val="28"/>
          <w:szCs w:val="28"/>
          <w:highlight w:val="none"/>
        </w:rPr>
        <w:t>境内所有</w:t>
      </w:r>
      <w:r>
        <w:rPr>
          <w:rFonts w:hint="eastAsia" w:ascii="宋体" w:hAnsi="宋体" w:eastAsia="宋体" w:cs="宋体"/>
          <w:sz w:val="28"/>
          <w:szCs w:val="28"/>
          <w:highlight w:val="none"/>
          <w:lang w:val="en-US" w:eastAsia="zh-CN"/>
        </w:rPr>
        <w:t>分支机构</w:t>
      </w:r>
      <w:r>
        <w:rPr>
          <w:rFonts w:hint="eastAsia" w:ascii="宋体" w:hAnsi="宋体" w:eastAsia="宋体" w:cs="宋体"/>
          <w:sz w:val="28"/>
          <w:szCs w:val="28"/>
          <w:highlight w:val="none"/>
        </w:rPr>
        <w:t>网点</w:t>
      </w:r>
      <w:r>
        <w:rPr>
          <w:rFonts w:hint="eastAsia" w:ascii="宋体" w:hAnsi="宋体" w:eastAsia="宋体" w:cs="宋体"/>
          <w:sz w:val="28"/>
          <w:szCs w:val="28"/>
          <w:highlight w:val="none"/>
          <w:lang w:eastAsia="zh-CN"/>
        </w:rPr>
        <w:t>。</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设备</w:t>
      </w:r>
      <w:r>
        <w:rPr>
          <w:rFonts w:hint="eastAsia" w:ascii="宋体" w:hAnsi="宋体" w:eastAsia="宋体" w:cs="宋体"/>
          <w:sz w:val="28"/>
          <w:szCs w:val="28"/>
          <w:highlight w:val="none"/>
          <w:lang w:eastAsia="zh-CN"/>
        </w:rPr>
        <w:t>供应商须</w:t>
      </w:r>
      <w:r>
        <w:rPr>
          <w:rFonts w:hint="eastAsia" w:ascii="宋体" w:hAnsi="宋体" w:eastAsia="宋体" w:cs="宋体"/>
          <w:sz w:val="28"/>
          <w:szCs w:val="28"/>
          <w:highlight w:val="none"/>
        </w:rPr>
        <w:t>提供</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年期免费</w:t>
      </w:r>
      <w:r>
        <w:rPr>
          <w:rFonts w:hint="eastAsia" w:ascii="宋体" w:hAnsi="宋体" w:eastAsia="宋体" w:cs="宋体"/>
          <w:sz w:val="28"/>
          <w:szCs w:val="28"/>
          <w:highlight w:val="none"/>
          <w:lang w:val="en-US" w:eastAsia="zh-CN"/>
        </w:rPr>
        <w:t>原厂</w:t>
      </w:r>
      <w:r>
        <w:rPr>
          <w:rFonts w:hint="eastAsia" w:ascii="宋体" w:hAnsi="宋体" w:eastAsia="宋体" w:cs="宋体"/>
          <w:sz w:val="28"/>
          <w:szCs w:val="28"/>
          <w:highlight w:val="none"/>
        </w:rPr>
        <w:t>维护、保修、保养、驱动更新，维保期从完成安装调试试运行一个月后开始计算。</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原厂</w:t>
      </w:r>
      <w:r>
        <w:rPr>
          <w:rFonts w:hint="eastAsia" w:ascii="宋体" w:hAnsi="宋体" w:eastAsia="宋体" w:cs="宋体"/>
          <w:sz w:val="28"/>
          <w:szCs w:val="28"/>
          <w:highlight w:val="none"/>
        </w:rPr>
        <w:t>保修期内，除不可抗力及使用不当造成外，</w:t>
      </w:r>
      <w:r>
        <w:rPr>
          <w:rFonts w:hint="eastAsia" w:ascii="宋体" w:hAnsi="宋体" w:eastAsia="宋体" w:cs="宋体"/>
          <w:sz w:val="28"/>
          <w:szCs w:val="28"/>
          <w:highlight w:val="none"/>
          <w:lang w:eastAsia="zh-CN"/>
        </w:rPr>
        <w:t>供应商须</w:t>
      </w:r>
      <w:r>
        <w:rPr>
          <w:rFonts w:hint="eastAsia" w:ascii="宋体" w:hAnsi="宋体" w:eastAsia="宋体" w:cs="宋体"/>
          <w:sz w:val="28"/>
          <w:szCs w:val="28"/>
          <w:highlight w:val="none"/>
        </w:rPr>
        <w:t>负责免费更换所有存在缺陷的零部件或损坏的零部件，并免费修复设备存在的所有问题。如</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提供的设备在一年内整机维修3次及以上，</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有权要求</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予以整机免费更换相同型号的全新设备。</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val="en-US" w:eastAsia="zh-CN"/>
        </w:rPr>
        <w:t>原厂</w:t>
      </w:r>
      <w:r>
        <w:rPr>
          <w:rFonts w:hint="eastAsia" w:ascii="宋体" w:hAnsi="宋体" w:eastAsia="宋体" w:cs="宋体"/>
          <w:sz w:val="28"/>
          <w:szCs w:val="28"/>
          <w:highlight w:val="none"/>
        </w:rPr>
        <w:t>保修期内，</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负责免费提供7*8小时软件免费升级、硬件免费保修、免费配件更换、技术支持和上门服务等，支持形式包括电话、现场和物流等。</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①电话咨询</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须为</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提供技术援助电话，解答</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在系统使用中遇到的问题，及时提出解决问题的建议和操作方法。</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②远程在线诊断和故障排除</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经</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授权，</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可通过电话或Internet远程登录到用户网络系统进行免费的故障诊断和故障排除。</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③现场响应</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原厂</w:t>
      </w:r>
      <w:r>
        <w:rPr>
          <w:rFonts w:hint="eastAsia" w:ascii="宋体" w:hAnsi="宋体" w:eastAsia="宋体" w:cs="宋体"/>
          <w:sz w:val="28"/>
          <w:szCs w:val="28"/>
          <w:highlight w:val="none"/>
        </w:rPr>
        <w:t>保修期内设备出现故障时，</w:t>
      </w:r>
      <w:r>
        <w:rPr>
          <w:rFonts w:hint="eastAsia" w:ascii="宋体" w:hAnsi="宋体" w:eastAsia="宋体" w:cs="宋体"/>
          <w:sz w:val="28"/>
          <w:szCs w:val="28"/>
          <w:highlight w:val="none"/>
          <w:lang w:eastAsia="zh-CN"/>
        </w:rPr>
        <w:t>供应商须</w:t>
      </w:r>
      <w:r>
        <w:rPr>
          <w:rFonts w:hint="eastAsia" w:ascii="宋体" w:hAnsi="宋体" w:eastAsia="宋体" w:cs="宋体"/>
          <w:sz w:val="28"/>
          <w:szCs w:val="28"/>
          <w:highlight w:val="none"/>
        </w:rPr>
        <w:t>及时派遣技术人员在</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小时内与</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取得联系；如</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需要，</w:t>
      </w:r>
      <w:r>
        <w:rPr>
          <w:rFonts w:hint="eastAsia" w:ascii="宋体" w:hAnsi="宋体" w:eastAsia="宋体" w:cs="宋体"/>
          <w:sz w:val="28"/>
          <w:szCs w:val="28"/>
          <w:highlight w:val="none"/>
          <w:lang w:eastAsia="zh-CN"/>
        </w:rPr>
        <w:t>须</w:t>
      </w:r>
      <w:r>
        <w:rPr>
          <w:rFonts w:hint="eastAsia" w:ascii="宋体" w:hAnsi="宋体" w:eastAsia="宋体" w:cs="宋体"/>
          <w:sz w:val="28"/>
          <w:szCs w:val="28"/>
          <w:highlight w:val="none"/>
        </w:rPr>
        <w:t>指派技术人员于最短时间内（</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4小时内）赶赴现场进行故障处理，备品备件最短时间内到达现场（</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4小时内）。遇到重大技术问题，</w:t>
      </w:r>
      <w:r>
        <w:rPr>
          <w:rFonts w:hint="eastAsia" w:ascii="宋体" w:hAnsi="宋体" w:eastAsia="宋体" w:cs="宋体"/>
          <w:sz w:val="28"/>
          <w:szCs w:val="28"/>
          <w:highlight w:val="none"/>
          <w:lang w:eastAsia="zh-CN"/>
        </w:rPr>
        <w:t>供应商须</w:t>
      </w:r>
      <w:r>
        <w:rPr>
          <w:rFonts w:hint="eastAsia" w:ascii="宋体" w:hAnsi="宋体" w:eastAsia="宋体" w:cs="宋体"/>
          <w:sz w:val="28"/>
          <w:szCs w:val="28"/>
          <w:highlight w:val="none"/>
        </w:rPr>
        <w:t>及时组织有关技术专家进行会诊，并在24小时内采取相应措施以确保设备的正常运行。</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原厂</w:t>
      </w:r>
      <w:r>
        <w:rPr>
          <w:rFonts w:hint="eastAsia" w:ascii="宋体" w:hAnsi="宋体" w:eastAsia="宋体" w:cs="宋体"/>
          <w:sz w:val="28"/>
          <w:szCs w:val="28"/>
          <w:highlight w:val="none"/>
        </w:rPr>
        <w:t>保修期内，为保证所提供设备正常运行，</w:t>
      </w:r>
      <w:r>
        <w:rPr>
          <w:rFonts w:hint="eastAsia" w:ascii="宋体" w:hAnsi="宋体" w:eastAsia="宋体" w:cs="宋体"/>
          <w:sz w:val="28"/>
          <w:szCs w:val="28"/>
          <w:highlight w:val="none"/>
          <w:lang w:eastAsia="zh-CN"/>
        </w:rPr>
        <w:t>供应商须</w:t>
      </w:r>
      <w:r>
        <w:rPr>
          <w:rFonts w:hint="eastAsia" w:ascii="宋体" w:hAnsi="宋体" w:eastAsia="宋体" w:cs="宋体"/>
          <w:sz w:val="28"/>
          <w:szCs w:val="28"/>
          <w:highlight w:val="none"/>
        </w:rPr>
        <w:t>提供</w:t>
      </w:r>
      <w:r>
        <w:rPr>
          <w:rFonts w:hint="eastAsia" w:ascii="宋体" w:hAnsi="宋体" w:eastAsia="宋体" w:cs="宋体"/>
          <w:sz w:val="28"/>
          <w:szCs w:val="28"/>
          <w:highlight w:val="none"/>
          <w:lang w:val="en-US" w:eastAsia="zh-CN"/>
        </w:rPr>
        <w:t>全国统一电话客服专线</w:t>
      </w:r>
      <w:r>
        <w:rPr>
          <w:rFonts w:hint="eastAsia" w:ascii="宋体" w:hAnsi="宋体" w:eastAsia="宋体" w:cs="宋体"/>
          <w:sz w:val="28"/>
          <w:szCs w:val="28"/>
          <w:highlight w:val="none"/>
        </w:rPr>
        <w:t>及</w:t>
      </w:r>
      <w:r>
        <w:rPr>
          <w:rFonts w:hint="eastAsia" w:ascii="宋体" w:hAnsi="宋体" w:eastAsia="宋体" w:cs="宋体"/>
          <w:sz w:val="28"/>
          <w:szCs w:val="28"/>
          <w:highlight w:val="none"/>
          <w:lang w:val="en-US" w:eastAsia="zh-CN"/>
        </w:rPr>
        <w:t>区域</w:t>
      </w:r>
      <w:r>
        <w:rPr>
          <w:rFonts w:hint="eastAsia" w:ascii="宋体" w:hAnsi="宋体" w:eastAsia="宋体" w:cs="宋体"/>
          <w:sz w:val="28"/>
          <w:szCs w:val="28"/>
          <w:highlight w:val="none"/>
        </w:rPr>
        <w:t>当地</w:t>
      </w:r>
      <w:r>
        <w:rPr>
          <w:rFonts w:hint="eastAsia" w:ascii="宋体" w:hAnsi="宋体" w:eastAsia="宋体" w:cs="宋体"/>
          <w:sz w:val="28"/>
          <w:szCs w:val="28"/>
          <w:highlight w:val="none"/>
          <w:lang w:val="en-US" w:eastAsia="zh-CN"/>
        </w:rPr>
        <w:t>集团客户售后服务专人联系方式清单并加盖公章</w:t>
      </w:r>
      <w:r>
        <w:rPr>
          <w:rFonts w:hint="eastAsia" w:ascii="宋体" w:hAnsi="宋体" w:eastAsia="宋体" w:cs="宋体"/>
          <w:sz w:val="28"/>
          <w:szCs w:val="28"/>
          <w:highlight w:val="none"/>
        </w:rPr>
        <w:t>。</w:t>
      </w:r>
    </w:p>
    <w:p>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）供应商须</w:t>
      </w:r>
      <w:r>
        <w:rPr>
          <w:rFonts w:hint="eastAsia" w:ascii="宋体" w:hAnsi="宋体" w:eastAsia="宋体" w:cs="宋体"/>
          <w:sz w:val="28"/>
          <w:szCs w:val="28"/>
          <w:highlight w:val="none"/>
        </w:rPr>
        <w:t>在报价时明确给出</w:t>
      </w:r>
      <w:r>
        <w:rPr>
          <w:rFonts w:hint="eastAsia" w:ascii="宋体" w:hAnsi="宋体" w:eastAsia="宋体" w:cs="宋体"/>
          <w:sz w:val="28"/>
          <w:szCs w:val="28"/>
          <w:highlight w:val="none"/>
          <w:lang w:val="en-US" w:eastAsia="zh-CN"/>
        </w:rPr>
        <w:t>过保期后原厂</w:t>
      </w:r>
      <w:r>
        <w:rPr>
          <w:rFonts w:hint="eastAsia" w:ascii="宋体" w:hAnsi="宋体" w:eastAsia="宋体" w:cs="宋体"/>
          <w:sz w:val="28"/>
          <w:szCs w:val="28"/>
          <w:highlight w:val="none"/>
        </w:rPr>
        <w:t>维保</w:t>
      </w:r>
      <w:r>
        <w:rPr>
          <w:rFonts w:hint="eastAsia" w:ascii="宋体" w:hAnsi="宋体" w:eastAsia="宋体" w:cs="宋体"/>
          <w:sz w:val="28"/>
          <w:szCs w:val="28"/>
          <w:highlight w:val="none"/>
          <w:lang w:val="en-US" w:eastAsia="zh-CN"/>
        </w:rPr>
        <w:t>含税</w:t>
      </w:r>
      <w:r>
        <w:rPr>
          <w:rFonts w:hint="eastAsia" w:ascii="宋体" w:hAnsi="宋体" w:eastAsia="宋体" w:cs="宋体"/>
          <w:sz w:val="28"/>
          <w:szCs w:val="28"/>
          <w:highlight w:val="none"/>
        </w:rPr>
        <w:t>价格（元/台/年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不得超过单台设备首次引入成交价的10%</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如需购买保外维保服务的，应由双方另行签署合同，服务内容与保修期内的服务要求相一致，</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将继续提供优质服务和技术支持。</w:t>
      </w:r>
      <w:r>
        <w:rPr>
          <w:rFonts w:hint="eastAsia" w:ascii="宋体" w:hAnsi="宋体" w:eastAsia="宋体" w:cs="宋体"/>
          <w:sz w:val="28"/>
          <w:szCs w:val="28"/>
          <w:highlight w:val="none"/>
          <w:lang w:val="en-US" w:eastAsia="zh-CN"/>
        </w:rPr>
        <w:t>供应商须提供承诺函并加盖公章。</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须对所投产品提供供货、运输、卸货等全流程服务，</w:t>
      </w:r>
      <w:r>
        <w:rPr>
          <w:rFonts w:hint="eastAsia" w:ascii="宋体" w:hAnsi="宋体" w:eastAsia="宋体" w:cs="宋体"/>
          <w:sz w:val="28"/>
          <w:szCs w:val="28"/>
          <w:highlight w:val="none"/>
          <w:lang w:eastAsia="zh-CN"/>
        </w:rPr>
        <w:t>涉及</w:t>
      </w:r>
      <w:r>
        <w:rPr>
          <w:rFonts w:hint="eastAsia" w:ascii="宋体" w:hAnsi="宋体" w:eastAsia="宋体" w:cs="宋体"/>
          <w:sz w:val="28"/>
          <w:szCs w:val="28"/>
          <w:highlight w:val="none"/>
        </w:rPr>
        <w:t>费用</w:t>
      </w:r>
      <w:r>
        <w:rPr>
          <w:rFonts w:hint="eastAsia" w:ascii="宋体" w:hAnsi="宋体" w:eastAsia="宋体" w:cs="宋体"/>
          <w:sz w:val="28"/>
          <w:szCs w:val="28"/>
          <w:highlight w:val="none"/>
          <w:lang w:val="en-US" w:eastAsia="zh-CN"/>
        </w:rPr>
        <w:t>均</w:t>
      </w:r>
      <w:r>
        <w:rPr>
          <w:rFonts w:hint="eastAsia" w:ascii="宋体" w:hAnsi="宋体" w:eastAsia="宋体" w:cs="宋体"/>
          <w:sz w:val="28"/>
          <w:szCs w:val="28"/>
          <w:highlight w:val="none"/>
        </w:rPr>
        <w:t>须包含在投标设备</w:t>
      </w:r>
      <w:r>
        <w:rPr>
          <w:rFonts w:hint="eastAsia" w:ascii="宋体" w:hAnsi="宋体" w:eastAsia="宋体" w:cs="宋体"/>
          <w:sz w:val="28"/>
          <w:szCs w:val="28"/>
          <w:highlight w:val="none"/>
          <w:lang w:val="en-US" w:eastAsia="zh-CN"/>
        </w:rPr>
        <w:t>含税</w:t>
      </w:r>
      <w:r>
        <w:rPr>
          <w:rFonts w:hint="eastAsia" w:ascii="宋体" w:hAnsi="宋体" w:eastAsia="宋体" w:cs="宋体"/>
          <w:sz w:val="28"/>
          <w:szCs w:val="28"/>
          <w:highlight w:val="none"/>
        </w:rPr>
        <w:t>单价中。</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须为</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的系统开发、测试提供技术支持，并按要求进行修改、测试和问题排查，</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系统开发、测试期间须派软件或硬件技术人员现场配合工作，</w:t>
      </w:r>
      <w:r>
        <w:rPr>
          <w:rFonts w:hint="eastAsia" w:ascii="宋体" w:hAnsi="宋体" w:eastAsia="宋体" w:cs="宋体"/>
          <w:sz w:val="28"/>
          <w:szCs w:val="28"/>
          <w:highlight w:val="none"/>
          <w:lang w:eastAsia="zh-CN"/>
        </w:rPr>
        <w:t>涉及</w:t>
      </w:r>
      <w:r>
        <w:rPr>
          <w:rFonts w:hint="eastAsia" w:ascii="宋体" w:hAnsi="宋体" w:eastAsia="宋体" w:cs="宋体"/>
          <w:sz w:val="28"/>
          <w:szCs w:val="28"/>
          <w:highlight w:val="none"/>
        </w:rPr>
        <w:t>费用须包含在投标设备单价中。</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w:t>
      </w:r>
      <w:r>
        <w:rPr>
          <w:rFonts w:hint="eastAsia" w:ascii="宋体" w:hAnsi="宋体" w:eastAsia="宋体" w:cs="宋体"/>
          <w:sz w:val="28"/>
          <w:szCs w:val="28"/>
          <w:highlight w:val="none"/>
          <w:lang w:val="en-US" w:eastAsia="zh-CN"/>
        </w:rPr>
        <w:t>对</w:t>
      </w:r>
      <w:r>
        <w:rPr>
          <w:rFonts w:hint="eastAsia" w:ascii="宋体" w:hAnsi="宋体" w:eastAsia="宋体" w:cs="宋体"/>
          <w:sz w:val="28"/>
          <w:szCs w:val="28"/>
          <w:highlight w:val="none"/>
        </w:rPr>
        <w:t>供货内容及供货执行中所获悉的</w:t>
      </w:r>
      <w:r>
        <w:rPr>
          <w:rFonts w:hint="eastAsia" w:ascii="宋体" w:hAnsi="宋体" w:eastAsia="宋体" w:cs="宋体"/>
          <w:sz w:val="28"/>
          <w:szCs w:val="28"/>
          <w:highlight w:val="none"/>
          <w:lang w:eastAsia="zh-CN"/>
        </w:rPr>
        <w:t>各类采购人信息</w:t>
      </w:r>
      <w:r>
        <w:rPr>
          <w:rFonts w:hint="eastAsia" w:ascii="宋体" w:hAnsi="宋体" w:eastAsia="宋体" w:cs="宋体"/>
          <w:sz w:val="28"/>
          <w:szCs w:val="28"/>
          <w:highlight w:val="none"/>
          <w:lang w:val="en-US" w:eastAsia="zh-CN"/>
        </w:rPr>
        <w:t>保密</w:t>
      </w:r>
      <w:r>
        <w:rPr>
          <w:rFonts w:hint="eastAsia" w:ascii="宋体" w:hAnsi="宋体" w:eastAsia="宋体" w:cs="宋体"/>
          <w:sz w:val="28"/>
          <w:szCs w:val="28"/>
          <w:highlight w:val="none"/>
        </w:rPr>
        <w:t>。</w:t>
      </w:r>
    </w:p>
    <w:p>
      <w:pPr>
        <w:widowControl/>
        <w:spacing w:line="360" w:lineRule="auto"/>
        <w:ind w:firstLine="560" w:firstLineChars="200"/>
        <w:rPr>
          <w:rFonts w:hint="eastAsia"/>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后，</w:t>
      </w:r>
      <w:r>
        <w:rPr>
          <w:rFonts w:hint="eastAsia" w:ascii="宋体" w:hAnsi="宋体" w:eastAsia="宋体" w:cs="宋体"/>
          <w:sz w:val="28"/>
          <w:szCs w:val="28"/>
          <w:highlight w:val="none"/>
          <w:lang w:eastAsia="zh-CN"/>
        </w:rPr>
        <w:t>须</w:t>
      </w:r>
      <w:r>
        <w:rPr>
          <w:rFonts w:hint="eastAsia" w:ascii="宋体" w:hAnsi="宋体" w:eastAsia="宋体" w:cs="宋体"/>
          <w:sz w:val="28"/>
          <w:szCs w:val="28"/>
          <w:highlight w:val="none"/>
        </w:rPr>
        <w:t>按照</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lang w:val="en-US" w:eastAsia="zh-CN"/>
        </w:rPr>
        <w:t>要求</w:t>
      </w:r>
      <w:r>
        <w:rPr>
          <w:rFonts w:hint="eastAsia" w:ascii="宋体" w:hAnsi="宋体" w:eastAsia="宋体" w:cs="宋体"/>
          <w:sz w:val="28"/>
          <w:szCs w:val="28"/>
          <w:highlight w:val="none"/>
        </w:rPr>
        <w:t>进行供货，若因产能不足或产品更新换代等原因无法供货的，</w:t>
      </w:r>
      <w:r>
        <w:rPr>
          <w:rFonts w:hint="eastAsia" w:ascii="宋体" w:hAnsi="宋体" w:eastAsia="宋体" w:cs="宋体"/>
          <w:sz w:val="28"/>
          <w:szCs w:val="28"/>
          <w:highlight w:val="none"/>
          <w:lang w:eastAsia="zh-CN"/>
        </w:rPr>
        <w:t>须</w:t>
      </w:r>
      <w:r>
        <w:rPr>
          <w:rFonts w:hint="eastAsia" w:ascii="宋体" w:hAnsi="宋体" w:eastAsia="宋体" w:cs="宋体"/>
          <w:sz w:val="28"/>
          <w:szCs w:val="28"/>
          <w:highlight w:val="none"/>
        </w:rPr>
        <w:t>提供单价不高于原</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价、配置不低于原</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配置的设备，并配合</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完成新设备的开发测试等工作。</w:t>
      </w:r>
      <w:r>
        <w:rPr>
          <w:rFonts w:hint="eastAsia" w:ascii="宋体" w:hAnsi="宋体" w:eastAsia="宋体" w:cs="宋体"/>
          <w:color w:val="auto"/>
          <w:sz w:val="28"/>
          <w:szCs w:val="28"/>
          <w:highlight w:val="none"/>
        </w:rPr>
        <w:t>产品型号升级须原厂提供升级函（</w:t>
      </w:r>
      <w:r>
        <w:rPr>
          <w:rFonts w:hint="eastAsia" w:ascii="宋体" w:hAnsi="宋体" w:eastAsia="宋体" w:cs="宋体"/>
          <w:color w:val="auto"/>
          <w:sz w:val="28"/>
          <w:szCs w:val="28"/>
          <w:highlight w:val="none"/>
          <w:lang w:val="en-US" w:eastAsia="zh-CN"/>
        </w:rPr>
        <w:t>含新老型号产品</w:t>
      </w:r>
      <w:r>
        <w:rPr>
          <w:rFonts w:hint="eastAsia" w:ascii="宋体" w:hAnsi="宋体" w:eastAsia="宋体" w:cs="宋体"/>
          <w:color w:val="auto"/>
          <w:sz w:val="28"/>
          <w:szCs w:val="28"/>
          <w:highlight w:val="none"/>
        </w:rPr>
        <w:t>配置对比</w:t>
      </w:r>
      <w:r>
        <w:rPr>
          <w:rFonts w:hint="eastAsia" w:ascii="宋体" w:hAnsi="宋体" w:eastAsia="宋体" w:cs="宋体"/>
          <w:color w:val="auto"/>
          <w:sz w:val="28"/>
          <w:szCs w:val="28"/>
          <w:highlight w:val="none"/>
          <w:lang w:val="en-US" w:eastAsia="zh-CN"/>
        </w:rPr>
        <w:t>表</w:t>
      </w:r>
      <w:r>
        <w:rPr>
          <w:rFonts w:hint="eastAsia" w:ascii="宋体" w:hAnsi="宋体" w:eastAsia="宋体" w:cs="宋体"/>
          <w:color w:val="auto"/>
          <w:sz w:val="28"/>
          <w:szCs w:val="28"/>
          <w:highlight w:val="none"/>
        </w:rPr>
        <w:t>等）并加盖原厂公章</w:t>
      </w:r>
      <w:r>
        <w:rPr>
          <w:rFonts w:hint="eastAsia" w:ascii="宋体" w:hAnsi="宋体" w:eastAsia="宋体" w:cs="宋体"/>
          <w:color w:val="auto"/>
          <w:sz w:val="28"/>
          <w:szCs w:val="28"/>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2.3交付物要求</w:t>
      </w:r>
    </w:p>
    <w:p>
      <w:pPr>
        <w:numPr>
          <w:ilvl w:val="0"/>
          <w:numId w:val="0"/>
        </w:numPr>
        <w:snapToGrid w:val="0"/>
        <w:spacing w:beforeLines="0" w:afterLines="0" w:line="360" w:lineRule="auto"/>
        <w:ind w:firstLine="640"/>
        <w:rPr>
          <w:rFonts w:hint="eastAsia" w:ascii="宋体" w:hAnsi="宋体" w:eastAsia="宋体" w:cs="宋体"/>
          <w:b/>
          <w:bCs/>
          <w:color w:val="auto"/>
          <w:sz w:val="28"/>
          <w:szCs w:val="28"/>
          <w:lang w:val="en-US" w:eastAsia="zh-CN"/>
        </w:rPr>
      </w:pPr>
      <w:r>
        <w:rPr>
          <w:rFonts w:hint="eastAsia" w:ascii="宋体" w:hAnsi="宋体" w:eastAsia="宋体" w:cs="宋体"/>
          <w:color w:val="000000" w:themeColor="text1"/>
          <w:sz w:val="28"/>
          <w:szCs w:val="28"/>
          <w14:textFill>
            <w14:solidFill>
              <w14:schemeClr w14:val="tx1"/>
            </w14:solidFill>
          </w14:textFill>
        </w:rPr>
        <w:t>产品</w:t>
      </w:r>
      <w:r>
        <w:rPr>
          <w:rFonts w:hint="eastAsia" w:ascii="宋体" w:hAnsi="宋体" w:eastAsia="宋体" w:cs="宋体"/>
          <w:color w:val="000000" w:themeColor="text1"/>
          <w:sz w:val="28"/>
          <w:szCs w:val="28"/>
          <w:lang w:val="en-US" w:eastAsia="zh-CN"/>
          <w14:textFill>
            <w14:solidFill>
              <w14:schemeClr w14:val="tx1"/>
            </w14:solidFill>
          </w14:textFill>
        </w:rPr>
        <w:t>到</w:t>
      </w:r>
      <w:r>
        <w:rPr>
          <w:rFonts w:hint="eastAsia" w:ascii="宋体" w:hAnsi="宋体" w:eastAsia="宋体" w:cs="宋体"/>
          <w:color w:val="000000" w:themeColor="text1"/>
          <w:sz w:val="28"/>
          <w:szCs w:val="28"/>
          <w14:textFill>
            <w14:solidFill>
              <w14:schemeClr w14:val="tx1"/>
            </w14:solidFill>
          </w14:textFill>
        </w:rPr>
        <w:t>货、维护地点：</w:t>
      </w:r>
      <w:r>
        <w:rPr>
          <w:rFonts w:hint="eastAsia" w:ascii="宋体" w:hAnsi="宋体" w:eastAsia="宋体" w:cs="宋体"/>
          <w:sz w:val="28"/>
          <w:szCs w:val="28"/>
          <w:highlight w:val="none"/>
          <w:lang w:val="en-US" w:eastAsia="zh-CN"/>
        </w:rPr>
        <w:t>浙商银行全国各分支机构</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2.4保密要求</w:t>
      </w:r>
    </w:p>
    <w:p>
      <w:pPr>
        <w:pStyle w:val="19"/>
        <w:adjustRightInd w:val="0"/>
        <w:snapToGrid w:val="0"/>
        <w:spacing w:before="0" w:beforeLines="0" w:afterLines="0" w:line="360" w:lineRule="auto"/>
        <w:rPr>
          <w:rFonts w:hint="eastAsia" w:ascii="宋体" w:hAnsi="宋体" w:eastAsia="宋体" w:cs="宋体"/>
          <w:color w:val="auto"/>
          <w:sz w:val="28"/>
          <w:szCs w:val="28"/>
          <w:lang w:val="en-US" w:eastAsia="zh-CN"/>
        </w:rPr>
      </w:pPr>
      <w:r>
        <w:rPr>
          <w:rFonts w:hint="eastAsia" w:ascii="宋体" w:hAnsi="宋体" w:eastAsia="宋体" w:cs="宋体"/>
          <w:iCs/>
          <w:color w:val="auto"/>
          <w:kern w:val="2"/>
          <w:sz w:val="28"/>
          <w:szCs w:val="28"/>
          <w:u w:val="none"/>
          <w:lang w:val="en-US" w:eastAsia="zh-CN" w:bidi="ar-SA"/>
        </w:rPr>
        <w:t>项目相关人员不得通过私人邮箱、微信等发送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项目建设过程中接触到的所有资料，禁止将相关材料外泄至外网，须提供承诺函并加盖公章。</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p>
    <w:p>
      <w:pPr>
        <w:numPr>
          <w:ilvl w:val="0"/>
          <w:numId w:val="0"/>
        </w:numPr>
        <w:spacing w:line="360" w:lineRule="auto"/>
        <w:ind w:firstLine="562" w:firstLineChars="200"/>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pStyle w:val="19"/>
        <w:adjustRightInd w:val="0"/>
        <w:snapToGrid w:val="0"/>
        <w:spacing w:beforeLines="0" w:afterLines="0" w:line="360" w:lineRule="auto"/>
        <w:rPr>
          <w:rFonts w:hint="eastAsia" w:ascii="宋体" w:hAnsi="宋体" w:eastAsia="宋体" w:cs="宋体"/>
          <w:iCs/>
          <w:color w:val="auto"/>
          <w:sz w:val="28"/>
          <w:szCs w:val="28"/>
          <w:u w:val="none"/>
          <w:lang w:val="en-US" w:eastAsia="zh-CN"/>
        </w:rPr>
      </w:pPr>
      <w:r>
        <w:rPr>
          <w:rFonts w:hint="eastAsia" w:ascii="宋体" w:hAnsi="宋体" w:eastAsia="宋体" w:cs="宋体"/>
          <w:b/>
          <w:bCs/>
          <w:color w:val="auto"/>
          <w:kern w:val="0"/>
          <w:sz w:val="28"/>
          <w:szCs w:val="28"/>
          <w:lang w:val="en-US" w:eastAsia="zh-CN" w:bidi="ar-SA"/>
        </w:rPr>
        <w:t>1.</w:t>
      </w:r>
      <w:r>
        <w:rPr>
          <w:rFonts w:hint="eastAsia" w:ascii="宋体" w:hAnsi="宋体" w:eastAsia="宋体" w:cs="宋体"/>
          <w:iCs/>
          <w:color w:val="auto"/>
          <w:sz w:val="28"/>
          <w:szCs w:val="28"/>
          <w:u w:val="none"/>
          <w:lang w:val="en-US" w:eastAsia="zh-CN"/>
        </w:rPr>
        <w:t>具有独立承担民事责任的能力，提供营业执照复印件并加盖公章。</w:t>
      </w:r>
    </w:p>
    <w:p>
      <w:pPr>
        <w:snapToGrid w:val="0"/>
        <w:spacing w:line="360" w:lineRule="auto"/>
        <w:ind w:firstLine="562"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b/>
          <w:bCs/>
          <w:color w:val="auto"/>
          <w:kern w:val="0"/>
          <w:sz w:val="28"/>
          <w:szCs w:val="28"/>
          <w:lang w:val="en-US" w:eastAsia="zh-CN" w:bidi="ar-SA"/>
        </w:rPr>
        <w:t>2.</w:t>
      </w:r>
      <w:r>
        <w:rPr>
          <w:rFonts w:hint="eastAsia" w:ascii="宋体" w:hAnsi="宋体" w:eastAsia="宋体" w:cs="宋体"/>
          <w:i w:val="0"/>
          <w:iCs w:val="0"/>
          <w:caps w:val="0"/>
          <w:color w:val="auto"/>
          <w:spacing w:val="0"/>
          <w:sz w:val="28"/>
          <w:szCs w:val="28"/>
          <w:lang w:val="en-US" w:eastAsia="zh-CN"/>
        </w:rPr>
        <w:t>供应商</w:t>
      </w:r>
      <w:r>
        <w:rPr>
          <w:rFonts w:hint="eastAsia" w:ascii="宋体" w:hAnsi="宋体" w:eastAsia="宋体" w:cs="宋体"/>
          <w:i w:val="0"/>
          <w:iCs w:val="0"/>
          <w:caps w:val="0"/>
          <w:color w:val="auto"/>
          <w:spacing w:val="0"/>
          <w:sz w:val="28"/>
          <w:szCs w:val="28"/>
        </w:rPr>
        <w:t>具有良好的经营声誉，公司在最近三年经营活动中无重大违法、不良信用记录。</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提供声明函，并加盖公章</w:t>
      </w:r>
      <w:r>
        <w:rPr>
          <w:rFonts w:hint="eastAsia" w:ascii="宋体" w:hAnsi="宋体" w:eastAsia="宋体" w:cs="宋体"/>
          <w:i w:val="0"/>
          <w:iCs w:val="0"/>
          <w:caps w:val="0"/>
          <w:color w:val="auto"/>
          <w:spacing w:val="0"/>
          <w:sz w:val="28"/>
          <w:szCs w:val="28"/>
          <w:lang w:eastAsia="zh-CN"/>
        </w:rPr>
        <w:t>）</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b/>
          <w:bCs/>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11</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r>
        <w:rPr>
          <w:rStyle w:val="13"/>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ascii="宋体" w:hAnsi="宋体" w:eastAsia="宋体" w:cs="宋体"/>
          <w:color w:val="auto"/>
          <w:sz w:val="28"/>
          <w:szCs w:val="28"/>
        </w:rPr>
      </w:pPr>
      <w:r>
        <w:rPr>
          <w:rStyle w:val="13"/>
          <w:rFonts w:hint="eastAsia" w:cs="宋体"/>
          <w:color w:val="auto"/>
          <w:sz w:val="28"/>
          <w:szCs w:val="28"/>
          <w:lang w:eastAsia="zh-CN"/>
        </w:rPr>
        <w:t>四</w:t>
      </w:r>
      <w:r>
        <w:rPr>
          <w:rStyle w:val="13"/>
          <w:rFonts w:hint="eastAsia" w:ascii="宋体" w:hAnsi="宋体" w:eastAsia="宋体" w:cs="宋体"/>
          <w:color w:val="auto"/>
          <w:sz w:val="28"/>
          <w:szCs w:val="28"/>
        </w:rPr>
        <w:t>、报名截止时间和方式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11</w:t>
      </w:r>
      <w:r>
        <w:rPr>
          <w:rFonts w:hint="eastAsia" w:ascii="宋体" w:hAnsi="宋体" w:eastAsia="宋体" w:cs="宋体"/>
          <w:iCs/>
          <w:color w:val="auto"/>
          <w:sz w:val="28"/>
          <w:szCs w:val="28"/>
        </w:rPr>
        <w:t>月</w:t>
      </w:r>
      <w:r>
        <w:rPr>
          <w:rFonts w:hint="eastAsia" w:cs="宋体"/>
          <w:iCs/>
          <w:color w:val="auto"/>
          <w:sz w:val="28"/>
          <w:szCs w:val="28"/>
          <w:lang w:val="en-US" w:eastAsia="zh-CN"/>
        </w:rPr>
        <w:t>19</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cs="宋体"/>
          <w:iCs/>
          <w:color w:val="auto"/>
          <w:sz w:val="28"/>
          <w:szCs w:val="28"/>
          <w:lang w:val="en-US" w:eastAsia="zh-CN"/>
        </w:rPr>
        <w:t>姜先生</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285</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Style w:val="13"/>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cs="宋体"/>
          <w:color w:val="auto"/>
          <w:sz w:val="28"/>
          <w:szCs w:val="28"/>
          <w:lang w:eastAsia="zh-CN"/>
        </w:rPr>
        <w:t>五</w:t>
      </w:r>
      <w:r>
        <w:rPr>
          <w:rStyle w:val="13"/>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附件：《浙商银行股份有限公司柜面红章（红黑双色）打印机</w:t>
      </w:r>
      <w:r>
        <w:rPr>
          <w:rFonts w:hint="eastAsia" w:ascii="宋体" w:hAnsi="宋体" w:eastAsia="宋体" w:cs="宋体"/>
          <w:bCs/>
          <w:color w:val="auto"/>
          <w:kern w:val="0"/>
          <w:sz w:val="28"/>
          <w:szCs w:val="28"/>
          <w:lang w:val="en-US" w:eastAsia="zh-CN"/>
        </w:rPr>
        <w:t>项</w:t>
      </w:r>
      <w:r>
        <w:rPr>
          <w:rFonts w:hint="eastAsia" w:ascii="宋体" w:hAnsi="宋体" w:eastAsia="宋体" w:cs="宋体"/>
          <w:iCs/>
          <w:color w:val="auto"/>
          <w:kern w:val="0"/>
          <w:sz w:val="28"/>
          <w:szCs w:val="28"/>
          <w:lang w:val="en-US" w:eastAsia="zh-CN" w:bidi="ar-SA"/>
        </w:rPr>
        <w:t>目潜</w:t>
      </w:r>
      <w:r>
        <w:rPr>
          <w:rFonts w:hint="eastAsia" w:ascii="宋体" w:hAnsi="宋体" w:eastAsia="宋体" w:cs="宋体"/>
          <w:bCs/>
          <w:color w:val="auto"/>
          <w:kern w:val="0"/>
          <w:sz w:val="28"/>
          <w:szCs w:val="28"/>
          <w:lang w:val="en-US" w:eastAsia="zh-CN"/>
        </w:rPr>
        <w:t>在</w:t>
      </w:r>
      <w:r>
        <w:rPr>
          <w:rFonts w:hint="eastAsia" w:ascii="宋体" w:hAnsi="宋体" w:eastAsia="宋体" w:cs="宋体"/>
          <w:bCs/>
          <w:color w:val="auto"/>
          <w:kern w:val="0"/>
          <w:sz w:val="28"/>
          <w:szCs w:val="28"/>
        </w:rPr>
        <w:t>供应商报名表》</w:t>
      </w:r>
    </w:p>
    <w:p>
      <w:pPr>
        <w:widowControl/>
        <w:jc w:val="right"/>
        <w:rPr>
          <w:rFonts w:hint="eastAsia" w:ascii="宋体" w:hAnsi="宋体" w:eastAsia="宋体" w:cs="宋体"/>
          <w:bCs/>
          <w:color w:val="auto"/>
          <w:kern w:val="0"/>
          <w:sz w:val="28"/>
          <w:szCs w:val="28"/>
        </w:rPr>
      </w:pPr>
    </w:p>
    <w:p>
      <w:pPr>
        <w:widowControl/>
        <w:jc w:val="right"/>
        <w:rPr>
          <w:rFonts w:hint="eastAsia" w:ascii="宋体" w:hAnsi="宋体" w:eastAsia="宋体" w:cs="宋体"/>
          <w:bCs/>
          <w:color w:val="auto"/>
          <w:kern w:val="0"/>
          <w:sz w:val="28"/>
          <w:szCs w:val="28"/>
        </w:rPr>
      </w:pPr>
    </w:p>
    <w:p>
      <w:pPr>
        <w:widowControl/>
        <w:ind w:right="159"/>
        <w:jc w:val="left"/>
        <w:outlineLvl w:val="2"/>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rPr>
          <w:rFonts w:hint="eastAsia"/>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浙商银行柜面红章（红黑双色）打印机</w:t>
      </w:r>
      <w:r>
        <w:rPr>
          <w:rFonts w:hint="eastAsia" w:ascii="宋体" w:hAnsi="宋体" w:eastAsia="宋体" w:cs="宋体"/>
          <w:color w:val="auto"/>
          <w:sz w:val="44"/>
          <w:szCs w:val="44"/>
          <w:highlight w:val="none"/>
        </w:rPr>
        <w:t>项目</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EEFBF38"/>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CF776A0"/>
    <w:rsid w:val="3D4E699A"/>
    <w:rsid w:val="3D706EFA"/>
    <w:rsid w:val="3DEA3440"/>
    <w:rsid w:val="3E617FE4"/>
    <w:rsid w:val="3EB62F71"/>
    <w:rsid w:val="3F081252"/>
    <w:rsid w:val="3FBF8EA5"/>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C32128D"/>
    <w:rsid w:val="5CC91849"/>
    <w:rsid w:val="5CE0146E"/>
    <w:rsid w:val="5CF521FB"/>
    <w:rsid w:val="5DF81F3B"/>
    <w:rsid w:val="5E317B16"/>
    <w:rsid w:val="5E3929A4"/>
    <w:rsid w:val="5EC90F8E"/>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6FEF05EC"/>
    <w:rsid w:val="70111102"/>
    <w:rsid w:val="70416FD2"/>
    <w:rsid w:val="708337ED"/>
    <w:rsid w:val="7099044B"/>
    <w:rsid w:val="71213827"/>
    <w:rsid w:val="712E480B"/>
    <w:rsid w:val="71592582"/>
    <w:rsid w:val="718E1E6E"/>
    <w:rsid w:val="71E02960"/>
    <w:rsid w:val="722246CE"/>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FFA3D8"/>
    <w:rsid w:val="781E371F"/>
    <w:rsid w:val="78A807BD"/>
    <w:rsid w:val="79C04B85"/>
    <w:rsid w:val="79E14883"/>
    <w:rsid w:val="7A024BBA"/>
    <w:rsid w:val="7A4B62B3"/>
    <w:rsid w:val="7AB236D8"/>
    <w:rsid w:val="7AB968E7"/>
    <w:rsid w:val="7ABBC20A"/>
    <w:rsid w:val="7ACD0BC4"/>
    <w:rsid w:val="7B186645"/>
    <w:rsid w:val="7B556765"/>
    <w:rsid w:val="7BCA1FA7"/>
    <w:rsid w:val="7CA26407"/>
    <w:rsid w:val="7CDD4BBA"/>
    <w:rsid w:val="7D4C0E1E"/>
    <w:rsid w:val="7D693D36"/>
    <w:rsid w:val="7D8B601E"/>
    <w:rsid w:val="7DE76A9E"/>
    <w:rsid w:val="7E69B779"/>
    <w:rsid w:val="7F77AFA1"/>
    <w:rsid w:val="7F8A69E7"/>
    <w:rsid w:val="7F9FC6F6"/>
    <w:rsid w:val="7FFC012D"/>
    <w:rsid w:val="9758F561"/>
    <w:rsid w:val="975AE2D0"/>
    <w:rsid w:val="9AF7118C"/>
    <w:rsid w:val="9F7B2145"/>
    <w:rsid w:val="ABD30FDE"/>
    <w:rsid w:val="ADFF9442"/>
    <w:rsid w:val="BF7F9E93"/>
    <w:rsid w:val="BFFC89CD"/>
    <w:rsid w:val="D95E0322"/>
    <w:rsid w:val="DBADBE57"/>
    <w:rsid w:val="EE91F872"/>
    <w:rsid w:val="EF5DC196"/>
    <w:rsid w:val="EF9FF6E7"/>
    <w:rsid w:val="F7EFEFFE"/>
    <w:rsid w:val="F9D7B812"/>
    <w:rsid w:val="FA2EC53F"/>
    <w:rsid w:val="FAFF7C83"/>
    <w:rsid w:val="FFD76C58"/>
    <w:rsid w:val="FFE5F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321</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2024-06-24T01:10:00Z</dcterms:created>
  <dc:creator>石伟豪</dc:creator>
  <cp:lastModifiedBy>czbank</cp:lastModifiedBy>
  <cp:lastPrinted>2024-11-23T10:25:00Z</cp:lastPrinted>
  <dcterms:modified xsi:type="dcterms:W3CDTF">2025-11-12T06:32:31Z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C72B14184DAEFE5558E6AE6723A7CABB</vt:lpwstr>
  </property>
</Properties>
</file>