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关于浙商银行</w:t>
      </w:r>
      <w:r>
        <w:rPr>
          <w:rFonts w:hint="eastAsia" w:ascii="宋体" w:hAnsi="宋体" w:eastAsia="宋体" w:cs="宋体"/>
          <w:b/>
          <w:bCs w:val="0"/>
          <w:color w:val="auto"/>
          <w:sz w:val="36"/>
          <w:szCs w:val="36"/>
          <w:lang w:eastAsia="zh-CN"/>
        </w:rPr>
        <w:t>国产</w:t>
      </w:r>
      <w:r>
        <w:rPr>
          <w:rFonts w:hint="eastAsia" w:ascii="宋体" w:hAnsi="宋体" w:eastAsia="宋体" w:cs="宋体"/>
          <w:b/>
          <w:bCs w:val="0"/>
          <w:color w:val="auto"/>
          <w:sz w:val="36"/>
          <w:szCs w:val="36"/>
          <w:lang w:val="en-US" w:eastAsia="zh-CN"/>
        </w:rPr>
        <w:t>柜面</w:t>
      </w:r>
      <w:r>
        <w:rPr>
          <w:rFonts w:hint="eastAsia" w:ascii="宋体" w:hAnsi="宋体" w:eastAsia="宋体" w:cs="宋体"/>
          <w:b/>
          <w:bCs w:val="0"/>
          <w:color w:val="auto"/>
          <w:sz w:val="36"/>
          <w:szCs w:val="36"/>
          <w:lang w:eastAsia="zh-CN"/>
        </w:rPr>
        <w:t>二维码打印机</w:t>
      </w:r>
      <w:r>
        <w:rPr>
          <w:rFonts w:hint="eastAsia" w:ascii="宋体" w:hAnsi="宋体" w:eastAsia="宋体" w:cs="宋体"/>
          <w:b/>
          <w:bCs w:val="0"/>
          <w:color w:val="auto"/>
          <w:sz w:val="36"/>
          <w:szCs w:val="36"/>
        </w:rPr>
        <w:t>供应商征集公告</w:t>
      </w:r>
    </w:p>
    <w:p>
      <w:pPr>
        <w:pStyle w:val="8"/>
        <w:spacing w:before="0" w:beforeAutospacing="0" w:after="0" w:afterAutospacing="0" w:line="360" w:lineRule="auto"/>
        <w:ind w:firstLine="562" w:firstLineChars="200"/>
        <w:rPr>
          <w:rStyle w:val="12"/>
          <w:rFonts w:hint="eastAsia" w:ascii="宋体" w:hAnsi="宋体" w:eastAsia="宋体" w:cs="宋体"/>
          <w:b w:val="0"/>
          <w:color w:val="auto"/>
          <w:sz w:val="28"/>
          <w:szCs w:val="28"/>
        </w:rPr>
      </w:pPr>
      <w:r>
        <w:rPr>
          <w:rStyle w:val="12"/>
          <w:rFonts w:hint="eastAsia" w:ascii="宋体" w:hAnsi="宋体" w:eastAsia="宋体" w:cs="宋体"/>
          <w:color w:val="auto"/>
          <w:sz w:val="28"/>
          <w:szCs w:val="28"/>
        </w:rPr>
        <w:t>公</w:t>
      </w:r>
      <w:r>
        <w:rPr>
          <w:rStyle w:val="12"/>
          <w:rFonts w:hint="eastAsia" w:ascii="宋体" w:hAnsi="宋体" w:eastAsia="宋体" w:cs="宋体"/>
          <w:color w:val="auto"/>
          <w:sz w:val="28"/>
          <w:szCs w:val="28"/>
          <w:lang w:val="en-US" w:eastAsia="zh-CN"/>
        </w:rPr>
        <w:t>告</w:t>
      </w:r>
      <w:r>
        <w:rPr>
          <w:rStyle w:val="12"/>
          <w:rFonts w:hint="eastAsia" w:ascii="宋体" w:hAnsi="宋体" w:eastAsia="宋体" w:cs="宋体"/>
          <w:color w:val="auto"/>
          <w:sz w:val="28"/>
          <w:szCs w:val="28"/>
        </w:rPr>
        <w:t>简要情况说明：</w:t>
      </w:r>
      <w:r>
        <w:rPr>
          <w:rStyle w:val="12"/>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将于近期就</w:t>
      </w:r>
      <w:r>
        <w:rPr>
          <w:rStyle w:val="12"/>
          <w:rFonts w:hint="eastAsia" w:ascii="宋体" w:hAnsi="宋体" w:eastAsia="宋体" w:cs="宋体"/>
          <w:b w:val="0"/>
          <w:color w:val="auto"/>
          <w:sz w:val="28"/>
          <w:szCs w:val="28"/>
          <w:lang w:eastAsia="zh-CN"/>
        </w:rPr>
        <w:t>国产</w:t>
      </w:r>
      <w:r>
        <w:rPr>
          <w:rStyle w:val="12"/>
          <w:rFonts w:hint="eastAsia" w:ascii="宋体" w:hAnsi="宋体" w:eastAsia="宋体" w:cs="宋体"/>
          <w:b w:val="0"/>
          <w:color w:val="auto"/>
          <w:sz w:val="28"/>
          <w:szCs w:val="28"/>
          <w:lang w:val="en-US" w:eastAsia="zh-CN"/>
        </w:rPr>
        <w:t>柜面</w:t>
      </w:r>
      <w:r>
        <w:rPr>
          <w:rStyle w:val="12"/>
          <w:rFonts w:hint="eastAsia" w:ascii="宋体" w:hAnsi="宋体" w:eastAsia="宋体" w:cs="宋体"/>
          <w:b w:val="0"/>
          <w:color w:val="auto"/>
          <w:sz w:val="28"/>
          <w:szCs w:val="28"/>
          <w:lang w:eastAsia="zh-CN"/>
        </w:rPr>
        <w:t>二维码打印机</w:t>
      </w:r>
      <w:r>
        <w:rPr>
          <w:rStyle w:val="12"/>
          <w:rFonts w:hint="eastAsia" w:ascii="宋体" w:hAnsi="宋体" w:eastAsia="宋体" w:cs="宋体"/>
          <w:b w:val="0"/>
          <w:color w:val="auto"/>
          <w:sz w:val="28"/>
          <w:szCs w:val="28"/>
        </w:rPr>
        <w:t>进行潜在供应商寻源，有关事宜如下：</w:t>
      </w:r>
    </w:p>
    <w:p>
      <w:pPr>
        <w:pStyle w:val="8"/>
        <w:spacing w:before="0" w:beforeAutospacing="0" w:after="0" w:afterAutospacing="0" w:line="360" w:lineRule="auto"/>
        <w:ind w:firstLine="560" w:firstLineChars="200"/>
        <w:rPr>
          <w:rStyle w:val="12"/>
          <w:rFonts w:hint="eastAsia" w:ascii="宋体" w:hAnsi="宋体" w:eastAsia="宋体" w:cs="宋体"/>
          <w:b w:val="0"/>
          <w:color w:val="auto"/>
          <w:sz w:val="28"/>
          <w:szCs w:val="28"/>
          <w:lang w:eastAsia="zh-CN"/>
        </w:rPr>
      </w:pPr>
      <w:r>
        <w:rPr>
          <w:rStyle w:val="12"/>
          <w:rFonts w:hint="eastAsia" w:ascii="宋体" w:hAnsi="宋体" w:eastAsia="宋体" w:cs="宋体"/>
          <w:b w:val="0"/>
          <w:color w:val="auto"/>
          <w:sz w:val="28"/>
          <w:szCs w:val="28"/>
        </w:rPr>
        <w:t>一、</w:t>
      </w:r>
      <w:r>
        <w:rPr>
          <w:rStyle w:val="12"/>
          <w:rFonts w:hint="eastAsia" w:ascii="宋体" w:hAnsi="宋体" w:eastAsia="宋体" w:cs="宋体"/>
          <w:color w:val="auto"/>
          <w:sz w:val="28"/>
          <w:szCs w:val="28"/>
        </w:rPr>
        <w:t>项目名称：</w:t>
      </w:r>
      <w:r>
        <w:rPr>
          <w:rStyle w:val="12"/>
          <w:rFonts w:hint="eastAsia" w:ascii="宋体" w:hAnsi="宋体" w:eastAsia="宋体" w:cs="宋体"/>
          <w:b w:val="0"/>
          <w:i w:val="0"/>
          <w:iCs/>
          <w:color w:val="auto"/>
          <w:sz w:val="28"/>
          <w:szCs w:val="28"/>
          <w:lang w:val="en-US" w:eastAsia="zh-CN"/>
        </w:rPr>
        <w:t>国产柜面二维码打印机</w:t>
      </w:r>
    </w:p>
    <w:p>
      <w:pPr>
        <w:pStyle w:val="8"/>
        <w:spacing w:before="0" w:beforeAutospacing="0" w:after="0" w:afterAutospacing="0" w:line="360" w:lineRule="auto"/>
        <w:ind w:firstLine="562" w:firstLineChars="200"/>
        <w:rPr>
          <w:rStyle w:val="12"/>
          <w:rFonts w:hint="eastAsia" w:ascii="宋体" w:hAnsi="宋体" w:eastAsia="宋体" w:cs="宋体"/>
          <w:b w:val="0"/>
          <w:color w:val="auto"/>
          <w:sz w:val="28"/>
          <w:szCs w:val="28"/>
        </w:rPr>
      </w:pPr>
      <w:r>
        <w:rPr>
          <w:rStyle w:val="12"/>
          <w:rFonts w:hint="eastAsia" w:ascii="宋体" w:hAnsi="宋体" w:eastAsia="宋体" w:cs="宋体"/>
          <w:color w:val="auto"/>
          <w:sz w:val="28"/>
          <w:szCs w:val="28"/>
        </w:rPr>
        <w:t>二、采购内容</w:t>
      </w:r>
    </w:p>
    <w:p>
      <w:pPr>
        <w:pStyle w:val="8"/>
        <w:spacing w:before="0" w:beforeAutospacing="0" w:after="0" w:afterAutospacing="0" w:line="360" w:lineRule="auto"/>
        <w:ind w:firstLine="560" w:firstLineChars="200"/>
        <w:rPr>
          <w:rStyle w:val="12"/>
          <w:rFonts w:hint="eastAsia" w:ascii="宋体" w:hAnsi="宋体" w:eastAsia="宋体" w:cs="宋体"/>
          <w:b w:val="0"/>
          <w:i w:val="0"/>
          <w:iCs/>
          <w:color w:val="auto"/>
          <w:sz w:val="28"/>
          <w:szCs w:val="28"/>
        </w:rPr>
      </w:pPr>
      <w:r>
        <w:rPr>
          <w:rStyle w:val="12"/>
          <w:rFonts w:hint="eastAsia" w:ascii="宋体" w:hAnsi="宋体" w:eastAsia="宋体" w:cs="宋体"/>
          <w:b w:val="0"/>
          <w:i w:val="0"/>
          <w:iCs/>
          <w:color w:val="auto"/>
          <w:sz w:val="28"/>
          <w:szCs w:val="28"/>
          <w:lang w:eastAsia="zh-CN"/>
        </w:rPr>
        <w:t>（</w:t>
      </w:r>
      <w:r>
        <w:rPr>
          <w:rStyle w:val="12"/>
          <w:rFonts w:hint="eastAsia" w:ascii="宋体" w:hAnsi="宋体" w:eastAsia="宋体" w:cs="宋体"/>
          <w:b w:val="0"/>
          <w:i w:val="0"/>
          <w:iCs/>
          <w:color w:val="auto"/>
          <w:sz w:val="28"/>
          <w:szCs w:val="28"/>
          <w:lang w:val="en-US" w:eastAsia="zh-CN"/>
        </w:rPr>
        <w:t>一</w:t>
      </w:r>
      <w:r>
        <w:rPr>
          <w:rStyle w:val="12"/>
          <w:rFonts w:hint="eastAsia" w:ascii="宋体" w:hAnsi="宋体" w:eastAsia="宋体" w:cs="宋体"/>
          <w:b w:val="0"/>
          <w:i w:val="0"/>
          <w:iCs/>
          <w:color w:val="auto"/>
          <w:sz w:val="28"/>
          <w:szCs w:val="28"/>
          <w:lang w:eastAsia="zh-CN"/>
        </w:rPr>
        <w:t>）</w:t>
      </w:r>
      <w:r>
        <w:rPr>
          <w:rStyle w:val="12"/>
          <w:rFonts w:hint="eastAsia" w:ascii="宋体" w:hAnsi="宋体" w:eastAsia="宋体" w:cs="宋体"/>
          <w:b w:val="0"/>
          <w:i w:val="0"/>
          <w:iCs/>
          <w:color w:val="auto"/>
          <w:sz w:val="28"/>
          <w:szCs w:val="28"/>
        </w:rPr>
        <w:t>项目基本内容</w:t>
      </w:r>
    </w:p>
    <w:tbl>
      <w:tblPr>
        <w:tblStyle w:val="10"/>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5" w:type="dxa"/>
            <w:vAlign w:val="center"/>
          </w:tcPr>
          <w:p>
            <w:pPr>
              <w:contextualSpacing/>
              <w:jc w:val="center"/>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b/>
                <w:bCs/>
                <w:color w:val="auto"/>
                <w:kern w:val="0"/>
                <w:sz w:val="24"/>
                <w:szCs w:val="24"/>
                <w:highlight w:val="none"/>
                <w:lang w:val="en-US" w:eastAsia="zh-CN"/>
              </w:rPr>
              <w:t>类别</w:t>
            </w:r>
          </w:p>
        </w:tc>
        <w:tc>
          <w:tcPr>
            <w:tcW w:w="7283" w:type="dxa"/>
            <w:vAlign w:val="center"/>
          </w:tcPr>
          <w:p>
            <w:pPr>
              <w:contextualSpacing/>
              <w:jc w:val="center"/>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b/>
                <w:bCs/>
                <w:color w:val="auto"/>
                <w:kern w:val="0"/>
                <w:sz w:val="24"/>
                <w:szCs w:val="24"/>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875" w:type="dxa"/>
            <w:vAlign w:val="center"/>
          </w:tcPr>
          <w:p>
            <w:pPr>
              <w:contextualSpacing/>
              <w:jc w:val="center"/>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b w:val="0"/>
                <w:bCs w:val="0"/>
                <w:color w:val="auto"/>
                <w:kern w:val="0"/>
                <w:sz w:val="28"/>
                <w:szCs w:val="28"/>
                <w:highlight w:val="none"/>
                <w:lang w:eastAsia="zh-CN"/>
              </w:rPr>
              <w:t>设备</w:t>
            </w:r>
          </w:p>
        </w:tc>
        <w:tc>
          <w:tcPr>
            <w:tcW w:w="7283" w:type="dxa"/>
            <w:vAlign w:val="center"/>
          </w:tcPr>
          <w:p>
            <w:pPr>
              <w:contextualSpacing/>
              <w:jc w:val="center"/>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color w:val="auto"/>
                <w:kern w:val="0"/>
                <w:sz w:val="28"/>
                <w:szCs w:val="28"/>
                <w:highlight w:val="none"/>
                <w:lang w:eastAsia="zh-CN"/>
              </w:rPr>
              <w:t>国产</w:t>
            </w:r>
            <w:r>
              <w:rPr>
                <w:rFonts w:hint="eastAsia" w:ascii="宋体" w:hAnsi="宋体" w:eastAsia="宋体" w:cs="Times New Roman"/>
                <w:color w:val="auto"/>
                <w:kern w:val="0"/>
                <w:sz w:val="28"/>
                <w:szCs w:val="28"/>
                <w:highlight w:val="none"/>
              </w:rPr>
              <w:t>二维码打印机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75" w:type="dxa"/>
            <w:vAlign w:val="center"/>
          </w:tcPr>
          <w:p>
            <w:pPr>
              <w:jc w:val="center"/>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kern w:val="0"/>
                <w:sz w:val="28"/>
                <w:szCs w:val="28"/>
                <w:highlight w:val="none"/>
              </w:rPr>
              <w:t>保外</w:t>
            </w:r>
            <w:r>
              <w:rPr>
                <w:rFonts w:hint="eastAsia" w:ascii="宋体" w:hAnsi="宋体" w:eastAsia="宋体" w:cs="宋体"/>
                <w:color w:val="auto"/>
                <w:sz w:val="28"/>
                <w:szCs w:val="28"/>
                <w:highlight w:val="none"/>
                <w:lang w:val="en-US" w:eastAsia="zh-CN"/>
              </w:rPr>
              <w:t>维保</w:t>
            </w:r>
          </w:p>
        </w:tc>
        <w:tc>
          <w:tcPr>
            <w:tcW w:w="7283" w:type="dxa"/>
            <w:vAlign w:val="center"/>
          </w:tcPr>
          <w:p>
            <w:pPr>
              <w:ind w:firstLine="0" w:firstLineChars="0"/>
              <w:contextualSpacing/>
              <w:jc w:val="left"/>
              <w:outlineLvl w:val="1"/>
              <w:rPr>
                <w:rFonts w:hint="eastAsia" w:ascii="宋体" w:hAnsi="宋体" w:eastAsia="宋体" w:cs="Times New Roman"/>
                <w:color w:val="auto"/>
                <w:kern w:val="0"/>
                <w:sz w:val="28"/>
                <w:szCs w:val="28"/>
                <w:highlight w:val="none"/>
                <w:lang w:val="en-US" w:eastAsia="zh-CN"/>
              </w:rPr>
            </w:pPr>
            <w:r>
              <w:rPr>
                <w:rFonts w:hint="eastAsia" w:ascii="宋体" w:hAnsi="宋体" w:eastAsia="宋体" w:cs="Times New Roman"/>
                <w:color w:val="auto"/>
                <w:kern w:val="0"/>
                <w:sz w:val="28"/>
                <w:szCs w:val="28"/>
                <w:highlight w:val="none"/>
                <w:lang w:eastAsia="zh-CN"/>
              </w:rPr>
              <w:t>国产</w:t>
            </w:r>
            <w:r>
              <w:rPr>
                <w:rFonts w:hint="eastAsia" w:ascii="宋体" w:hAnsi="宋体" w:eastAsia="宋体" w:cs="Times New Roman"/>
                <w:color w:val="auto"/>
                <w:kern w:val="0"/>
                <w:sz w:val="28"/>
                <w:szCs w:val="28"/>
                <w:highlight w:val="none"/>
              </w:rPr>
              <w:t>二维码打印机</w:t>
            </w:r>
            <w:r>
              <w:rPr>
                <w:rFonts w:hint="eastAsia" w:ascii="宋体" w:hAnsi="宋体" w:eastAsia="宋体" w:cs="Times New Roman"/>
                <w:color w:val="auto"/>
                <w:kern w:val="0"/>
                <w:sz w:val="28"/>
                <w:szCs w:val="28"/>
                <w:highlight w:val="none"/>
                <w:lang w:val="en-US" w:eastAsia="zh-CN"/>
              </w:rPr>
              <w:t>单</w:t>
            </w:r>
            <w:r>
              <w:rPr>
                <w:rFonts w:hint="eastAsia" w:ascii="宋体" w:hAnsi="宋体" w:eastAsia="宋体" w:cs="Times New Roman"/>
                <w:color w:val="auto"/>
                <w:kern w:val="0"/>
                <w:sz w:val="28"/>
                <w:szCs w:val="28"/>
                <w:highlight w:val="none"/>
              </w:rPr>
              <w:t>台</w:t>
            </w:r>
            <w:r>
              <w:rPr>
                <w:rFonts w:hint="eastAsia" w:ascii="宋体" w:hAnsi="宋体" w:eastAsia="宋体" w:cs="Times New Roman"/>
                <w:color w:val="auto"/>
                <w:kern w:val="0"/>
                <w:sz w:val="28"/>
                <w:szCs w:val="28"/>
                <w:highlight w:val="none"/>
                <w:lang w:eastAsia="zh-CN"/>
              </w:rPr>
              <w:t>设备</w:t>
            </w:r>
            <w:r>
              <w:rPr>
                <w:rFonts w:hint="eastAsia" w:ascii="宋体" w:hAnsi="宋体" w:eastAsia="宋体" w:cs="Times New Roman"/>
                <w:color w:val="auto"/>
                <w:kern w:val="0"/>
                <w:sz w:val="28"/>
                <w:szCs w:val="28"/>
                <w:highlight w:val="none"/>
              </w:rPr>
              <w:t>保外</w:t>
            </w:r>
            <w:r>
              <w:rPr>
                <w:rFonts w:hint="eastAsia" w:ascii="宋体" w:hAnsi="宋体" w:eastAsia="宋体" w:cs="Times New Roman"/>
                <w:color w:val="auto"/>
                <w:kern w:val="0"/>
                <w:sz w:val="28"/>
                <w:szCs w:val="28"/>
                <w:highlight w:val="none"/>
                <w:lang w:val="en-US" w:eastAsia="zh-CN"/>
              </w:rPr>
              <w:t>维保服务，提供与保修期内完全相同标准的硬件及软件维护服务。</w:t>
            </w:r>
          </w:p>
          <w:p>
            <w:pPr>
              <w:contextualSpacing/>
              <w:jc w:val="both"/>
              <w:outlineLvl w:val="1"/>
              <w:rPr>
                <w:rFonts w:hint="eastAsia" w:ascii="宋体" w:hAnsi="宋体" w:eastAsia="宋体" w:cs="Times New Roman"/>
                <w:color w:val="auto"/>
                <w:kern w:val="0"/>
                <w:sz w:val="28"/>
                <w:szCs w:val="28"/>
                <w:highlight w:val="none"/>
                <w:lang w:val="en-US" w:eastAsia="zh-CN"/>
              </w:rPr>
            </w:pPr>
          </w:p>
          <w:p>
            <w:pPr>
              <w:contextualSpacing/>
              <w:jc w:val="both"/>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color w:val="auto"/>
                <w:kern w:val="0"/>
                <w:sz w:val="28"/>
                <w:szCs w:val="28"/>
                <w:highlight w:val="none"/>
                <w:lang w:val="en-US" w:eastAsia="zh-CN"/>
              </w:rPr>
              <w:t>注：该项</w:t>
            </w:r>
            <w:r>
              <w:rPr>
                <w:rFonts w:hint="eastAsia" w:ascii="宋体" w:hAnsi="宋体" w:eastAsia="宋体" w:cs="Times New Roman"/>
                <w:kern w:val="0"/>
                <w:sz w:val="28"/>
                <w:szCs w:val="28"/>
                <w:highlight w:val="none"/>
                <w:lang w:eastAsia="zh-CN"/>
              </w:rPr>
              <w:t>为实质性响应项。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75" w:type="dxa"/>
            <w:vAlign w:val="center"/>
          </w:tcPr>
          <w:p>
            <w:pPr>
              <w:contextualSpacing/>
              <w:jc w:val="center"/>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Times New Roman"/>
                <w:b w:val="0"/>
                <w:bCs w:val="0"/>
                <w:color w:val="auto"/>
                <w:kern w:val="0"/>
                <w:sz w:val="28"/>
                <w:szCs w:val="28"/>
                <w:highlight w:val="none"/>
                <w:lang w:val="en-US" w:eastAsia="zh-CN"/>
              </w:rPr>
              <w:t>备注</w:t>
            </w:r>
          </w:p>
        </w:tc>
        <w:tc>
          <w:tcPr>
            <w:tcW w:w="7283" w:type="dxa"/>
            <w:vAlign w:val="center"/>
          </w:tcPr>
          <w:p>
            <w:pPr>
              <w:contextualSpacing/>
              <w:jc w:val="left"/>
              <w:outlineLvl w:val="1"/>
              <w:rPr>
                <w:rFonts w:hint="eastAsia" w:ascii="宋体" w:hAnsi="宋体" w:eastAsia="宋体" w:cs="宋体"/>
                <w:b w:val="0"/>
                <w:bCs w:val="0"/>
                <w:color w:val="auto"/>
                <w:sz w:val="28"/>
                <w:szCs w:val="28"/>
                <w:highlight w:val="none"/>
                <w:lang w:val="en-US" w:eastAsia="zh-CN"/>
              </w:rPr>
            </w:pPr>
            <w:r>
              <w:rPr>
                <w:rFonts w:hint="eastAsia" w:ascii="宋体" w:hAnsi="宋体" w:eastAsia="宋体" w:cs="Times New Roman"/>
                <w:b w:val="0"/>
                <w:bCs w:val="0"/>
                <w:color w:val="auto"/>
                <w:kern w:val="0"/>
                <w:sz w:val="28"/>
                <w:szCs w:val="28"/>
                <w:highlight w:val="none"/>
                <w:lang w:val="en-US" w:eastAsia="zh-CN"/>
              </w:rPr>
              <w:t>本项目</w:t>
            </w:r>
            <w:r>
              <w:rPr>
                <w:rFonts w:hint="eastAsia" w:ascii="宋体" w:hAnsi="宋体" w:eastAsia="宋体" w:cs="宋体"/>
                <w:b w:val="0"/>
                <w:bCs w:val="0"/>
                <w:color w:val="auto"/>
                <w:sz w:val="28"/>
                <w:szCs w:val="28"/>
                <w:highlight w:val="none"/>
                <w:lang w:val="en-US" w:eastAsia="zh-CN"/>
              </w:rPr>
              <w:t>进行框架合同签署，表格“数量”意为按此数量为单位进行报价，非一次性采购数量。本项目在框架合同有效期内预计采购120台国产二维码打印机，具体采购数量以采购人实际下单情况为准。</w:t>
            </w:r>
          </w:p>
          <w:p>
            <w:pPr>
              <w:contextualSpacing/>
              <w:jc w:val="left"/>
              <w:outlineLvl w:val="1"/>
              <w:rPr>
                <w:rStyle w:val="12"/>
                <w:rFonts w:hint="eastAsia" w:ascii="宋体" w:hAnsi="宋体" w:eastAsia="宋体" w:cs="宋体"/>
                <w:b w:val="0"/>
                <w:i w:val="0"/>
                <w:iCs/>
                <w:color w:val="auto"/>
                <w:kern w:val="0"/>
                <w:sz w:val="28"/>
                <w:szCs w:val="28"/>
                <w:lang w:val="en-US" w:eastAsia="zh-CN" w:bidi="ar-SA"/>
              </w:rPr>
            </w:pPr>
            <w:r>
              <w:rPr>
                <w:rFonts w:hint="eastAsia" w:ascii="宋体" w:hAnsi="宋体" w:eastAsia="宋体" w:cs="宋体"/>
                <w:b w:val="0"/>
                <w:bCs w:val="0"/>
                <w:color w:val="auto"/>
                <w:sz w:val="28"/>
                <w:szCs w:val="28"/>
                <w:highlight w:val="none"/>
                <w:lang w:val="en-US" w:eastAsia="zh-CN"/>
              </w:rPr>
              <w:t>框架协议有效期内，采购人可根据经营实际情况提前终止协议。</w:t>
            </w:r>
          </w:p>
        </w:tc>
      </w:tr>
    </w:tbl>
    <w:p>
      <w:pPr>
        <w:pStyle w:val="8"/>
        <w:numPr>
          <w:ilvl w:val="0"/>
          <w:numId w:val="0"/>
        </w:numPr>
        <w:spacing w:before="0" w:beforeAutospacing="0" w:after="0" w:afterAutospacing="0" w:line="360" w:lineRule="auto"/>
        <w:ind w:firstLine="560" w:firstLineChars="200"/>
        <w:rPr>
          <w:rStyle w:val="12"/>
          <w:rFonts w:hint="eastAsia" w:ascii="宋体" w:hAnsi="宋体" w:eastAsia="宋体" w:cs="宋体"/>
          <w:b w:val="0"/>
          <w:i w:val="0"/>
          <w:iCs/>
          <w:color w:val="auto"/>
          <w:sz w:val="28"/>
          <w:szCs w:val="28"/>
          <w:lang w:val="en-US" w:eastAsia="zh-CN"/>
        </w:rPr>
      </w:pPr>
      <w:r>
        <w:rPr>
          <w:rStyle w:val="12"/>
          <w:rFonts w:hint="eastAsia" w:ascii="宋体" w:hAnsi="宋体" w:eastAsia="宋体" w:cs="宋体"/>
          <w:b w:val="0"/>
          <w:i w:val="0"/>
          <w:iCs/>
          <w:color w:val="auto"/>
          <w:sz w:val="28"/>
          <w:szCs w:val="28"/>
          <w:lang w:val="en-US" w:eastAsia="zh-CN"/>
        </w:rPr>
        <w:t>（二）技术要求</w:t>
      </w:r>
    </w:p>
    <w:p>
      <w:pPr>
        <w:numPr>
          <w:ilvl w:val="-1"/>
          <w:numId w:val="0"/>
        </w:numPr>
        <w:snapToGrid w:val="0"/>
        <w:spacing w:beforeLines="0" w:afterLines="0" w:line="360" w:lineRule="auto"/>
        <w:ind w:firstLine="562" w:firstLineChars="200"/>
        <w:rPr>
          <w:rFonts w:hint="eastAsia"/>
          <w:lang w:val="en-US" w:eastAsia="zh-CN"/>
        </w:rPr>
      </w:pPr>
      <w:r>
        <w:rPr>
          <w:rStyle w:val="12"/>
          <w:rFonts w:hint="eastAsia" w:ascii="宋体" w:hAnsi="宋体" w:eastAsia="宋体" w:cs="宋体"/>
          <w:b/>
          <w:bCs/>
          <w:i w:val="0"/>
          <w:iCs/>
          <w:color w:val="auto"/>
          <w:sz w:val="28"/>
          <w:szCs w:val="28"/>
          <w:lang w:val="en-US" w:eastAsia="zh-CN"/>
        </w:rPr>
        <w:t>2.1</w:t>
      </w:r>
      <w:r>
        <w:rPr>
          <w:rFonts w:hint="eastAsia" w:ascii="宋体" w:hAnsi="宋体" w:eastAsia="宋体" w:cs="宋体"/>
          <w:b/>
          <w:bCs/>
          <w:color w:val="auto"/>
          <w:kern w:val="2"/>
          <w:sz w:val="28"/>
          <w:szCs w:val="28"/>
          <w:lang w:val="en-US" w:eastAsia="zh-CN" w:bidi="ar-SA"/>
        </w:rPr>
        <w:t>技术规格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17"/>
        <w:gridCol w:w="1740"/>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Align w:val="center"/>
          </w:tcPr>
          <w:p>
            <w:pPr>
              <w:keepNext w:val="0"/>
              <w:keepLines w:val="0"/>
              <w:autoSpaceDE/>
              <w:autoSpaceDN/>
              <w:adjustRightInd/>
              <w:snapToGrid/>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717" w:type="dxa"/>
            <w:vAlign w:val="center"/>
          </w:tcPr>
          <w:p>
            <w:pPr>
              <w:keepNext w:val="0"/>
              <w:keepLines w:val="0"/>
              <w:autoSpaceDE/>
              <w:autoSpaceDN/>
              <w:adjustRightInd/>
              <w:snapToGrid/>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设备名称</w:t>
            </w:r>
          </w:p>
        </w:tc>
        <w:tc>
          <w:tcPr>
            <w:tcW w:w="174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534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restart"/>
            <w:vAlign w:val="center"/>
          </w:tcPr>
          <w:p>
            <w:pPr>
              <w:keepNext w:val="0"/>
              <w:keepLines w:val="0"/>
              <w:autoSpaceDE/>
              <w:autoSpaceDN/>
              <w:adjustRightInd/>
              <w:snapToGrid/>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17" w:type="dxa"/>
            <w:vMerge w:val="restart"/>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国产二维码打印机</w:t>
            </w: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类型</w:t>
            </w:r>
          </w:p>
        </w:tc>
        <w:tc>
          <w:tcPr>
            <w:tcW w:w="5346"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黑白激光单功能打印机；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最大打印幅面</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接口</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高速USB2.0，RJ45支持100 Base-TX；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连接方式</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支持网络打印；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处理器</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内存≥256MB，处理器主频≥800MHz；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打印分辨率</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1200*1200dpi；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打印速度</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default" w:ascii="东文宋体" w:hAnsi="东文宋体" w:eastAsia="东文宋体" w:cs="东文宋体"/>
                <w:i w:val="0"/>
                <w:iCs w:val="0"/>
                <w:color w:val="000000"/>
                <w:kern w:val="0"/>
                <w:sz w:val="24"/>
                <w:szCs w:val="24"/>
                <w:highlight w:val="none"/>
                <w:u w:val="none"/>
                <w:lang w:val="en-US" w:eastAsia="zh-CN" w:bidi="ar"/>
              </w:rPr>
              <w:t>▲40ppm（黑白，A4）；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打印方式</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▲自动双面；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纸盒容量</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1.标准进纸盒容量≥250页，标准出纸盒容量≥100页；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▲2.配置多功能进纸器：容量50页（有托盘、进纸大小可调）；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耗材</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▲1.设备出厂带鼓粉分离耗材；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2.打印量鼓≥25000页、粉≥6000页；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支持系统</w:t>
            </w:r>
          </w:p>
        </w:tc>
        <w:tc>
          <w:tcPr>
            <w:tcW w:w="5346"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▲适配国产操作系统（统信UOS、麒麟KOS）和国际通用操作系统（Win10、Win7）；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驱动要求</w:t>
            </w:r>
          </w:p>
        </w:tc>
        <w:tc>
          <w:tcPr>
            <w:tcW w:w="5346"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▲提供离线驱动安装包；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售后</w:t>
            </w:r>
          </w:p>
        </w:tc>
        <w:tc>
          <w:tcPr>
            <w:tcW w:w="5346"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▲整机三年原厂保修服务；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717" w:type="dxa"/>
            <w:vMerge w:val="continue"/>
            <w:vAlign w:val="center"/>
          </w:tcPr>
          <w:p>
            <w:pPr>
              <w:keepNext w:val="0"/>
              <w:keepLines w:val="0"/>
              <w:autoSpaceDE/>
              <w:autoSpaceDN/>
              <w:adjustRightInd/>
              <w:snapToGrid/>
              <w:jc w:val="center"/>
              <w:rPr>
                <w:rFonts w:hint="eastAsia" w:ascii="宋体" w:hAnsi="宋体" w:eastAsia="宋体" w:cs="宋体"/>
                <w:color w:val="auto"/>
                <w:sz w:val="24"/>
                <w:szCs w:val="24"/>
                <w:highlight w:val="none"/>
                <w:vertAlign w:val="baseline"/>
                <w:lang w:val="en-US" w:eastAsia="zh-CN"/>
              </w:rPr>
            </w:pPr>
          </w:p>
        </w:tc>
        <w:tc>
          <w:tcPr>
            <w:tcW w:w="1740" w:type="dxa"/>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其它</w:t>
            </w:r>
          </w:p>
        </w:tc>
        <w:tc>
          <w:tcPr>
            <w:tcW w:w="5346" w:type="dxa"/>
            <w:vAlign w:val="center"/>
          </w:tcPr>
          <w:p>
            <w:pPr>
              <w:keepNext w:val="0"/>
              <w:keepLines w:val="0"/>
              <w:widowControl/>
              <w:suppressLineNumbers w:val="0"/>
              <w:jc w:val="both"/>
              <w:textAlignment w:val="center"/>
              <w:rPr>
                <w:rFonts w:hint="eastAsia" w:ascii="宋体" w:hAnsi="宋体" w:eastAsia="宋体" w:cs="宋体"/>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▲供应商所投产品须参加采购人POC测试，并形成测试报告；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color w:val="000000"/>
                <w:kern w:val="0"/>
                <w:sz w:val="24"/>
                <w:szCs w:val="24"/>
                <w:highlight w:val="none"/>
                <w:u w:val="none"/>
                <w:lang w:bidi="ar"/>
              </w:rPr>
              <w:t>▲所投设备须具备金融信创生态实验室适配验证报告或工信部直属实验室信创测试报告或信创目录证明</w:t>
            </w:r>
            <w:r>
              <w:rPr>
                <w:rFonts w:hint="eastAsia" w:ascii="宋体" w:hAnsi="宋体" w:eastAsia="宋体" w:cs="宋体"/>
                <w:color w:val="000000"/>
                <w:kern w:val="0"/>
                <w:sz w:val="24"/>
                <w:szCs w:val="24"/>
                <w:highlight w:val="none"/>
                <w:u w:val="none"/>
                <w:lang w:eastAsia="zh-CN" w:bidi="ar"/>
              </w:rPr>
              <w:t>或</w:t>
            </w:r>
            <w:r>
              <w:rPr>
                <w:rFonts w:hint="eastAsia" w:ascii="宋体" w:hAnsi="宋体" w:eastAsia="宋体" w:cs="宋体"/>
                <w:color w:val="000000"/>
                <w:kern w:val="0"/>
                <w:sz w:val="24"/>
                <w:szCs w:val="24"/>
                <w:highlight w:val="none"/>
                <w:u w:val="none"/>
                <w:lang w:bidi="ar"/>
              </w:rPr>
              <w:t>符合国产化要求的证明等材料</w:t>
            </w:r>
            <w:r>
              <w:rPr>
                <w:rFonts w:hint="eastAsia" w:ascii="宋体" w:hAnsi="宋体" w:eastAsia="宋体" w:cs="宋体"/>
                <w:color w:val="000000"/>
                <w:kern w:val="0"/>
                <w:sz w:val="24"/>
                <w:szCs w:val="24"/>
                <w:highlight w:val="none"/>
                <w:u w:val="none"/>
                <w:lang w:val="en-US" w:eastAsia="zh-CN" w:bidi="ar"/>
              </w:rPr>
              <w:t>并加盖公章</w:t>
            </w:r>
            <w:r>
              <w:rPr>
                <w:rFonts w:hint="eastAsia" w:ascii="宋体" w:hAnsi="宋体" w:eastAsia="宋体" w:cs="宋体"/>
                <w:color w:val="000000"/>
                <w:kern w:val="0"/>
                <w:sz w:val="24"/>
                <w:szCs w:val="24"/>
                <w:highlight w:val="none"/>
                <w:u w:val="none"/>
                <w:lang w:bidi="ar"/>
              </w:rPr>
              <w:t>；</w:t>
            </w:r>
          </w:p>
          <w:p>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u w:val="none"/>
                <w:lang w:bidi="ar"/>
              </w:rPr>
              <w:t>▲须提供所投设备具备兼容国产操作系统（</w:t>
            </w:r>
            <w:r>
              <w:rPr>
                <w:rFonts w:hint="eastAsia" w:ascii="宋体" w:hAnsi="宋体" w:eastAsia="宋体" w:cs="宋体"/>
                <w:color w:val="000000"/>
                <w:kern w:val="0"/>
                <w:sz w:val="24"/>
                <w:szCs w:val="24"/>
                <w:highlight w:val="none"/>
                <w:u w:val="none"/>
                <w:lang w:eastAsia="zh-CN" w:bidi="ar"/>
              </w:rPr>
              <w:t>统信</w:t>
            </w:r>
            <w:r>
              <w:rPr>
                <w:rFonts w:hint="eastAsia" w:ascii="宋体" w:hAnsi="宋体" w:eastAsia="宋体" w:cs="宋体"/>
                <w:color w:val="000000"/>
                <w:kern w:val="0"/>
                <w:sz w:val="24"/>
                <w:szCs w:val="24"/>
                <w:highlight w:val="none"/>
                <w:u w:val="none"/>
                <w:lang w:val="en-US" w:eastAsia="zh-CN" w:bidi="ar"/>
              </w:rPr>
              <w:t>和</w:t>
            </w:r>
            <w:r>
              <w:rPr>
                <w:rFonts w:hint="eastAsia" w:ascii="宋体" w:hAnsi="宋体" w:eastAsia="宋体" w:cs="宋体"/>
                <w:color w:val="000000"/>
                <w:kern w:val="0"/>
                <w:sz w:val="24"/>
                <w:szCs w:val="24"/>
                <w:highlight w:val="none"/>
                <w:u w:val="none"/>
                <w:lang w:eastAsia="zh-CN" w:bidi="ar"/>
              </w:rPr>
              <w:t>麒麟</w:t>
            </w:r>
            <w:r>
              <w:rPr>
                <w:rFonts w:hint="eastAsia" w:ascii="宋体" w:hAnsi="宋体" w:eastAsia="宋体" w:cs="宋体"/>
                <w:color w:val="000000"/>
                <w:kern w:val="0"/>
                <w:sz w:val="24"/>
                <w:szCs w:val="24"/>
                <w:highlight w:val="none"/>
                <w:u w:val="none"/>
                <w:lang w:bidi="ar"/>
              </w:rPr>
              <w:t>）的兼容性测试报告或认证证书并加盖公章。</w:t>
            </w:r>
          </w:p>
        </w:tc>
      </w:tr>
    </w:tbl>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2.2</w:t>
      </w:r>
      <w:r>
        <w:rPr>
          <w:rFonts w:hint="eastAsia" w:ascii="宋体" w:hAnsi="宋体" w:eastAsia="宋体" w:cs="宋体"/>
          <w:b/>
          <w:bCs/>
          <w:color w:val="auto"/>
          <w:sz w:val="28"/>
          <w:szCs w:val="28"/>
          <w:lang w:eastAsia="zh-CN"/>
        </w:rPr>
        <w:t>其他要求</w:t>
      </w:r>
    </w:p>
    <w:p>
      <w:pPr>
        <w:numPr>
          <w:ilvl w:val="-1"/>
          <w:numId w:val="0"/>
        </w:numPr>
        <w:snapToGrid w:val="0"/>
        <w:spacing w:beforeLines="0" w:afterLines="0" w:line="360" w:lineRule="auto"/>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1.  采购人须对供应商所投产品进行包括兼容性测试、适配性测试（Win7/Win10环境）和其它测试三个类别的POC测试，具体内容详见POC测试方案。</w:t>
      </w:r>
    </w:p>
    <w:p>
      <w:pPr>
        <w:numPr>
          <w:ilvl w:val="-1"/>
          <w:numId w:val="0"/>
        </w:numPr>
        <w:snapToGrid w:val="0"/>
        <w:spacing w:beforeLines="0" w:afterLines="0" w:line="360" w:lineRule="auto"/>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2.  供应商成交后须免费提供3台测试样机、驱动程序及相关技术文档供采购人进行系统适配相关测试，并安排技术人员驻场协助测试。</w:t>
      </w:r>
    </w:p>
    <w:p>
      <w:pPr>
        <w:numPr>
          <w:ilvl w:val="-1"/>
          <w:numId w:val="0"/>
        </w:numPr>
        <w:snapToGrid w:val="0"/>
        <w:spacing w:beforeLines="0" w:afterLines="0" w:line="360" w:lineRule="auto"/>
        <w:ind w:firstLine="560" w:firstLineChars="200"/>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sz w:val="28"/>
          <w:szCs w:val="28"/>
          <w:u w:val="none"/>
          <w:lang w:val="en-US" w:eastAsia="zh-CN"/>
        </w:rPr>
        <w:t>3.  第二成交候选人需在接到采购人正式启用第二成交候选人为成交人的通知时，免费提供3台测试样机、驱动程序及相关技术文档供采购人进行系统适配相关测试。</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leftChars="0"/>
        <w:textAlignment w:val="auto"/>
        <w:rPr>
          <w:rFonts w:hint="eastAsia" w:ascii="宋体" w:hAnsi="宋体" w:eastAsia="宋体" w:cs="宋体"/>
          <w:b/>
          <w:bCs/>
          <w:color w:val="auto"/>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left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2.3售后服务</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1.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所投标的产品</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拥有明确的产品</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服务质量保证、完善的售后服务体系和售后服务承诺,</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服务范围</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涵盖目前</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lang w:val="en-US" w:eastAsia="zh-CN"/>
        </w:rPr>
        <w:t>中国</w:t>
      </w:r>
      <w:r>
        <w:rPr>
          <w:rFonts w:hint="eastAsia" w:ascii="宋体" w:hAnsi="宋体" w:eastAsia="宋体" w:cs="宋体"/>
          <w:sz w:val="28"/>
          <w:szCs w:val="28"/>
          <w:highlight w:val="none"/>
        </w:rPr>
        <w:t>境内所有</w:t>
      </w:r>
      <w:r>
        <w:rPr>
          <w:rFonts w:hint="eastAsia" w:ascii="宋体" w:hAnsi="宋体" w:eastAsia="宋体" w:cs="宋体"/>
          <w:sz w:val="28"/>
          <w:szCs w:val="28"/>
          <w:highlight w:val="none"/>
          <w:lang w:eastAsia="zh-CN"/>
        </w:rPr>
        <w:t>分支机构</w:t>
      </w:r>
      <w:r>
        <w:rPr>
          <w:rFonts w:hint="eastAsia" w:ascii="宋体" w:hAnsi="宋体" w:eastAsia="宋体" w:cs="宋体"/>
          <w:sz w:val="28"/>
          <w:szCs w:val="28"/>
          <w:highlight w:val="none"/>
        </w:rPr>
        <w:t>网点。</w:t>
      </w:r>
      <w:r>
        <w:rPr>
          <w:rFonts w:hint="eastAsia" w:ascii="宋体" w:hAnsi="宋体" w:eastAsia="宋体" w:cs="宋体"/>
          <w:sz w:val="28"/>
          <w:szCs w:val="28"/>
          <w:highlight w:val="none"/>
          <w:lang w:eastAsia="zh-CN"/>
        </w:rPr>
        <w:t>目前采购人中国境内所有分支机构网点</w:t>
      </w:r>
      <w:r>
        <w:rPr>
          <w:rFonts w:hint="eastAsia" w:ascii="宋体" w:hAnsi="宋体" w:eastAsia="宋体" w:cs="宋体"/>
          <w:sz w:val="28"/>
          <w:szCs w:val="28"/>
          <w:highlight w:val="none"/>
          <w:lang w:val="en-US" w:eastAsia="zh-CN"/>
        </w:rPr>
        <w:t>分布情况</w:t>
      </w:r>
      <w:r>
        <w:rPr>
          <w:rFonts w:hint="eastAsia" w:ascii="宋体" w:hAnsi="宋体" w:eastAsia="宋体" w:cs="宋体"/>
          <w:sz w:val="28"/>
          <w:szCs w:val="28"/>
          <w:highlight w:val="none"/>
          <w:lang w:eastAsia="zh-CN"/>
        </w:rPr>
        <w:t>详见</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lang w:eastAsia="zh-CN"/>
        </w:rPr>
        <w:t>官网：http://www.czbank.com/cn/map/。</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2.  </w:t>
      </w:r>
      <w:r>
        <w:rPr>
          <w:rFonts w:hint="eastAsia" w:ascii="宋体" w:hAnsi="宋体" w:eastAsia="宋体" w:cs="宋体"/>
          <w:sz w:val="28"/>
          <w:szCs w:val="28"/>
          <w:highlight w:val="none"/>
        </w:rPr>
        <w:t>设备</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提供</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年期免费</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维护、保修、保养、驱动更新，维保期从完成安装调试试运行一个月</w:t>
      </w:r>
      <w:r>
        <w:rPr>
          <w:rFonts w:hint="eastAsia" w:ascii="宋体" w:hAnsi="宋体" w:eastAsia="宋体" w:cs="宋体"/>
          <w:sz w:val="28"/>
          <w:szCs w:val="28"/>
          <w:highlight w:val="none"/>
          <w:lang w:val="en-US" w:eastAsia="zh-CN"/>
        </w:rPr>
        <w:t>且验收通过后</w:t>
      </w:r>
      <w:r>
        <w:rPr>
          <w:rFonts w:hint="eastAsia" w:ascii="宋体" w:hAnsi="宋体" w:eastAsia="宋体" w:cs="宋体"/>
          <w:sz w:val="28"/>
          <w:szCs w:val="28"/>
          <w:highlight w:val="none"/>
        </w:rPr>
        <w:t>开始计算。</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3.  </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保修期内，除不可抗力及使用不当造成外，</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负责免费更换所有存在缺陷的零部件或损坏的零部件，并免费修复设备存在的所有问题。如</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提供的设备在一年内整机维修3次及以上，</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有权要求</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予以整机免费更换相同型号的全新设备。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4.  </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负责免费提供7*8小时软件免费升级、硬件免费保修、免费配件更换、技术支持和上门服务等，支持形式包括电话、现场和物流等。</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4.1</w:t>
      </w:r>
      <w:r>
        <w:rPr>
          <w:rFonts w:hint="eastAsia" w:ascii="宋体" w:hAnsi="宋体" w:eastAsia="宋体" w:cs="宋体"/>
          <w:sz w:val="28"/>
          <w:szCs w:val="28"/>
          <w:highlight w:val="none"/>
        </w:rPr>
        <w:t>电话咨询</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须为</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提供技术援助电话，解答</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在系统使用中遇到的问题，及时提出解决问题的建议和操作方法。</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4.2</w:t>
      </w:r>
      <w:r>
        <w:rPr>
          <w:rFonts w:hint="eastAsia" w:ascii="宋体" w:hAnsi="宋体" w:eastAsia="宋体" w:cs="宋体"/>
          <w:sz w:val="28"/>
          <w:szCs w:val="28"/>
          <w:highlight w:val="none"/>
        </w:rPr>
        <w:t>远程在线诊断和故障排除</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经</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授权，</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可通过电话或Internet远程登录到用户网络系统进行免费的故障诊断和故障排除。</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4.3</w:t>
      </w:r>
      <w:r>
        <w:rPr>
          <w:rFonts w:hint="eastAsia" w:ascii="宋体" w:hAnsi="宋体" w:eastAsia="宋体" w:cs="宋体"/>
          <w:sz w:val="28"/>
          <w:szCs w:val="28"/>
          <w:highlight w:val="none"/>
        </w:rPr>
        <w:t>现场响应</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保修期内设备出现故障时，</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应及时派遣技术人员在</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小时内与</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取得联系；如</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需要，应指派技术人员于最短时间内（</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4小时内）赶赴现场进行故障处理，备品备件最短时间内到达现场（</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4小时内）。遇到重大技术问题，</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应及时组织有关技术专家进行会诊，并在24小时内采取相应措施以确保设备的正常运行。</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5.  </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保修期内，为保证所提供设备正常运行，</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提供</w:t>
      </w:r>
      <w:r>
        <w:rPr>
          <w:rFonts w:hint="eastAsia" w:ascii="宋体" w:hAnsi="宋体" w:eastAsia="宋体" w:cs="宋体"/>
          <w:sz w:val="28"/>
          <w:szCs w:val="28"/>
          <w:highlight w:val="none"/>
          <w:lang w:val="en-US" w:eastAsia="zh-CN"/>
        </w:rPr>
        <w:t>全国统一电话客服专线</w:t>
      </w:r>
      <w:r>
        <w:rPr>
          <w:rFonts w:hint="eastAsia" w:ascii="宋体" w:hAnsi="宋体" w:eastAsia="宋体" w:cs="宋体"/>
          <w:sz w:val="28"/>
          <w:szCs w:val="28"/>
          <w:highlight w:val="none"/>
        </w:rPr>
        <w:t>及</w:t>
      </w:r>
      <w:r>
        <w:rPr>
          <w:rFonts w:hint="eastAsia" w:ascii="宋体" w:hAnsi="宋体" w:eastAsia="宋体" w:cs="宋体"/>
          <w:sz w:val="28"/>
          <w:szCs w:val="28"/>
          <w:highlight w:val="none"/>
          <w:lang w:val="en-US" w:eastAsia="zh-CN"/>
        </w:rPr>
        <w:t>区域</w:t>
      </w:r>
      <w:r>
        <w:rPr>
          <w:rFonts w:hint="eastAsia" w:ascii="宋体" w:hAnsi="宋体" w:eastAsia="宋体" w:cs="宋体"/>
          <w:sz w:val="28"/>
          <w:szCs w:val="28"/>
          <w:highlight w:val="none"/>
        </w:rPr>
        <w:t>当地</w:t>
      </w:r>
      <w:r>
        <w:rPr>
          <w:rFonts w:hint="eastAsia" w:ascii="宋体" w:hAnsi="宋体" w:eastAsia="宋体" w:cs="宋体"/>
          <w:sz w:val="28"/>
          <w:szCs w:val="28"/>
          <w:highlight w:val="none"/>
          <w:lang w:val="en-US" w:eastAsia="zh-CN"/>
        </w:rPr>
        <w:t>售后服务专人联系方式</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iCs/>
          <w:color w:val="auto"/>
          <w:sz w:val="28"/>
          <w:szCs w:val="28"/>
          <w:u w:val="none"/>
          <w:lang w:val="en-US" w:eastAsia="zh-CN"/>
        </w:rPr>
        <w:t xml:space="preserve">6.  </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在报价时明确给出</w:t>
      </w:r>
      <w:r>
        <w:rPr>
          <w:rFonts w:hint="eastAsia" w:ascii="宋体" w:hAnsi="宋体" w:eastAsia="宋体" w:cs="宋体"/>
          <w:sz w:val="28"/>
          <w:szCs w:val="28"/>
          <w:highlight w:val="none"/>
          <w:lang w:val="en-US" w:eastAsia="zh-CN"/>
        </w:rPr>
        <w:t>过保期后</w:t>
      </w:r>
      <w:r>
        <w:rPr>
          <w:rFonts w:hint="eastAsia" w:ascii="宋体" w:hAnsi="宋体" w:eastAsia="宋体" w:cs="宋体"/>
          <w:sz w:val="28"/>
          <w:szCs w:val="28"/>
          <w:highlight w:val="none"/>
          <w:lang w:eastAsia="zh-CN"/>
        </w:rPr>
        <w:t>原厂</w:t>
      </w:r>
      <w:r>
        <w:rPr>
          <w:rFonts w:hint="eastAsia" w:ascii="宋体" w:hAnsi="宋体" w:eastAsia="宋体" w:cs="宋体"/>
          <w:sz w:val="28"/>
          <w:szCs w:val="28"/>
          <w:highlight w:val="none"/>
        </w:rPr>
        <w:t>维保</w:t>
      </w:r>
      <w:r>
        <w:rPr>
          <w:rFonts w:hint="eastAsia" w:ascii="宋体" w:hAnsi="宋体" w:eastAsia="宋体" w:cs="宋体"/>
          <w:sz w:val="28"/>
          <w:szCs w:val="28"/>
          <w:highlight w:val="none"/>
          <w:lang w:val="en-US" w:eastAsia="zh-CN"/>
        </w:rPr>
        <w:t>含税</w:t>
      </w:r>
      <w:r>
        <w:rPr>
          <w:rFonts w:hint="eastAsia" w:ascii="宋体" w:hAnsi="宋体" w:eastAsia="宋体" w:cs="宋体"/>
          <w:sz w:val="28"/>
          <w:szCs w:val="28"/>
          <w:highlight w:val="none"/>
        </w:rPr>
        <w:t>价格（元/台/年</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不得超过单台设备首次引入成交价的10%</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如需购买保外维保服务的，应由双方另行签署合同，服务内容与保修期内的服务要求相一致，</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将继续提供优质服务和技术支持。</w:t>
      </w:r>
      <w:r>
        <w:rPr>
          <w:rFonts w:hint="eastAsia" w:ascii="宋体" w:hAnsi="宋体" w:eastAsia="宋体" w:cs="宋体"/>
          <w:sz w:val="28"/>
          <w:szCs w:val="28"/>
          <w:highlight w:val="none"/>
          <w:lang w:val="en-US" w:eastAsia="zh-CN"/>
        </w:rPr>
        <w:t>供应商须提供承诺函并加盖公章。</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7.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须对所投产品提供供货、运输、卸货等全流程服务，相关费用</w:t>
      </w:r>
      <w:r>
        <w:rPr>
          <w:rFonts w:hint="eastAsia" w:ascii="宋体" w:hAnsi="宋体" w:eastAsia="宋体" w:cs="宋体"/>
          <w:sz w:val="28"/>
          <w:szCs w:val="28"/>
          <w:highlight w:val="none"/>
          <w:lang w:eastAsia="zh-CN"/>
        </w:rPr>
        <w:t>均</w:t>
      </w:r>
      <w:r>
        <w:rPr>
          <w:rFonts w:hint="eastAsia" w:ascii="宋体" w:hAnsi="宋体" w:eastAsia="宋体" w:cs="宋体"/>
          <w:sz w:val="28"/>
          <w:szCs w:val="28"/>
          <w:highlight w:val="none"/>
        </w:rPr>
        <w:t>须包含在投标设备</w:t>
      </w:r>
      <w:r>
        <w:rPr>
          <w:rFonts w:hint="eastAsia" w:ascii="宋体" w:hAnsi="宋体" w:eastAsia="宋体" w:cs="宋体"/>
          <w:sz w:val="28"/>
          <w:szCs w:val="28"/>
          <w:highlight w:val="none"/>
          <w:lang w:eastAsia="zh-CN"/>
        </w:rPr>
        <w:t>含税</w:t>
      </w:r>
      <w:r>
        <w:rPr>
          <w:rFonts w:hint="eastAsia" w:ascii="宋体" w:hAnsi="宋体" w:eastAsia="宋体" w:cs="宋体"/>
          <w:sz w:val="28"/>
          <w:szCs w:val="28"/>
          <w:highlight w:val="none"/>
        </w:rPr>
        <w:t>单价中。</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8.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须为</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的系统开发、测试提供技术支持，并按要求进行修改、测试和问题排查，</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系统开发、测试期间须派软件或硬件技术人员现场配合工作，相关费用须包含在投标设备单价中。</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9.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w:t>
      </w:r>
      <w:r>
        <w:rPr>
          <w:rFonts w:hint="eastAsia" w:ascii="宋体" w:hAnsi="宋体" w:eastAsia="宋体" w:cs="宋体"/>
          <w:sz w:val="28"/>
          <w:szCs w:val="28"/>
          <w:highlight w:val="none"/>
          <w:lang w:val="en-US" w:eastAsia="zh-CN"/>
        </w:rPr>
        <w:t>对</w:t>
      </w:r>
      <w:r>
        <w:rPr>
          <w:rFonts w:hint="eastAsia" w:ascii="宋体" w:hAnsi="宋体" w:eastAsia="宋体" w:cs="宋体"/>
          <w:sz w:val="28"/>
          <w:szCs w:val="28"/>
          <w:highlight w:val="none"/>
        </w:rPr>
        <w:t>供货内容及供货执行中所获悉的</w:t>
      </w:r>
      <w:r>
        <w:rPr>
          <w:rFonts w:hint="eastAsia" w:ascii="宋体" w:hAnsi="宋体" w:eastAsia="宋体" w:cs="宋体"/>
          <w:sz w:val="28"/>
          <w:szCs w:val="28"/>
          <w:highlight w:val="none"/>
          <w:lang w:eastAsia="zh-CN"/>
        </w:rPr>
        <w:t>各类采购人相关信息</w:t>
      </w:r>
      <w:r>
        <w:rPr>
          <w:rFonts w:hint="eastAsia" w:ascii="宋体" w:hAnsi="宋体" w:eastAsia="宋体" w:cs="宋体"/>
          <w:sz w:val="28"/>
          <w:szCs w:val="28"/>
          <w:highlight w:val="none"/>
          <w:lang w:val="en-US" w:eastAsia="zh-CN"/>
        </w:rPr>
        <w:t>保密</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iCs/>
          <w:color w:val="auto"/>
          <w:sz w:val="28"/>
          <w:szCs w:val="28"/>
          <w:u w:val="none"/>
          <w:lang w:val="en-US" w:eastAsia="zh-CN"/>
        </w:rPr>
        <w:t xml:space="preserve">10.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lang w:val="en-US" w:eastAsia="zh-CN"/>
        </w:rPr>
        <w:t>成交</w:t>
      </w:r>
      <w:r>
        <w:rPr>
          <w:rFonts w:hint="eastAsia" w:ascii="宋体" w:hAnsi="宋体" w:eastAsia="宋体" w:cs="宋体"/>
          <w:sz w:val="28"/>
          <w:szCs w:val="28"/>
          <w:highlight w:val="none"/>
        </w:rPr>
        <w:t>后，</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按照</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lang w:val="en-US" w:eastAsia="zh-CN"/>
        </w:rPr>
        <w:t>要求</w:t>
      </w:r>
      <w:r>
        <w:rPr>
          <w:rFonts w:hint="eastAsia" w:ascii="宋体" w:hAnsi="宋体" w:eastAsia="宋体" w:cs="宋体"/>
          <w:sz w:val="28"/>
          <w:szCs w:val="28"/>
          <w:highlight w:val="none"/>
        </w:rPr>
        <w:t>进行供货，若因产能不足或产品更新换代等原因无法供货的，应提供单价不高于原</w:t>
      </w:r>
      <w:r>
        <w:rPr>
          <w:rFonts w:hint="eastAsia" w:ascii="宋体" w:hAnsi="宋体" w:eastAsia="宋体" w:cs="宋体"/>
          <w:sz w:val="28"/>
          <w:szCs w:val="28"/>
          <w:highlight w:val="none"/>
          <w:lang w:eastAsia="zh-CN"/>
        </w:rPr>
        <w:t>成交</w:t>
      </w:r>
      <w:r>
        <w:rPr>
          <w:rFonts w:hint="eastAsia" w:ascii="宋体" w:hAnsi="宋体" w:eastAsia="宋体" w:cs="宋体"/>
          <w:sz w:val="28"/>
          <w:szCs w:val="28"/>
          <w:highlight w:val="none"/>
        </w:rPr>
        <w:t>价、配置不低于原</w:t>
      </w:r>
      <w:r>
        <w:rPr>
          <w:rFonts w:hint="eastAsia" w:ascii="宋体" w:hAnsi="宋体" w:eastAsia="宋体" w:cs="宋体"/>
          <w:sz w:val="28"/>
          <w:szCs w:val="28"/>
          <w:highlight w:val="none"/>
          <w:lang w:eastAsia="zh-CN"/>
        </w:rPr>
        <w:t>成交</w:t>
      </w:r>
      <w:r>
        <w:rPr>
          <w:rFonts w:hint="eastAsia" w:ascii="宋体" w:hAnsi="宋体" w:eastAsia="宋体" w:cs="宋体"/>
          <w:sz w:val="28"/>
          <w:szCs w:val="28"/>
          <w:highlight w:val="none"/>
        </w:rPr>
        <w:t>配置的</w:t>
      </w:r>
      <w:r>
        <w:rPr>
          <w:rFonts w:hint="eastAsia" w:ascii="宋体" w:hAnsi="宋体" w:eastAsia="宋体" w:cs="宋体"/>
          <w:sz w:val="28"/>
          <w:szCs w:val="28"/>
          <w:highlight w:val="none"/>
          <w:lang w:eastAsia="zh-CN"/>
        </w:rPr>
        <w:t>国产化</w:t>
      </w:r>
      <w:r>
        <w:rPr>
          <w:rFonts w:hint="eastAsia" w:ascii="宋体" w:hAnsi="宋体" w:eastAsia="宋体" w:cs="宋体"/>
          <w:sz w:val="28"/>
          <w:szCs w:val="28"/>
          <w:highlight w:val="none"/>
        </w:rPr>
        <w:t>设备，并配合</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完成新设备的开发测试等工作</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测试通过后方可替换</w:t>
      </w:r>
      <w:r>
        <w:rPr>
          <w:rFonts w:hint="eastAsia" w:ascii="宋体" w:hAnsi="宋体" w:eastAsia="宋体" w:cs="宋体"/>
          <w:sz w:val="28"/>
          <w:szCs w:val="28"/>
          <w:highlight w:val="none"/>
        </w:rPr>
        <w:t>。</w:t>
      </w:r>
      <w:r>
        <w:rPr>
          <w:rFonts w:hint="eastAsia" w:ascii="宋体" w:hAnsi="宋体" w:eastAsia="宋体" w:cs="宋体"/>
          <w:color w:val="auto"/>
          <w:sz w:val="28"/>
          <w:szCs w:val="28"/>
          <w:highlight w:val="none"/>
        </w:rPr>
        <w:t>产品型号升级须</w:t>
      </w:r>
      <w:r>
        <w:rPr>
          <w:rFonts w:hint="eastAsia" w:ascii="宋体" w:hAnsi="宋体" w:eastAsia="宋体" w:cs="宋体"/>
          <w:color w:val="auto"/>
          <w:sz w:val="28"/>
          <w:szCs w:val="28"/>
          <w:highlight w:val="none"/>
          <w:lang w:val="en-US" w:eastAsia="zh-CN"/>
        </w:rPr>
        <w:t>品牌</w:t>
      </w:r>
      <w:r>
        <w:rPr>
          <w:rFonts w:hint="eastAsia" w:ascii="宋体" w:hAnsi="宋体" w:eastAsia="宋体" w:cs="宋体"/>
          <w:color w:val="auto"/>
          <w:sz w:val="28"/>
          <w:szCs w:val="28"/>
          <w:highlight w:val="none"/>
        </w:rPr>
        <w:t>原厂提供升级函（</w:t>
      </w:r>
      <w:r>
        <w:rPr>
          <w:rFonts w:hint="eastAsia" w:ascii="宋体" w:hAnsi="宋体" w:eastAsia="宋体" w:cs="宋体"/>
          <w:color w:val="auto"/>
          <w:sz w:val="28"/>
          <w:szCs w:val="28"/>
          <w:highlight w:val="none"/>
          <w:lang w:val="en-US" w:eastAsia="zh-CN"/>
        </w:rPr>
        <w:t>含新老型号产品</w:t>
      </w:r>
      <w:r>
        <w:rPr>
          <w:rFonts w:hint="eastAsia" w:ascii="宋体" w:hAnsi="宋体" w:eastAsia="宋体" w:cs="宋体"/>
          <w:color w:val="auto"/>
          <w:sz w:val="28"/>
          <w:szCs w:val="28"/>
          <w:highlight w:val="none"/>
        </w:rPr>
        <w:t>配置对比</w:t>
      </w:r>
      <w:r>
        <w:rPr>
          <w:rFonts w:hint="eastAsia" w:ascii="宋体" w:hAnsi="宋体" w:eastAsia="宋体" w:cs="宋体"/>
          <w:color w:val="auto"/>
          <w:sz w:val="28"/>
          <w:szCs w:val="28"/>
          <w:highlight w:val="none"/>
          <w:lang w:val="en-US" w:eastAsia="zh-CN"/>
        </w:rPr>
        <w:t>表</w:t>
      </w:r>
      <w:r>
        <w:rPr>
          <w:rFonts w:hint="eastAsia" w:ascii="宋体" w:hAnsi="宋体" w:eastAsia="宋体" w:cs="宋体"/>
          <w:color w:val="auto"/>
          <w:sz w:val="28"/>
          <w:szCs w:val="28"/>
          <w:highlight w:val="none"/>
        </w:rPr>
        <w:t>等）并加盖</w:t>
      </w:r>
      <w:r>
        <w:rPr>
          <w:rFonts w:hint="eastAsia" w:ascii="宋体" w:hAnsi="宋体" w:eastAsia="宋体" w:cs="宋体"/>
          <w:color w:val="auto"/>
          <w:sz w:val="28"/>
          <w:szCs w:val="28"/>
          <w:highlight w:val="none"/>
          <w:lang w:val="en-US" w:eastAsia="zh-CN"/>
        </w:rPr>
        <w:t>品牌</w:t>
      </w:r>
      <w:r>
        <w:rPr>
          <w:rFonts w:hint="eastAsia" w:ascii="宋体" w:hAnsi="宋体" w:eastAsia="宋体" w:cs="宋体"/>
          <w:color w:val="auto"/>
          <w:sz w:val="28"/>
          <w:szCs w:val="28"/>
          <w:highlight w:val="none"/>
        </w:rPr>
        <w:t>原厂公章</w:t>
      </w:r>
      <w:r>
        <w:rPr>
          <w:rFonts w:hint="eastAsia" w:ascii="宋体" w:hAnsi="宋体" w:eastAsia="宋体" w:cs="宋体"/>
          <w:color w:val="auto"/>
          <w:sz w:val="28"/>
          <w:szCs w:val="28"/>
          <w:highlight w:val="none"/>
          <w:lang w:eastAsia="zh-CN"/>
        </w:rPr>
        <w:t>。</w:t>
      </w:r>
    </w:p>
    <w:p>
      <w:pPr>
        <w:widowControl/>
        <w:numPr>
          <w:ilvl w:val="-1"/>
          <w:numId w:val="0"/>
        </w:num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auto"/>
          <w:sz w:val="28"/>
          <w:szCs w:val="28"/>
          <w:u w:val="none"/>
          <w:lang w:val="en-US" w:eastAsia="zh-CN"/>
        </w:rPr>
        <w:t xml:space="preserve">11.  </w:t>
      </w:r>
      <w:r>
        <w:rPr>
          <w:rFonts w:hint="eastAsia" w:ascii="宋体" w:hAnsi="宋体" w:eastAsia="宋体" w:cs="宋体"/>
          <w:sz w:val="28"/>
          <w:szCs w:val="28"/>
          <w:highlight w:val="none"/>
        </w:rPr>
        <w:t>所投产品在可供货周期内均</w:t>
      </w:r>
      <w:r>
        <w:rPr>
          <w:rFonts w:hint="eastAsia" w:ascii="宋体" w:hAnsi="宋体" w:eastAsia="宋体" w:cs="宋体"/>
          <w:sz w:val="28"/>
          <w:szCs w:val="28"/>
          <w:highlight w:val="none"/>
          <w:lang w:val="en-US" w:eastAsia="zh-CN"/>
        </w:rPr>
        <w:t>须</w:t>
      </w:r>
      <w:r>
        <w:rPr>
          <w:rFonts w:hint="eastAsia" w:ascii="宋体" w:hAnsi="宋体" w:eastAsia="宋体" w:cs="宋体"/>
          <w:sz w:val="28"/>
          <w:szCs w:val="28"/>
          <w:highlight w:val="none"/>
        </w:rPr>
        <w:t>满足国产化要求，当国产化要求调整时，</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须无条件为</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提供免费升级解决方案。</w:t>
      </w:r>
    </w:p>
    <w:p>
      <w:pPr>
        <w:widowControl/>
        <w:numPr>
          <w:ilvl w:val="-1"/>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iCs/>
          <w:color w:val="auto"/>
          <w:sz w:val="28"/>
          <w:szCs w:val="28"/>
          <w:u w:val="none"/>
          <w:lang w:val="en-US" w:eastAsia="zh-CN"/>
        </w:rPr>
        <w:t xml:space="preserve">12.  </w:t>
      </w:r>
      <w:r>
        <w:rPr>
          <w:rFonts w:hint="eastAsia" w:ascii="宋体" w:hAnsi="宋体" w:eastAsia="宋体" w:cs="宋体"/>
          <w:color w:val="auto"/>
          <w:sz w:val="28"/>
          <w:szCs w:val="28"/>
          <w:highlight w:val="none"/>
          <w:lang w:val="en-US" w:eastAsia="zh-CN"/>
        </w:rPr>
        <w:t>其他有利于采购人的优惠措施及有利承诺。</w:t>
      </w:r>
    </w:p>
    <w:p>
      <w:pPr>
        <w:widowControl/>
        <w:numPr>
          <w:ilvl w:val="-1"/>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iCs/>
          <w:color w:val="auto"/>
          <w:sz w:val="28"/>
          <w:szCs w:val="28"/>
          <w:u w:val="none"/>
          <w:lang w:val="en-US" w:eastAsia="zh-CN"/>
        </w:rPr>
        <w:t xml:space="preserve">13.  </w:t>
      </w:r>
      <w:r>
        <w:rPr>
          <w:rFonts w:hint="eastAsia" w:ascii="宋体" w:hAnsi="宋体" w:eastAsia="宋体" w:cs="宋体"/>
          <w:color w:val="auto"/>
          <w:sz w:val="28"/>
          <w:szCs w:val="28"/>
          <w:highlight w:val="none"/>
          <w:lang w:val="en-US" w:eastAsia="zh-CN"/>
        </w:rPr>
        <w:t>项目保障措施，如供应商会在采购人开立的账户进行本项目的款项结算。</w:t>
      </w:r>
    </w:p>
    <w:p>
      <w:pPr>
        <w:widowControl/>
        <w:numPr>
          <w:ilvl w:val="-1"/>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iCs/>
          <w:color w:val="auto"/>
          <w:sz w:val="28"/>
          <w:szCs w:val="28"/>
          <w:u w:val="none"/>
          <w:lang w:val="en-US" w:eastAsia="zh-CN"/>
        </w:rPr>
        <w:t xml:space="preserve">14.  </w:t>
      </w:r>
      <w:r>
        <w:rPr>
          <w:rFonts w:hint="eastAsia" w:ascii="宋体" w:hAnsi="宋体" w:eastAsia="宋体" w:cs="宋体"/>
          <w:color w:val="auto"/>
          <w:sz w:val="28"/>
          <w:szCs w:val="28"/>
          <w:highlight w:val="none"/>
          <w:lang w:val="en-US" w:eastAsia="zh-CN"/>
        </w:rPr>
        <w:t>供应商具备较强的技术服务能力，包含但不限于提供技术支持服务工程师数量、在供应商单位近1年社保缴纳证明和近1年个人所得税缴纳证明等并加盖公章。</w:t>
      </w:r>
    </w:p>
    <w:p>
      <w:pPr>
        <w:widowControl/>
        <w:numPr>
          <w:ilvl w:val="-1"/>
          <w:numId w:val="0"/>
        </w:numPr>
        <w:spacing w:line="360" w:lineRule="auto"/>
        <w:ind w:firstLine="560" w:firstLineChars="200"/>
        <w:rPr>
          <w:rFonts w:hint="eastAsia" w:ascii="宋体" w:hAnsi="宋体" w:eastAsia="宋体" w:cs="宋体"/>
          <w:iCs/>
          <w:color w:val="auto"/>
          <w:sz w:val="28"/>
          <w:szCs w:val="28"/>
          <w:u w:val="none"/>
          <w:lang w:val="en-US" w:eastAsia="zh-CN"/>
        </w:rPr>
      </w:pPr>
      <w:r>
        <w:rPr>
          <w:rFonts w:hint="eastAsia" w:ascii="宋体" w:hAnsi="宋体" w:eastAsia="宋体" w:cs="宋体"/>
          <w:iCs/>
          <w:color w:val="auto"/>
          <w:sz w:val="28"/>
          <w:szCs w:val="28"/>
          <w:u w:val="none"/>
          <w:lang w:val="en-US" w:eastAsia="zh-CN"/>
        </w:rPr>
        <w:t xml:space="preserve">15.  </w:t>
      </w:r>
      <w:r>
        <w:rPr>
          <w:rFonts w:hint="eastAsia" w:ascii="宋体" w:hAnsi="宋体" w:eastAsia="宋体" w:cs="宋体"/>
          <w:color w:val="auto"/>
          <w:sz w:val="28"/>
          <w:szCs w:val="28"/>
          <w:highlight w:val="none"/>
          <w:lang w:val="en-US" w:eastAsia="zh-CN"/>
        </w:rPr>
        <w:t>供应商提供售后服务总体方案。包括但不限于完善的售后服务体系(包括备品备件、在满足现场响应时间基本要求下额外的响应、现场巡检等），以及其他服务保障措施等。</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2.4保密要求</w:t>
      </w:r>
    </w:p>
    <w:p>
      <w:pPr>
        <w:pStyle w:val="18"/>
        <w:adjustRightInd w:val="0"/>
        <w:snapToGrid w:val="0"/>
        <w:spacing w:before="0" w:beforeLines="0" w:afterLines="0" w:line="360" w:lineRule="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iCs/>
          <w:color w:val="auto"/>
          <w:kern w:val="2"/>
          <w:sz w:val="28"/>
          <w:szCs w:val="28"/>
          <w:u w:val="none"/>
          <w:lang w:val="en-US" w:eastAsia="zh-CN" w:bidi="ar-SA"/>
        </w:rPr>
        <w:t>项目相关人员不得通过私人邮箱、微信等发送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项目建设过程中接触到的所有资料，禁止将相关材料外泄至外网，须提供承诺函并加盖公章。</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2.5交付物要求</w:t>
      </w:r>
    </w:p>
    <w:p>
      <w:pPr>
        <w:pStyle w:val="18"/>
        <w:adjustRightInd w:val="0"/>
        <w:snapToGrid w:val="0"/>
        <w:spacing w:before="0" w:beforeLines="0" w:afterLines="0" w:line="360" w:lineRule="auto"/>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color w:val="000000" w:themeColor="text1"/>
          <w:sz w:val="28"/>
          <w:szCs w:val="28"/>
          <w14:textFill>
            <w14:solidFill>
              <w14:schemeClr w14:val="tx1"/>
            </w14:solidFill>
          </w14:textFill>
        </w:rPr>
        <w:t>产品</w:t>
      </w:r>
      <w:r>
        <w:rPr>
          <w:rFonts w:hint="eastAsia" w:ascii="宋体" w:hAnsi="宋体" w:eastAsia="宋体" w:cs="宋体"/>
          <w:color w:val="000000" w:themeColor="text1"/>
          <w:sz w:val="28"/>
          <w:szCs w:val="28"/>
          <w:lang w:val="en-US" w:eastAsia="zh-CN"/>
          <w14:textFill>
            <w14:solidFill>
              <w14:schemeClr w14:val="tx1"/>
            </w14:solidFill>
          </w14:textFill>
        </w:rPr>
        <w:t>到</w:t>
      </w:r>
      <w:r>
        <w:rPr>
          <w:rFonts w:hint="eastAsia" w:ascii="宋体" w:hAnsi="宋体" w:eastAsia="宋体" w:cs="宋体"/>
          <w:color w:val="000000" w:themeColor="text1"/>
          <w:sz w:val="28"/>
          <w:szCs w:val="28"/>
          <w14:textFill>
            <w14:solidFill>
              <w14:schemeClr w14:val="tx1"/>
            </w14:solidFill>
          </w14:textFill>
        </w:rPr>
        <w:t>货、维护地点：</w:t>
      </w:r>
      <w:r>
        <w:rPr>
          <w:rFonts w:hint="eastAsia" w:ascii="宋体" w:hAnsi="宋体" w:eastAsia="宋体" w:cs="宋体"/>
          <w:sz w:val="28"/>
          <w:szCs w:val="28"/>
          <w:highlight w:val="none"/>
        </w:rPr>
        <w:t>浙商银行全国各分支机构</w:t>
      </w:r>
      <w:r>
        <w:rPr>
          <w:rFonts w:hint="eastAsia" w:ascii="宋体" w:hAnsi="宋体" w:eastAsia="宋体" w:cs="宋体"/>
          <w:color w:val="000000" w:themeColor="text1"/>
          <w:sz w:val="28"/>
          <w:szCs w:val="28"/>
          <w14:textFill>
            <w14:solidFill>
              <w14:schemeClr w14:val="tx1"/>
            </w14:solidFill>
          </w14:textFill>
        </w:rPr>
        <w:t>。</w:t>
      </w:r>
    </w:p>
    <w:p>
      <w:pPr>
        <w:numPr>
          <w:ilvl w:val="0"/>
          <w:numId w:val="0"/>
        </w:numPr>
        <w:spacing w:line="360" w:lineRule="auto"/>
        <w:ind w:firstLine="560" w:firstLineChars="200"/>
        <w:rPr>
          <w:rStyle w:val="12"/>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2"/>
          <w:rFonts w:hint="eastAsia" w:ascii="宋体" w:hAnsi="宋体" w:eastAsia="宋体" w:cs="宋体"/>
          <w:b/>
          <w:bCs/>
          <w:i w:val="0"/>
          <w:iCs/>
          <w:color w:val="auto"/>
          <w:kern w:val="2"/>
          <w:sz w:val="28"/>
          <w:szCs w:val="28"/>
          <w:lang w:val="en-US" w:eastAsia="zh-CN" w:bidi="ar-SA"/>
        </w:rPr>
      </w:pPr>
      <w:r>
        <w:rPr>
          <w:rStyle w:val="12"/>
          <w:rFonts w:hint="eastAsia" w:ascii="宋体" w:hAnsi="宋体" w:eastAsia="宋体" w:cs="宋体"/>
          <w:b/>
          <w:bCs/>
          <w:i w:val="0"/>
          <w:iCs/>
          <w:color w:val="auto"/>
          <w:kern w:val="2"/>
          <w:sz w:val="28"/>
          <w:szCs w:val="28"/>
          <w:lang w:val="en-US" w:eastAsia="zh-CN" w:bidi="ar-SA"/>
        </w:rPr>
        <w:t>三、资格条件</w:t>
      </w:r>
    </w:p>
    <w:p>
      <w:pPr>
        <w:pStyle w:val="18"/>
        <w:adjustRightInd w:val="0"/>
        <w:snapToGrid w:val="0"/>
        <w:spacing w:beforeLines="0" w:afterLines="0" w:line="360" w:lineRule="auto"/>
        <w:rPr>
          <w:rFonts w:hint="eastAsia" w:ascii="宋体" w:hAnsi="宋体" w:eastAsia="宋体" w:cs="宋体"/>
          <w:iCs/>
          <w:color w:val="auto"/>
          <w:sz w:val="28"/>
          <w:szCs w:val="28"/>
          <w:u w:val="none"/>
          <w:lang w:val="en-US" w:eastAsia="zh-CN"/>
        </w:rPr>
      </w:pPr>
      <w:r>
        <w:rPr>
          <w:rFonts w:hint="eastAsia" w:ascii="宋体" w:hAnsi="宋体" w:eastAsia="宋体" w:cs="宋体"/>
          <w:b/>
          <w:bCs/>
          <w:color w:val="auto"/>
          <w:kern w:val="0"/>
          <w:sz w:val="28"/>
          <w:szCs w:val="28"/>
          <w:lang w:val="en-US" w:eastAsia="zh-CN" w:bidi="ar-SA"/>
        </w:rPr>
        <w:t>1.</w:t>
      </w:r>
      <w:r>
        <w:rPr>
          <w:rFonts w:hint="eastAsia" w:ascii="宋体" w:hAnsi="宋体" w:eastAsia="宋体" w:cs="宋体"/>
          <w:iCs/>
          <w:color w:val="auto"/>
          <w:sz w:val="28"/>
          <w:szCs w:val="28"/>
          <w:u w:val="none"/>
          <w:lang w:val="en-US" w:eastAsia="zh-CN"/>
        </w:rPr>
        <w:t>具有独立承担民事责任的能力，提供营业执照复印件并加盖公章。</w:t>
      </w:r>
    </w:p>
    <w:p>
      <w:pPr>
        <w:snapToGrid w:val="0"/>
        <w:spacing w:line="360" w:lineRule="auto"/>
        <w:ind w:firstLine="562" w:firstLineChars="200"/>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b/>
          <w:bCs/>
          <w:color w:val="auto"/>
          <w:kern w:val="0"/>
          <w:sz w:val="28"/>
          <w:szCs w:val="28"/>
          <w:lang w:val="en-US" w:eastAsia="zh-CN" w:bidi="ar-SA"/>
        </w:rPr>
        <w:t>2.</w:t>
      </w:r>
      <w:r>
        <w:rPr>
          <w:rFonts w:hint="eastAsia" w:ascii="宋体" w:hAnsi="宋体" w:eastAsia="宋体" w:cs="宋体"/>
          <w:i w:val="0"/>
          <w:iCs w:val="0"/>
          <w:caps w:val="0"/>
          <w:color w:val="auto"/>
          <w:spacing w:val="0"/>
          <w:sz w:val="28"/>
          <w:szCs w:val="28"/>
          <w:lang w:val="en-US" w:eastAsia="zh-CN"/>
        </w:rPr>
        <w:t>供应商</w:t>
      </w:r>
      <w:r>
        <w:rPr>
          <w:rFonts w:hint="eastAsia" w:ascii="宋体" w:hAnsi="宋体" w:eastAsia="宋体" w:cs="宋体"/>
          <w:i w:val="0"/>
          <w:iCs w:val="0"/>
          <w:caps w:val="0"/>
          <w:color w:val="auto"/>
          <w:spacing w:val="0"/>
          <w:sz w:val="28"/>
          <w:szCs w:val="28"/>
        </w:rPr>
        <w:t>具有良好的经营声誉，公司在最近三年经营活动中无重大违法、不良信用记录。</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lang w:val="en-US" w:eastAsia="zh-CN"/>
        </w:rPr>
        <w:t>提供声明函，并加盖公章</w:t>
      </w:r>
      <w:r>
        <w:rPr>
          <w:rFonts w:hint="eastAsia" w:ascii="宋体" w:hAnsi="宋体" w:eastAsia="宋体" w:cs="宋体"/>
          <w:i w:val="0"/>
          <w:iCs w:val="0"/>
          <w:caps w:val="0"/>
          <w:color w:val="auto"/>
          <w:spacing w:val="0"/>
          <w:sz w:val="28"/>
          <w:szCs w:val="28"/>
          <w:lang w:eastAsia="zh-CN"/>
        </w:rPr>
        <w:t>）</w:t>
      </w: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b/>
          <w:bCs/>
          <w:i w:val="0"/>
          <w:iCs w:val="0"/>
          <w:caps w:val="0"/>
          <w:color w:val="auto"/>
          <w:spacing w:val="0"/>
          <w:sz w:val="28"/>
          <w:szCs w:val="28"/>
          <w:lang w:val="en-US" w:eastAsia="zh-CN"/>
        </w:rPr>
      </w:pP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b/>
          <w:bCs/>
          <w:i w:val="0"/>
          <w:iCs w:val="0"/>
          <w:caps w:val="0"/>
          <w:color w:val="auto"/>
          <w:spacing w:val="0"/>
          <w:sz w:val="28"/>
          <w:szCs w:val="28"/>
          <w:lang w:val="en-US" w:eastAsia="zh-CN"/>
        </w:rPr>
        <w:t>声明函参考格式：</w:t>
      </w: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参加采购活动前三年内（2021年12月至今）在经营活动中没有重大违法记录的书面声明</w:t>
      </w: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致：浙商银行股份有限公司</w:t>
      </w: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我公司郑重承诺在参加本项目采购活动前三年内，在经营活动中   （填写“有”或“没有”，如实填写，如不填写视同未提供本声明函）重大违法记录，重大违法记录是指投标人因违法经营受到刑事处罚或者责令停产停业、吊销许可证或者执照、较大数额罚款等行政处罚。</w:t>
      </w: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以上事项如有虚假或隐瞒，我方愿意承担一切后果和责任。</w:t>
      </w:r>
    </w:p>
    <w:p>
      <w:pPr>
        <w:pStyle w:val="8"/>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特此声明。</w:t>
      </w:r>
    </w:p>
    <w:p>
      <w:pPr>
        <w:pStyle w:val="8"/>
        <w:keepNext w:val="0"/>
        <w:keepLines w:val="0"/>
        <w:widowControl/>
        <w:spacing w:before="0" w:after="0" w:line="288" w:lineRule="atLeast"/>
        <w:ind w:firstLine="64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供应商名称（盖章）：</w:t>
      </w:r>
    </w:p>
    <w:p>
      <w:pPr>
        <w:pStyle w:val="8"/>
        <w:keepNext w:val="0"/>
        <w:keepLines w:val="0"/>
        <w:widowControl/>
        <w:spacing w:before="0" w:after="0" w:line="288" w:lineRule="atLeast"/>
        <w:ind w:firstLine="64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     年   月   日</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“信用中国”（www.creditchina.gov.cn)网站截图附后：</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未被列入“失信被执行人”</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未被列入“重大税收违法失信主体”</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未被列入“政府采购活动严重违法失信行为记录名单”</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p>
    <w:p>
      <w:pPr>
        <w:numPr>
          <w:ilvl w:val="0"/>
          <w:numId w:val="0"/>
        </w:numPr>
        <w:spacing w:line="360" w:lineRule="auto"/>
        <w:ind w:firstLine="560" w:firstLineChars="200"/>
        <w:rPr>
          <w:rStyle w:val="12"/>
          <w:rFonts w:hint="eastAsia" w:ascii="宋体" w:hAnsi="宋体" w:eastAsia="宋体" w:cs="宋体"/>
          <w:b w:val="0"/>
          <w:i w:val="0"/>
          <w:iCs/>
          <w:color w:val="auto"/>
          <w:kern w:val="2"/>
          <w:sz w:val="28"/>
          <w:szCs w:val="28"/>
          <w:lang w:val="en-US" w:eastAsia="zh-CN" w:bidi="ar-SA"/>
        </w:rPr>
      </w:pPr>
      <w:r>
        <w:rPr>
          <w:rStyle w:val="12"/>
          <w:rFonts w:hint="eastAsia" w:ascii="宋体" w:hAnsi="宋体" w:eastAsia="宋体" w:cs="宋体"/>
          <w:b w:val="0"/>
          <w:i w:val="0"/>
          <w:iCs/>
          <w:color w:val="auto"/>
          <w:kern w:val="2"/>
          <w:sz w:val="28"/>
          <w:szCs w:val="28"/>
          <w:lang w:val="en-US" w:eastAsia="zh-CN" w:bidi="ar-SA"/>
        </w:rPr>
        <w:t>备注：本项目不接受联合体报名，不接受转包、分包。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Style w:val="12"/>
          <w:rFonts w:hint="eastAsia" w:ascii="宋体" w:hAnsi="宋体" w:eastAsia="宋体" w:cs="宋体"/>
          <w:color w:val="auto"/>
          <w:sz w:val="28"/>
          <w:szCs w:val="28"/>
        </w:rPr>
      </w:pPr>
      <w:r>
        <w:rPr>
          <w:rStyle w:val="12"/>
          <w:rFonts w:hint="eastAsia" w:cs="宋体"/>
          <w:color w:val="auto"/>
          <w:sz w:val="28"/>
          <w:szCs w:val="28"/>
          <w:lang w:eastAsia="zh-CN"/>
        </w:rPr>
        <w:t>四</w:t>
      </w:r>
      <w:r>
        <w:rPr>
          <w:rStyle w:val="12"/>
          <w:rFonts w:hint="eastAsia" w:ascii="宋体" w:hAnsi="宋体" w:eastAsia="宋体" w:cs="宋体"/>
          <w:color w:val="auto"/>
          <w:sz w:val="28"/>
          <w:szCs w:val="28"/>
        </w:rPr>
        <w:t>、报名截止时间和方式</w:t>
      </w:r>
    </w:p>
    <w:p>
      <w:pPr>
        <w:pStyle w:val="8"/>
        <w:spacing w:before="0" w:beforeAutospacing="0" w:after="0" w:afterAutospacing="0" w:line="360" w:lineRule="auto"/>
        <w:ind w:firstLine="562" w:firstLineChars="200"/>
        <w:rPr>
          <w:rStyle w:val="12"/>
          <w:rFonts w:hint="eastAsia" w:ascii="宋体" w:hAnsi="宋体" w:eastAsia="宋体" w:cs="宋体"/>
          <w:iCs/>
          <w:color w:val="auto"/>
          <w:sz w:val="28"/>
          <w:szCs w:val="28"/>
        </w:rPr>
      </w:pPr>
      <w:r>
        <w:rPr>
          <w:rStyle w:val="12"/>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6</w:t>
      </w:r>
      <w:r>
        <w:rPr>
          <w:rFonts w:hint="eastAsia" w:ascii="宋体" w:hAnsi="宋体" w:eastAsia="宋体" w:cs="宋体"/>
          <w:iCs/>
          <w:color w:val="auto"/>
          <w:sz w:val="28"/>
          <w:szCs w:val="28"/>
        </w:rPr>
        <w:t>月</w:t>
      </w:r>
      <w:r>
        <w:rPr>
          <w:rFonts w:hint="eastAsia" w:cs="宋体"/>
          <w:iCs/>
          <w:color w:val="auto"/>
          <w:sz w:val="28"/>
          <w:szCs w:val="28"/>
          <w:lang w:val="en-US" w:eastAsia="zh-CN"/>
        </w:rPr>
        <w:t>20</w:t>
      </w:r>
      <w:bookmarkStart w:id="0" w:name="_GoBack"/>
      <w:bookmarkEnd w:id="0"/>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8"/>
        <w:spacing w:before="0" w:beforeAutospacing="0" w:after="0" w:afterAutospacing="0" w:line="360" w:lineRule="auto"/>
        <w:ind w:firstLine="562" w:firstLineChars="200"/>
        <w:rPr>
          <w:rStyle w:val="12"/>
          <w:rFonts w:hint="eastAsia" w:ascii="宋体" w:hAnsi="宋体" w:eastAsia="宋体" w:cs="宋体"/>
          <w:color w:val="auto"/>
          <w:sz w:val="28"/>
          <w:szCs w:val="28"/>
        </w:rPr>
      </w:pPr>
      <w:r>
        <w:rPr>
          <w:rStyle w:val="12"/>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8"/>
        <w:spacing w:before="0" w:beforeAutospacing="0" w:after="0" w:afterAutospacing="0" w:line="360" w:lineRule="auto"/>
        <w:ind w:firstLine="562" w:firstLineChars="200"/>
        <w:rPr>
          <w:rStyle w:val="12"/>
          <w:rFonts w:hint="eastAsia" w:ascii="宋体" w:hAnsi="宋体" w:eastAsia="宋体" w:cs="宋体"/>
          <w:b w:val="0"/>
          <w:i/>
          <w:color w:val="auto"/>
          <w:sz w:val="28"/>
          <w:szCs w:val="28"/>
          <w:lang w:eastAsia="zh-CN"/>
        </w:rPr>
      </w:pPr>
      <w:r>
        <w:rPr>
          <w:rStyle w:val="12"/>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w:t>
      </w:r>
      <w:r>
        <w:rPr>
          <w:rFonts w:hint="eastAsia" w:cs="宋体"/>
          <w:iCs/>
          <w:color w:val="auto"/>
          <w:sz w:val="28"/>
          <w:szCs w:val="28"/>
          <w:lang w:eastAsia="zh-CN"/>
        </w:rPr>
        <w:t>资格条件</w:t>
      </w:r>
      <w:r>
        <w:rPr>
          <w:rFonts w:hint="eastAsia" w:ascii="宋体" w:hAnsi="宋体" w:eastAsia="宋体" w:cs="宋体"/>
          <w:iCs/>
          <w:color w:val="auto"/>
          <w:sz w:val="28"/>
          <w:szCs w:val="28"/>
        </w:rPr>
        <w:t>要求提供）</w:t>
      </w:r>
      <w:r>
        <w:rPr>
          <w:rFonts w:hint="eastAsia" w:ascii="宋体" w:hAnsi="宋体" w:eastAsia="宋体" w:cs="宋体"/>
          <w:iCs/>
          <w:color w:val="auto"/>
          <w:sz w:val="28"/>
          <w:szCs w:val="28"/>
          <w:lang w:eastAsia="zh-CN"/>
        </w:rPr>
        <w:t>。</w:t>
      </w:r>
    </w:p>
    <w:p>
      <w:pPr>
        <w:pStyle w:val="8"/>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Style w:val="12"/>
          <w:rFonts w:hint="eastAsia" w:ascii="宋体" w:hAnsi="宋体" w:eastAsia="宋体" w:cs="宋体"/>
          <w:color w:val="auto"/>
          <w:sz w:val="28"/>
          <w:szCs w:val="28"/>
        </w:rPr>
        <w:t>4.联系人：</w:t>
      </w:r>
      <w:r>
        <w:rPr>
          <w:rFonts w:hint="eastAsia" w:cs="宋体"/>
          <w:iCs/>
          <w:color w:val="auto"/>
          <w:sz w:val="28"/>
          <w:szCs w:val="28"/>
          <w:lang w:val="en-US" w:eastAsia="zh-CN"/>
        </w:rPr>
        <w:t>姜先生</w:t>
      </w:r>
    </w:p>
    <w:p>
      <w:pPr>
        <w:pStyle w:val="8"/>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0571-57191</w:t>
      </w:r>
      <w:r>
        <w:rPr>
          <w:rFonts w:hint="eastAsia" w:cs="宋体"/>
          <w:iCs/>
          <w:color w:val="auto"/>
          <w:sz w:val="28"/>
          <w:szCs w:val="28"/>
          <w:lang w:val="en-US" w:eastAsia="zh-CN"/>
        </w:rPr>
        <w:t>285</w:t>
      </w:r>
    </w:p>
    <w:p>
      <w:pPr>
        <w:pStyle w:val="8"/>
        <w:spacing w:before="0" w:beforeAutospacing="0" w:after="0" w:afterAutospacing="0" w:line="360" w:lineRule="auto"/>
        <w:ind w:firstLine="562" w:firstLineChars="200"/>
        <w:rPr>
          <w:rStyle w:val="12"/>
          <w:rFonts w:hint="eastAsia" w:ascii="宋体" w:hAnsi="宋体" w:eastAsia="宋体" w:cs="宋体"/>
          <w:color w:val="auto"/>
          <w:sz w:val="28"/>
          <w:szCs w:val="28"/>
          <w:lang w:val="en-US" w:eastAsia="zh-CN"/>
        </w:rPr>
      </w:pPr>
      <w:r>
        <w:rPr>
          <w:rStyle w:val="12"/>
          <w:rFonts w:hint="eastAsia" w:ascii="宋体" w:hAnsi="宋体" w:eastAsia="宋体" w:cs="宋体"/>
          <w:color w:val="auto"/>
          <w:sz w:val="28"/>
          <w:szCs w:val="28"/>
        </w:rPr>
        <w:t>6.联系邮箱</w:t>
      </w:r>
      <w:r>
        <w:rPr>
          <w:rStyle w:val="12"/>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8"/>
        <w:spacing w:before="0" w:beforeAutospacing="0" w:after="0" w:afterAutospacing="0" w:line="360" w:lineRule="auto"/>
        <w:ind w:firstLine="562" w:firstLineChars="200"/>
        <w:rPr>
          <w:rStyle w:val="12"/>
          <w:rFonts w:hint="eastAsia" w:ascii="宋体" w:hAnsi="宋体" w:eastAsia="宋体" w:cs="宋体"/>
          <w:color w:val="auto"/>
          <w:sz w:val="28"/>
          <w:szCs w:val="28"/>
        </w:rPr>
      </w:pPr>
      <w:r>
        <w:rPr>
          <w:rStyle w:val="12"/>
          <w:rFonts w:hint="eastAsia" w:cs="宋体"/>
          <w:color w:val="auto"/>
          <w:sz w:val="28"/>
          <w:szCs w:val="28"/>
          <w:lang w:eastAsia="zh-CN"/>
        </w:rPr>
        <w:t>五</w:t>
      </w:r>
      <w:r>
        <w:rPr>
          <w:rStyle w:val="12"/>
          <w:rFonts w:hint="eastAsia" w:ascii="宋体" w:hAnsi="宋体" w:eastAsia="宋体" w:cs="宋体"/>
          <w:color w:val="auto"/>
          <w:sz w:val="28"/>
          <w:szCs w:val="28"/>
        </w:rPr>
        <w:t>、注意事项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w:t>
      </w:r>
      <w:r>
        <w:rPr>
          <w:rFonts w:hint="eastAsia" w:ascii="宋体" w:hAnsi="宋体" w:eastAsia="宋体" w:cs="宋体"/>
          <w:bCs/>
          <w:color w:val="auto"/>
          <w:kern w:val="0"/>
          <w:sz w:val="28"/>
          <w:szCs w:val="28"/>
          <w:lang w:eastAsia="zh-CN"/>
        </w:rPr>
        <w:t>国产</w:t>
      </w:r>
      <w:r>
        <w:rPr>
          <w:rFonts w:hint="eastAsia" w:ascii="宋体" w:hAnsi="宋体" w:eastAsia="宋体" w:cs="宋体"/>
          <w:bCs/>
          <w:color w:val="auto"/>
          <w:kern w:val="0"/>
          <w:sz w:val="28"/>
          <w:szCs w:val="28"/>
        </w:rPr>
        <w:t>二维码打印机</w:t>
      </w:r>
      <w:r>
        <w:rPr>
          <w:rFonts w:hint="eastAsia" w:ascii="宋体" w:hAnsi="宋体" w:eastAsia="宋体" w:cs="宋体"/>
          <w:bCs/>
          <w:color w:val="auto"/>
          <w:kern w:val="0"/>
          <w:sz w:val="28"/>
          <w:szCs w:val="28"/>
          <w:lang w:val="en-US" w:eastAsia="zh-CN"/>
        </w:rPr>
        <w:t>项目潜在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rPr>
          <w:rFonts w:hint="eastAsia" w:ascii="宋体" w:hAnsi="宋体" w:eastAsia="宋体" w:cs="宋体"/>
          <w:b/>
          <w:bCs/>
          <w:color w:val="auto"/>
          <w:kern w:val="0"/>
          <w:sz w:val="28"/>
          <w:szCs w:val="28"/>
        </w:rPr>
      </w:pP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浙商银行股份有限公司</w:t>
      </w:r>
      <w:r>
        <w:rPr>
          <w:rFonts w:hint="eastAsia" w:ascii="宋体" w:hAnsi="宋体" w:eastAsia="宋体" w:cs="宋体"/>
          <w:color w:val="auto"/>
          <w:sz w:val="44"/>
          <w:szCs w:val="44"/>
          <w:lang w:eastAsia="zh-CN"/>
        </w:rPr>
        <w:t>国产</w:t>
      </w:r>
      <w:r>
        <w:rPr>
          <w:rFonts w:hint="eastAsia" w:ascii="宋体" w:hAnsi="宋体" w:eastAsia="宋体" w:cs="宋体"/>
          <w:color w:val="auto"/>
          <w:sz w:val="44"/>
          <w:szCs w:val="44"/>
        </w:rPr>
        <w:t>二维码打印机项目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DE1D56"/>
    <w:rsid w:val="2CEA10A4"/>
    <w:rsid w:val="2CF775D2"/>
    <w:rsid w:val="2D6F3D99"/>
    <w:rsid w:val="2E0A6195"/>
    <w:rsid w:val="2E2D1B2E"/>
    <w:rsid w:val="2F4B03E0"/>
    <w:rsid w:val="2FA07530"/>
    <w:rsid w:val="305E12B6"/>
    <w:rsid w:val="31A12A84"/>
    <w:rsid w:val="31E53A14"/>
    <w:rsid w:val="31EB1674"/>
    <w:rsid w:val="32395F79"/>
    <w:rsid w:val="32A30E22"/>
    <w:rsid w:val="33B679E6"/>
    <w:rsid w:val="33DB13F9"/>
    <w:rsid w:val="346663DB"/>
    <w:rsid w:val="35DEBEC6"/>
    <w:rsid w:val="36F95BAB"/>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D4E699A"/>
    <w:rsid w:val="3D706EFA"/>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C001FDF"/>
    <w:rsid w:val="4C58104F"/>
    <w:rsid w:val="4C5A2353"/>
    <w:rsid w:val="4CB12D62"/>
    <w:rsid w:val="4D873CBF"/>
    <w:rsid w:val="4E4F1509"/>
    <w:rsid w:val="4E547B90"/>
    <w:rsid w:val="4F754DE4"/>
    <w:rsid w:val="4FAA5F43"/>
    <w:rsid w:val="500B7261"/>
    <w:rsid w:val="50211405"/>
    <w:rsid w:val="5059506C"/>
    <w:rsid w:val="51750A31"/>
    <w:rsid w:val="51792CBB"/>
    <w:rsid w:val="51B95CA3"/>
    <w:rsid w:val="524E3F98"/>
    <w:rsid w:val="52594527"/>
    <w:rsid w:val="52F07F1E"/>
    <w:rsid w:val="54553068"/>
    <w:rsid w:val="5597550D"/>
    <w:rsid w:val="55BA7FCC"/>
    <w:rsid w:val="55DD513F"/>
    <w:rsid w:val="56A75E3B"/>
    <w:rsid w:val="573C079F"/>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60AC2428"/>
    <w:rsid w:val="60F31A2A"/>
    <w:rsid w:val="61C379F2"/>
    <w:rsid w:val="625C216F"/>
    <w:rsid w:val="626E6459"/>
    <w:rsid w:val="64654742"/>
    <w:rsid w:val="649F3623"/>
    <w:rsid w:val="64E9279D"/>
    <w:rsid w:val="66025468"/>
    <w:rsid w:val="66373E26"/>
    <w:rsid w:val="665A38F8"/>
    <w:rsid w:val="66FF4410"/>
    <w:rsid w:val="670D6C1F"/>
    <w:rsid w:val="67C11F46"/>
    <w:rsid w:val="6842701C"/>
    <w:rsid w:val="68520372"/>
    <w:rsid w:val="69AB2D6B"/>
    <w:rsid w:val="6A345460"/>
    <w:rsid w:val="6A6E2AA9"/>
    <w:rsid w:val="6A77474D"/>
    <w:rsid w:val="6B221653"/>
    <w:rsid w:val="6BAC7F32"/>
    <w:rsid w:val="6BB85BE3"/>
    <w:rsid w:val="6C733CAF"/>
    <w:rsid w:val="6D706919"/>
    <w:rsid w:val="6DA06B15"/>
    <w:rsid w:val="6E445689"/>
    <w:rsid w:val="6E505F87"/>
    <w:rsid w:val="6E9F14CB"/>
    <w:rsid w:val="6EF755EB"/>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F82FD0"/>
    <w:rsid w:val="741B228B"/>
    <w:rsid w:val="746074FC"/>
    <w:rsid w:val="748F004B"/>
    <w:rsid w:val="74BE5317"/>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B236D8"/>
    <w:rsid w:val="7AB968E7"/>
    <w:rsid w:val="7ABBC20A"/>
    <w:rsid w:val="7ACD0BC4"/>
    <w:rsid w:val="7B186645"/>
    <w:rsid w:val="7B556765"/>
    <w:rsid w:val="7BCA1FA7"/>
    <w:rsid w:val="7CA26407"/>
    <w:rsid w:val="7CDD4BBA"/>
    <w:rsid w:val="7D4C0E1E"/>
    <w:rsid w:val="7D693D36"/>
    <w:rsid w:val="7D8B601E"/>
    <w:rsid w:val="7DE76A9E"/>
    <w:rsid w:val="7E69B779"/>
    <w:rsid w:val="7F75DA86"/>
    <w:rsid w:val="7F77AFA1"/>
    <w:rsid w:val="7F8A69E7"/>
    <w:rsid w:val="7F9FC6F6"/>
    <w:rsid w:val="7FFC012D"/>
    <w:rsid w:val="7FFF1C44"/>
    <w:rsid w:val="975AE2D0"/>
    <w:rsid w:val="9AF7118C"/>
    <w:rsid w:val="ABD30FDE"/>
    <w:rsid w:val="ADFF9442"/>
    <w:rsid w:val="BBFFCDD8"/>
    <w:rsid w:val="BFFC89CD"/>
    <w:rsid w:val="EF5DC196"/>
    <w:rsid w:val="EF9FF6E7"/>
    <w:rsid w:val="F7EFEFFE"/>
    <w:rsid w:val="F9D7B812"/>
    <w:rsid w:val="FFBB2A3E"/>
    <w:rsid w:val="FFD76C58"/>
    <w:rsid w:val="FFFFC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99"/>
    <w:pPr>
      <w:spacing w:line="360" w:lineRule="auto"/>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sz w:val="18"/>
      <w:szCs w:val="18"/>
    </w:rPr>
  </w:style>
  <w:style w:type="character" w:customStyle="1" w:styleId="17">
    <w:name w:val="标题 1 字符"/>
    <w:basedOn w:val="11"/>
    <w:link w:val="2"/>
    <w:qFormat/>
    <w:uiPriority w:val="0"/>
    <w:rPr>
      <w:rFonts w:ascii="方正小标宋简体" w:hAnsi="方正小标宋简体" w:eastAsia="方正小标宋简体" w:cs="Times New Roman"/>
      <w:kern w:val="44"/>
      <w:sz w:val="44"/>
      <w:szCs w:val="24"/>
    </w:rPr>
  </w:style>
  <w:style w:type="paragraph" w:customStyle="1" w:styleId="18">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10</TotalTime>
  <ScaleCrop>false</ScaleCrop>
  <LinksUpToDate>false</LinksUpToDate>
  <CharactersWithSpaces>611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2024-06-22T01:10:00Z</dcterms:created>
  <dc:creator>石伟豪</dc:creator>
  <cp:lastModifiedBy>czbank</cp:lastModifiedBy>
  <cp:lastPrinted>2024-11-21T10:25:00Z</cp:lastPrinted>
  <dcterms:modified xsi:type="dcterms:W3CDTF">2025-06-13T09:09:19Z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C72B14184DAEFE5558E6AE6723A7CABB</vt:lpwstr>
  </property>
</Properties>
</file>