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color w:val="auto"/>
          <w:sz w:val="36"/>
          <w:szCs w:val="36"/>
          <w:lang w:eastAsia="zh-CN"/>
        </w:rPr>
      </w:pPr>
      <w:r>
        <w:rPr>
          <w:rFonts w:hint="eastAsia" w:ascii="宋体" w:hAnsi="宋体" w:eastAsia="宋体" w:cs="宋体"/>
          <w:b/>
          <w:bCs w:val="0"/>
          <w:color w:val="auto"/>
          <w:sz w:val="36"/>
          <w:szCs w:val="36"/>
        </w:rPr>
        <w:t>关于浙商银行柜面红章（红黑双色）打印机供应商征集公告</w:t>
      </w:r>
    </w:p>
    <w:p>
      <w:pPr>
        <w:pStyle w:val="9"/>
        <w:spacing w:before="0" w:beforeAutospacing="0" w:after="0" w:afterAutospacing="0" w:line="360" w:lineRule="auto"/>
        <w:ind w:firstLine="562" w:firstLineChars="200"/>
        <w:rPr>
          <w:rStyle w:val="13"/>
          <w:rFonts w:hint="eastAsia" w:ascii="宋体" w:hAnsi="宋体" w:eastAsia="宋体" w:cs="宋体"/>
          <w:b w:val="0"/>
          <w:color w:val="auto"/>
          <w:sz w:val="28"/>
          <w:szCs w:val="28"/>
        </w:rPr>
      </w:pPr>
      <w:r>
        <w:rPr>
          <w:rStyle w:val="13"/>
          <w:rFonts w:hint="eastAsia" w:ascii="宋体" w:hAnsi="宋体" w:eastAsia="宋体" w:cs="宋体"/>
          <w:color w:val="auto"/>
          <w:sz w:val="28"/>
          <w:szCs w:val="28"/>
        </w:rPr>
        <w:t>公</w:t>
      </w:r>
      <w:r>
        <w:rPr>
          <w:rStyle w:val="13"/>
          <w:rFonts w:hint="eastAsia" w:ascii="宋体" w:hAnsi="宋体" w:eastAsia="宋体" w:cs="宋体"/>
          <w:color w:val="auto"/>
          <w:sz w:val="28"/>
          <w:szCs w:val="28"/>
          <w:lang w:val="en-US" w:eastAsia="zh-CN"/>
        </w:rPr>
        <w:t>告</w:t>
      </w:r>
      <w:r>
        <w:rPr>
          <w:rStyle w:val="13"/>
          <w:rFonts w:hint="eastAsia" w:ascii="宋体" w:hAnsi="宋体" w:eastAsia="宋体" w:cs="宋体"/>
          <w:color w:val="auto"/>
          <w:sz w:val="28"/>
          <w:szCs w:val="28"/>
        </w:rPr>
        <w:t>简要情况说明：</w:t>
      </w:r>
      <w:r>
        <w:rPr>
          <w:rStyle w:val="13"/>
          <w:rFonts w:hint="eastAsia" w:ascii="宋体" w:hAnsi="宋体" w:eastAsia="宋体" w:cs="宋体"/>
          <w:b w:val="0"/>
          <w:color w:val="auto"/>
          <w:sz w:val="28"/>
          <w:szCs w:val="28"/>
        </w:rPr>
        <w:t>浙商银行股份有限公司</w:t>
      </w:r>
      <w:r>
        <w:rPr>
          <w:rFonts w:hint="eastAsia" w:ascii="宋体" w:hAnsi="宋体" w:eastAsia="宋体" w:cs="宋体"/>
          <w:color w:val="auto"/>
          <w:sz w:val="28"/>
          <w:szCs w:val="28"/>
        </w:rPr>
        <w:t>将于近期就</w:t>
      </w:r>
      <w:r>
        <w:rPr>
          <w:rStyle w:val="13"/>
          <w:rFonts w:hint="eastAsia" w:ascii="宋体" w:hAnsi="宋体" w:eastAsia="宋体" w:cs="宋体"/>
          <w:b w:val="0"/>
          <w:i w:val="0"/>
          <w:iCs/>
          <w:color w:val="auto"/>
          <w:sz w:val="28"/>
          <w:szCs w:val="28"/>
          <w:lang w:val="en-US" w:eastAsia="zh-CN"/>
        </w:rPr>
        <w:t>柜面红章（红黑双色）打印机</w:t>
      </w:r>
      <w:r>
        <w:rPr>
          <w:rStyle w:val="13"/>
          <w:rFonts w:hint="eastAsia" w:ascii="宋体" w:hAnsi="宋体" w:eastAsia="宋体" w:cs="宋体"/>
          <w:b w:val="0"/>
          <w:color w:val="auto"/>
          <w:sz w:val="28"/>
          <w:szCs w:val="28"/>
        </w:rPr>
        <w:t>项目进行潜在供应商寻源，有关事宜如下：</w:t>
      </w:r>
    </w:p>
    <w:p>
      <w:pPr>
        <w:pStyle w:val="9"/>
        <w:spacing w:before="0" w:beforeAutospacing="0" w:after="0" w:afterAutospacing="0" w:line="360" w:lineRule="auto"/>
        <w:ind w:firstLine="560" w:firstLineChars="200"/>
        <w:rPr>
          <w:rStyle w:val="13"/>
          <w:rFonts w:hint="eastAsia" w:ascii="宋体" w:hAnsi="宋体" w:eastAsia="宋体" w:cs="宋体"/>
          <w:b w:val="0"/>
          <w:color w:val="auto"/>
          <w:sz w:val="28"/>
          <w:szCs w:val="28"/>
          <w:lang w:eastAsia="zh-CN"/>
        </w:rPr>
      </w:pPr>
      <w:r>
        <w:rPr>
          <w:rStyle w:val="13"/>
          <w:rFonts w:hint="eastAsia" w:ascii="宋体" w:hAnsi="宋体" w:eastAsia="宋体" w:cs="宋体"/>
          <w:b w:val="0"/>
          <w:color w:val="auto"/>
          <w:sz w:val="28"/>
          <w:szCs w:val="28"/>
        </w:rPr>
        <w:t>一、</w:t>
      </w:r>
      <w:r>
        <w:rPr>
          <w:rStyle w:val="13"/>
          <w:rFonts w:hint="eastAsia" w:ascii="宋体" w:hAnsi="宋体" w:eastAsia="宋体" w:cs="宋体"/>
          <w:color w:val="auto"/>
          <w:sz w:val="28"/>
          <w:szCs w:val="28"/>
        </w:rPr>
        <w:t>项目名称：</w:t>
      </w:r>
      <w:r>
        <w:rPr>
          <w:rStyle w:val="13"/>
          <w:rFonts w:hint="eastAsia" w:ascii="宋体" w:hAnsi="宋体" w:eastAsia="宋体" w:cs="宋体"/>
          <w:b w:val="0"/>
          <w:i w:val="0"/>
          <w:iCs/>
          <w:color w:val="auto"/>
          <w:sz w:val="28"/>
          <w:szCs w:val="28"/>
          <w:lang w:val="en-US" w:eastAsia="zh-CN"/>
        </w:rPr>
        <w:t>柜面红章（红黑双色）打印机</w:t>
      </w:r>
    </w:p>
    <w:p>
      <w:pPr>
        <w:pStyle w:val="9"/>
        <w:spacing w:before="0" w:beforeAutospacing="0" w:after="0" w:afterAutospacing="0" w:line="360" w:lineRule="auto"/>
        <w:ind w:firstLine="562" w:firstLineChars="200"/>
        <w:rPr>
          <w:rFonts w:hint="eastAsia" w:ascii="宋体" w:hAnsi="宋体" w:eastAsia="宋体" w:cs="宋体"/>
          <w:i w:val="0"/>
          <w:iCs w:val="0"/>
          <w:caps w:val="0"/>
          <w:color w:val="000000"/>
          <w:spacing w:val="0"/>
          <w:sz w:val="24"/>
          <w:szCs w:val="24"/>
          <w:lang w:val="en-US" w:eastAsia="zh-CN"/>
        </w:rPr>
      </w:pPr>
      <w:r>
        <w:rPr>
          <w:rStyle w:val="13"/>
          <w:rFonts w:hint="eastAsia" w:ascii="宋体" w:hAnsi="宋体" w:eastAsia="宋体" w:cs="宋体"/>
          <w:color w:val="auto"/>
          <w:sz w:val="28"/>
          <w:szCs w:val="28"/>
        </w:rPr>
        <w:t>二、内容</w:t>
      </w:r>
    </w:p>
    <w:p>
      <w:pPr>
        <w:pStyle w:val="9"/>
        <w:spacing w:before="0" w:beforeAutospacing="0" w:after="0" w:afterAutospacing="0" w:line="360" w:lineRule="auto"/>
        <w:ind w:firstLine="560" w:firstLineChars="200"/>
        <w:rPr>
          <w:rStyle w:val="13"/>
          <w:rFonts w:hint="eastAsia" w:ascii="宋体" w:hAnsi="宋体" w:eastAsia="宋体" w:cs="宋体"/>
          <w:b w:val="0"/>
          <w:i w:val="0"/>
          <w:iCs/>
          <w:color w:val="auto"/>
          <w:sz w:val="28"/>
          <w:szCs w:val="28"/>
        </w:rPr>
      </w:pPr>
      <w:r>
        <w:rPr>
          <w:rStyle w:val="13"/>
          <w:rFonts w:hint="eastAsia" w:ascii="宋体" w:hAnsi="宋体" w:eastAsia="宋体" w:cs="宋体"/>
          <w:b w:val="0"/>
          <w:i w:val="0"/>
          <w:iCs/>
          <w:color w:val="auto"/>
          <w:sz w:val="28"/>
          <w:szCs w:val="28"/>
          <w:lang w:val="en-US" w:eastAsia="zh-CN"/>
        </w:rPr>
        <w:t>（</w:t>
      </w:r>
      <w:r>
        <w:rPr>
          <w:rStyle w:val="13"/>
          <w:rFonts w:hint="eastAsia" w:cs="宋体"/>
          <w:b w:val="0"/>
          <w:i w:val="0"/>
          <w:iCs/>
          <w:color w:val="auto"/>
          <w:sz w:val="28"/>
          <w:szCs w:val="28"/>
          <w:lang w:val="en-US" w:eastAsia="zh-CN"/>
        </w:rPr>
        <w:t>一</w:t>
      </w:r>
      <w:r>
        <w:rPr>
          <w:rStyle w:val="13"/>
          <w:rFonts w:hint="eastAsia" w:ascii="宋体" w:hAnsi="宋体" w:eastAsia="宋体" w:cs="宋体"/>
          <w:b w:val="0"/>
          <w:i w:val="0"/>
          <w:iCs/>
          <w:color w:val="auto"/>
          <w:sz w:val="28"/>
          <w:szCs w:val="28"/>
          <w:lang w:val="en-US" w:eastAsia="zh-CN"/>
        </w:rPr>
        <w:t>）</w:t>
      </w:r>
      <w:r>
        <w:rPr>
          <w:rStyle w:val="13"/>
          <w:rFonts w:hint="eastAsia" w:ascii="宋体" w:hAnsi="宋体" w:eastAsia="宋体" w:cs="宋体"/>
          <w:b w:val="0"/>
          <w:i w:val="0"/>
          <w:iCs/>
          <w:color w:val="auto"/>
          <w:sz w:val="28"/>
          <w:szCs w:val="28"/>
        </w:rPr>
        <w:t>项目基本内容</w:t>
      </w:r>
    </w:p>
    <w:tbl>
      <w:tblPr>
        <w:tblStyle w:val="11"/>
        <w:tblW w:w="7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6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69" w:type="dxa"/>
            <w:vAlign w:val="center"/>
          </w:tcPr>
          <w:p>
            <w:pPr>
              <w:contextualSpacing/>
              <w:jc w:val="center"/>
              <w:outlineLvl w:val="1"/>
              <w:rPr>
                <w:rFonts w:hint="eastAsia" w:ascii="宋体" w:hAnsi="宋体" w:eastAsia="宋体" w:cs="Times New Roman"/>
                <w:b/>
                <w:bCs/>
                <w:color w:val="auto"/>
                <w:kern w:val="0"/>
                <w:sz w:val="28"/>
                <w:szCs w:val="28"/>
                <w:highlight w:val="none"/>
                <w:lang w:val="en-US" w:eastAsia="zh-CN" w:bidi="ar-SA"/>
              </w:rPr>
            </w:pPr>
            <w:r>
              <w:rPr>
                <w:rFonts w:hint="eastAsia" w:ascii="宋体" w:hAnsi="宋体" w:eastAsia="宋体" w:cs="Times New Roman"/>
                <w:b/>
                <w:bCs/>
                <w:color w:val="auto"/>
                <w:kern w:val="0"/>
                <w:sz w:val="28"/>
                <w:szCs w:val="28"/>
                <w:highlight w:val="none"/>
                <w:lang w:eastAsia="zh-CN"/>
              </w:rPr>
              <w:t>类别</w:t>
            </w:r>
          </w:p>
        </w:tc>
        <w:tc>
          <w:tcPr>
            <w:tcW w:w="6252" w:type="dxa"/>
            <w:vAlign w:val="center"/>
          </w:tcPr>
          <w:p>
            <w:pPr>
              <w:contextualSpacing/>
              <w:jc w:val="center"/>
              <w:outlineLvl w:val="1"/>
              <w:rPr>
                <w:rFonts w:ascii="宋体" w:hAnsi="宋体" w:eastAsia="宋体" w:cs="Times New Roman"/>
                <w:b/>
                <w:bCs/>
                <w:color w:val="auto"/>
                <w:kern w:val="0"/>
                <w:sz w:val="28"/>
                <w:szCs w:val="28"/>
                <w:highlight w:val="none"/>
              </w:rPr>
            </w:pPr>
            <w:r>
              <w:rPr>
                <w:rFonts w:hint="eastAsia" w:ascii="宋体" w:hAnsi="宋体" w:eastAsia="宋体" w:cs="Times New Roman"/>
                <w:b/>
                <w:bCs/>
                <w:color w:val="auto"/>
                <w:kern w:val="0"/>
                <w:sz w:val="28"/>
                <w:szCs w:val="28"/>
                <w:highlight w:val="none"/>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69" w:type="dxa"/>
            <w:vAlign w:val="center"/>
          </w:tcPr>
          <w:p>
            <w:pPr>
              <w:contextualSpacing/>
              <w:jc w:val="center"/>
              <w:outlineLvl w:val="1"/>
              <w:rPr>
                <w:rFonts w:hint="eastAsia" w:ascii="宋体" w:hAnsi="宋体" w:eastAsia="宋体" w:cs="Times New Roman"/>
                <w:color w:val="auto"/>
                <w:kern w:val="0"/>
                <w:sz w:val="28"/>
                <w:szCs w:val="28"/>
                <w:highlight w:val="none"/>
                <w:lang w:val="en-US" w:eastAsia="zh-CN" w:bidi="ar-SA"/>
              </w:rPr>
            </w:pPr>
            <w:r>
              <w:rPr>
                <w:rFonts w:hint="eastAsia" w:ascii="宋体" w:hAnsi="宋体" w:eastAsia="宋体" w:cs="Times New Roman"/>
                <w:color w:val="auto"/>
                <w:kern w:val="0"/>
                <w:sz w:val="28"/>
                <w:szCs w:val="28"/>
                <w:highlight w:val="none"/>
                <w:lang w:eastAsia="zh-CN"/>
              </w:rPr>
              <w:t>设备</w:t>
            </w:r>
          </w:p>
        </w:tc>
        <w:tc>
          <w:tcPr>
            <w:tcW w:w="6252" w:type="dxa"/>
            <w:vAlign w:val="center"/>
          </w:tcPr>
          <w:p>
            <w:pPr>
              <w:contextualSpacing/>
              <w:jc w:val="left"/>
              <w:outlineLvl w:val="1"/>
              <w:rPr>
                <w:rFonts w:hint="eastAsia" w:ascii="宋体" w:hAnsi="宋体" w:eastAsia="宋体" w:cs="Times New Roman"/>
                <w:color w:val="auto"/>
                <w:kern w:val="0"/>
                <w:sz w:val="28"/>
                <w:szCs w:val="28"/>
                <w:highlight w:val="none"/>
                <w:lang w:eastAsia="zh-CN"/>
              </w:rPr>
            </w:pPr>
            <w:r>
              <w:rPr>
                <w:rFonts w:hint="eastAsia" w:ascii="宋体" w:hAnsi="宋体" w:eastAsia="宋体" w:cs="宋体"/>
                <w:i w:val="0"/>
                <w:iCs w:val="0"/>
                <w:color w:val="000000"/>
                <w:kern w:val="0"/>
                <w:sz w:val="28"/>
                <w:szCs w:val="28"/>
                <w:u w:val="none"/>
                <w:lang w:val="en-US" w:eastAsia="zh-CN" w:bidi="ar"/>
              </w:rPr>
              <w:t>惠普Officejet 200 Mobile Printer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369" w:type="dxa"/>
            <w:vMerge w:val="restart"/>
            <w:vAlign w:val="center"/>
          </w:tcPr>
          <w:p>
            <w:pPr>
              <w:contextualSpacing/>
              <w:jc w:val="center"/>
              <w:outlineLvl w:val="1"/>
              <w:rPr>
                <w:rFonts w:hint="eastAsia" w:ascii="宋体" w:hAnsi="宋体" w:eastAsia="宋体" w:cs="Times New Roman"/>
                <w:color w:val="auto"/>
                <w:kern w:val="0"/>
                <w:sz w:val="28"/>
                <w:szCs w:val="28"/>
                <w:highlight w:val="none"/>
                <w:lang w:val="en-US" w:eastAsia="zh-CN" w:bidi="ar-SA"/>
              </w:rPr>
            </w:pPr>
            <w:r>
              <w:rPr>
                <w:rFonts w:hint="eastAsia" w:ascii="宋体" w:hAnsi="宋体" w:eastAsia="宋体" w:cs="Times New Roman"/>
                <w:color w:val="auto"/>
                <w:kern w:val="0"/>
                <w:sz w:val="28"/>
                <w:szCs w:val="28"/>
                <w:highlight w:val="none"/>
                <w:lang w:eastAsia="zh-CN"/>
              </w:rPr>
              <w:t>配件</w:t>
            </w:r>
          </w:p>
        </w:tc>
        <w:tc>
          <w:tcPr>
            <w:tcW w:w="6252" w:type="dxa"/>
            <w:vAlign w:val="center"/>
          </w:tcPr>
          <w:p>
            <w:pPr>
              <w:contextualSpacing/>
              <w:jc w:val="left"/>
              <w:outlineLvl w:val="1"/>
              <w:rPr>
                <w:rFonts w:hint="eastAsia" w:ascii="宋体" w:hAnsi="宋体" w:eastAsia="宋体" w:cs="Times New Roman"/>
                <w:color w:val="auto"/>
                <w:kern w:val="0"/>
                <w:sz w:val="28"/>
                <w:szCs w:val="28"/>
                <w:highlight w:val="none"/>
                <w:lang w:eastAsia="zh-CN"/>
              </w:rPr>
            </w:pPr>
            <w:r>
              <w:rPr>
                <w:rFonts w:hint="eastAsia" w:ascii="宋体" w:hAnsi="宋体" w:eastAsia="宋体" w:cs="Times New Roman"/>
                <w:color w:val="auto"/>
                <w:kern w:val="0"/>
                <w:sz w:val="28"/>
                <w:szCs w:val="28"/>
                <w:highlight w:val="none"/>
                <w:lang w:val="en-US" w:eastAsia="zh-CN"/>
              </w:rPr>
              <w:t>原装黑色</w:t>
            </w:r>
            <w:r>
              <w:rPr>
                <w:rFonts w:hint="eastAsia" w:ascii="宋体" w:hAnsi="宋体" w:eastAsia="宋体" w:cs="Times New Roman"/>
                <w:color w:val="auto"/>
                <w:kern w:val="0"/>
                <w:sz w:val="28"/>
                <w:szCs w:val="28"/>
                <w:highlight w:val="none"/>
                <w:lang w:eastAsia="zh-CN"/>
              </w:rPr>
              <w:t>墨盒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369" w:type="dxa"/>
            <w:vMerge w:val="continue"/>
            <w:vAlign w:val="center"/>
          </w:tcPr>
          <w:p>
            <w:pPr>
              <w:contextualSpacing/>
              <w:jc w:val="center"/>
              <w:outlineLvl w:val="1"/>
              <w:rPr>
                <w:rFonts w:hint="eastAsia" w:ascii="宋体" w:hAnsi="宋体" w:eastAsia="宋体" w:cs="Times New Roman"/>
                <w:color w:val="auto"/>
                <w:kern w:val="0"/>
                <w:sz w:val="28"/>
                <w:szCs w:val="28"/>
                <w:highlight w:val="none"/>
                <w:lang w:eastAsia="zh-CN"/>
              </w:rPr>
            </w:pPr>
          </w:p>
        </w:tc>
        <w:tc>
          <w:tcPr>
            <w:tcW w:w="6252" w:type="dxa"/>
            <w:vAlign w:val="center"/>
          </w:tcPr>
          <w:p>
            <w:pPr>
              <w:contextualSpacing/>
              <w:jc w:val="left"/>
              <w:outlineLvl w:val="1"/>
              <w:rPr>
                <w:rFonts w:hint="eastAsia" w:ascii="宋体" w:hAnsi="宋体" w:eastAsia="宋体" w:cs="Times New Roman"/>
                <w:color w:val="auto"/>
                <w:kern w:val="0"/>
                <w:sz w:val="28"/>
                <w:szCs w:val="28"/>
                <w:highlight w:val="none"/>
                <w:lang w:val="en-US" w:eastAsia="zh-CN"/>
              </w:rPr>
            </w:pPr>
            <w:r>
              <w:rPr>
                <w:rFonts w:hint="eastAsia" w:ascii="宋体" w:hAnsi="宋体" w:eastAsia="宋体" w:cs="Times New Roman"/>
                <w:color w:val="auto"/>
                <w:kern w:val="0"/>
                <w:sz w:val="28"/>
                <w:szCs w:val="28"/>
                <w:highlight w:val="none"/>
                <w:lang w:val="en-US" w:eastAsia="zh-CN"/>
              </w:rPr>
              <w:t>原装彩色墨盒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69" w:type="dxa"/>
            <w:vAlign w:val="center"/>
          </w:tcPr>
          <w:p>
            <w:pPr>
              <w:jc w:val="center"/>
              <w:rPr>
                <w:rFonts w:hint="eastAsia" w:ascii="宋体" w:hAnsi="宋体" w:eastAsia="宋体" w:cs="Times New Roman"/>
                <w:b w:val="0"/>
                <w:bCs w:val="0"/>
                <w:color w:val="auto"/>
                <w:kern w:val="0"/>
                <w:sz w:val="28"/>
                <w:szCs w:val="28"/>
                <w:highlight w:val="none"/>
                <w:lang w:val="en-US" w:eastAsia="zh-CN" w:bidi="ar-SA"/>
              </w:rPr>
            </w:pPr>
            <w:r>
              <w:rPr>
                <w:rFonts w:hint="eastAsia" w:ascii="宋体" w:hAnsi="宋体" w:eastAsia="宋体" w:cs="宋体"/>
                <w:color w:val="auto"/>
                <w:sz w:val="28"/>
                <w:szCs w:val="28"/>
                <w:highlight w:val="none"/>
                <w:lang w:val="en-US" w:eastAsia="zh-CN"/>
              </w:rPr>
              <w:t>原厂维保</w:t>
            </w:r>
          </w:p>
        </w:tc>
        <w:tc>
          <w:tcPr>
            <w:tcW w:w="6252" w:type="dxa"/>
            <w:vAlign w:val="center"/>
          </w:tcPr>
          <w:p>
            <w:pPr>
              <w:ind w:firstLine="0" w:firstLineChars="0"/>
              <w:contextualSpacing/>
              <w:jc w:val="left"/>
              <w:outlineLvl w:val="1"/>
              <w:rPr>
                <w:rFonts w:hint="eastAsia" w:ascii="宋体" w:hAnsi="宋体" w:eastAsia="宋体" w:cs="Times New Roman"/>
                <w:b w:val="0"/>
                <w:bCs w:val="0"/>
                <w:color w:val="auto"/>
                <w:kern w:val="0"/>
                <w:sz w:val="28"/>
                <w:szCs w:val="28"/>
                <w:highlight w:val="none"/>
                <w:lang w:val="en-US" w:eastAsia="zh-CN" w:bidi="ar-SA"/>
              </w:rPr>
            </w:pPr>
            <w:r>
              <w:rPr>
                <w:rFonts w:hint="eastAsia" w:ascii="宋体" w:hAnsi="宋体" w:eastAsia="宋体" w:cs="Times New Roman"/>
                <w:color w:val="auto"/>
                <w:kern w:val="0"/>
                <w:sz w:val="28"/>
                <w:szCs w:val="28"/>
                <w:highlight w:val="none"/>
                <w:lang w:val="en-US" w:eastAsia="zh-CN"/>
              </w:rPr>
              <w:t>单</w:t>
            </w:r>
            <w:r>
              <w:rPr>
                <w:rFonts w:hint="eastAsia" w:ascii="宋体" w:hAnsi="宋体" w:eastAsia="宋体" w:cs="Times New Roman"/>
                <w:color w:val="auto"/>
                <w:kern w:val="0"/>
                <w:sz w:val="28"/>
                <w:szCs w:val="28"/>
                <w:highlight w:val="none"/>
              </w:rPr>
              <w:t>台</w:t>
            </w:r>
            <w:r>
              <w:rPr>
                <w:rFonts w:hint="eastAsia" w:ascii="宋体" w:hAnsi="宋体" w:eastAsia="宋体" w:cs="Times New Roman"/>
                <w:color w:val="auto"/>
                <w:kern w:val="0"/>
                <w:sz w:val="28"/>
                <w:szCs w:val="28"/>
                <w:highlight w:val="none"/>
                <w:lang w:eastAsia="zh-CN"/>
              </w:rPr>
              <w:t>设备</w:t>
            </w:r>
            <w:r>
              <w:rPr>
                <w:rFonts w:hint="eastAsia" w:ascii="宋体" w:hAnsi="宋体" w:eastAsia="宋体" w:cs="Times New Roman"/>
                <w:color w:val="auto"/>
                <w:kern w:val="0"/>
                <w:sz w:val="28"/>
                <w:szCs w:val="28"/>
                <w:highlight w:val="none"/>
              </w:rPr>
              <w:t>保外</w:t>
            </w:r>
            <w:r>
              <w:rPr>
                <w:rFonts w:hint="eastAsia" w:ascii="宋体" w:hAnsi="宋体" w:eastAsia="宋体" w:cs="Times New Roman"/>
                <w:color w:val="auto"/>
                <w:kern w:val="0"/>
                <w:sz w:val="28"/>
                <w:szCs w:val="28"/>
                <w:highlight w:val="none"/>
                <w:lang w:val="en-US" w:eastAsia="zh-CN"/>
              </w:rPr>
              <w:t>维保服务，提供与保修期内完全相同标准的硬件及软件维护服务。</w:t>
            </w:r>
          </w:p>
        </w:tc>
      </w:tr>
    </w:tbl>
    <w:p>
      <w:pPr>
        <w:pStyle w:val="9"/>
        <w:numPr>
          <w:ilvl w:val="0"/>
          <w:numId w:val="0"/>
        </w:numPr>
        <w:spacing w:before="0" w:beforeAutospacing="0" w:after="0" w:afterAutospacing="0" w:line="360" w:lineRule="auto"/>
        <w:ind w:firstLine="904" w:firstLineChars="0"/>
        <w:rPr>
          <w:rStyle w:val="13"/>
          <w:rFonts w:hint="eastAsia" w:ascii="宋体" w:hAnsi="宋体" w:eastAsia="宋体" w:cs="宋体"/>
          <w:b w:val="0"/>
          <w:i w:val="0"/>
          <w:iCs/>
          <w:color w:val="auto"/>
          <w:sz w:val="28"/>
          <w:szCs w:val="28"/>
          <w:lang w:val="en-US" w:eastAsia="zh-CN"/>
        </w:rPr>
      </w:pPr>
    </w:p>
    <w:p>
      <w:pPr>
        <w:pStyle w:val="9"/>
        <w:numPr>
          <w:ilvl w:val="0"/>
          <w:numId w:val="0"/>
        </w:numPr>
        <w:spacing w:before="0" w:beforeAutospacing="0" w:after="0" w:afterAutospacing="0" w:line="360" w:lineRule="auto"/>
        <w:ind w:firstLine="560" w:firstLineChars="200"/>
        <w:rPr>
          <w:rStyle w:val="13"/>
          <w:rFonts w:hint="eastAsia" w:ascii="宋体" w:hAnsi="宋体" w:eastAsia="宋体" w:cs="宋体"/>
          <w:b w:val="0"/>
          <w:i w:val="0"/>
          <w:iCs/>
          <w:color w:val="auto"/>
          <w:sz w:val="28"/>
          <w:szCs w:val="28"/>
          <w:lang w:val="en-US" w:eastAsia="zh-CN"/>
        </w:rPr>
      </w:pPr>
      <w:r>
        <w:rPr>
          <w:rStyle w:val="13"/>
          <w:rFonts w:hint="eastAsia" w:ascii="宋体" w:hAnsi="宋体" w:eastAsia="宋体" w:cs="宋体"/>
          <w:b w:val="0"/>
          <w:i w:val="0"/>
          <w:iCs/>
          <w:color w:val="auto"/>
          <w:sz w:val="28"/>
          <w:szCs w:val="28"/>
          <w:lang w:val="en-US" w:eastAsia="zh-CN"/>
        </w:rPr>
        <w:t>（二）技术要求</w:t>
      </w:r>
    </w:p>
    <w:p>
      <w:pPr>
        <w:numPr>
          <w:ilvl w:val="-1"/>
          <w:numId w:val="0"/>
        </w:numPr>
        <w:snapToGrid w:val="0"/>
        <w:spacing w:beforeLines="0" w:afterLines="0" w:line="360" w:lineRule="auto"/>
        <w:ind w:firstLine="562" w:firstLineChars="200"/>
        <w:rPr>
          <w:rFonts w:hint="eastAsia"/>
          <w:lang w:val="en-US" w:eastAsia="zh-CN"/>
        </w:rPr>
      </w:pPr>
      <w:r>
        <w:rPr>
          <w:rStyle w:val="13"/>
          <w:rFonts w:hint="eastAsia" w:ascii="宋体" w:hAnsi="宋体" w:eastAsia="宋体" w:cs="宋体"/>
          <w:b/>
          <w:bCs/>
          <w:i w:val="0"/>
          <w:iCs/>
          <w:color w:val="auto"/>
          <w:sz w:val="28"/>
          <w:szCs w:val="28"/>
          <w:lang w:val="en-US" w:eastAsia="zh-CN"/>
        </w:rPr>
        <w:t>2.1</w:t>
      </w:r>
      <w:r>
        <w:rPr>
          <w:rFonts w:hint="eastAsia" w:ascii="宋体" w:hAnsi="宋体" w:eastAsia="宋体" w:cs="宋体"/>
          <w:b/>
          <w:bCs/>
          <w:color w:val="auto"/>
          <w:kern w:val="2"/>
          <w:sz w:val="28"/>
          <w:szCs w:val="28"/>
          <w:lang w:val="en-US" w:eastAsia="zh-CN" w:bidi="ar-SA"/>
        </w:rPr>
        <w:t>技术规格</w:t>
      </w:r>
    </w:p>
    <w:tbl>
      <w:tblPr>
        <w:tblStyle w:val="10"/>
        <w:tblW w:w="793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43"/>
        <w:gridCol w:w="5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设备品牌型号</w:t>
            </w:r>
          </w:p>
        </w:tc>
        <w:tc>
          <w:tcPr>
            <w:tcW w:w="5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sz w:val="24"/>
                <w:szCs w:val="24"/>
                <w:highlight w:val="none"/>
              </w:rPr>
              <w:t>▲</w:t>
            </w:r>
            <w:r>
              <w:rPr>
                <w:rFonts w:hint="eastAsia" w:ascii="宋体" w:hAnsi="宋体" w:eastAsia="宋体" w:cs="宋体"/>
                <w:b/>
                <w:bCs/>
                <w:i w:val="0"/>
                <w:iCs w:val="0"/>
                <w:color w:val="000000"/>
                <w:kern w:val="0"/>
                <w:sz w:val="24"/>
                <w:szCs w:val="24"/>
                <w:u w:val="none"/>
                <w:lang w:val="en-US" w:eastAsia="zh-CN" w:bidi="ar"/>
              </w:rPr>
              <w:t>配置要求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5"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惠普Officejet 200 Mobile Printer</w:t>
            </w:r>
          </w:p>
        </w:tc>
        <w:tc>
          <w:tcPr>
            <w:tcW w:w="5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Officejet 200 Mobile Printer（含电池）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最大打印幅面：A4；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接口：USB2.0；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处理器：128MB，525MHz；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产品尺寸：长363mm，宽186mm，高69mm；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打印分辨率：黑白1200*1200，彩色4800*1200；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支持系统：适配Windows、Linux；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提供墨盒打印量：黑色墨盒200页，彩色墨盒165页。</w:t>
            </w:r>
          </w:p>
        </w:tc>
      </w:tr>
    </w:tbl>
    <w:p>
      <w:pPr>
        <w:numPr>
          <w:ilvl w:val="0"/>
          <w:numId w:val="0"/>
        </w:numPr>
        <w:snapToGrid w:val="0"/>
        <w:spacing w:beforeLines="0" w:afterLines="0" w:line="360" w:lineRule="auto"/>
        <w:ind w:firstLine="640"/>
        <w:rPr>
          <w:rFonts w:hint="eastAsia" w:ascii="宋体" w:hAnsi="宋体" w:eastAsia="宋体" w:cs="宋体"/>
          <w:iCs/>
          <w:color w:val="auto"/>
          <w:kern w:val="2"/>
          <w:sz w:val="28"/>
          <w:szCs w:val="28"/>
          <w:u w:val="none"/>
          <w:lang w:val="en-US" w:eastAsia="zh-CN" w:bidi="ar-SA"/>
        </w:rPr>
      </w:pP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left="630" w:leftChars="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2.2售后服务</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所投标的产品</w:t>
      </w:r>
      <w:r>
        <w:rPr>
          <w:rFonts w:hint="eastAsia" w:ascii="宋体" w:hAnsi="宋体" w:eastAsia="宋体" w:cs="宋体"/>
          <w:sz w:val="28"/>
          <w:szCs w:val="28"/>
          <w:highlight w:val="none"/>
          <w:lang w:eastAsia="zh-CN"/>
        </w:rPr>
        <w:t>须</w:t>
      </w:r>
      <w:r>
        <w:rPr>
          <w:rFonts w:hint="eastAsia" w:ascii="宋体" w:hAnsi="宋体" w:eastAsia="宋体" w:cs="宋体"/>
          <w:sz w:val="28"/>
          <w:szCs w:val="28"/>
          <w:highlight w:val="none"/>
        </w:rPr>
        <w:t>拥有明确的产品</w:t>
      </w:r>
      <w:r>
        <w:rPr>
          <w:rFonts w:hint="eastAsia" w:ascii="宋体" w:hAnsi="宋体" w:eastAsia="宋体" w:cs="宋体"/>
          <w:sz w:val="28"/>
          <w:szCs w:val="28"/>
          <w:highlight w:val="none"/>
          <w:lang w:val="en-US" w:eastAsia="zh-CN"/>
        </w:rPr>
        <w:t>原厂</w:t>
      </w:r>
      <w:r>
        <w:rPr>
          <w:rFonts w:hint="eastAsia" w:ascii="宋体" w:hAnsi="宋体" w:eastAsia="宋体" w:cs="宋体"/>
          <w:sz w:val="28"/>
          <w:szCs w:val="28"/>
          <w:highlight w:val="none"/>
        </w:rPr>
        <w:t>服务质量保证、完善的售后服务体系和售后服务承诺,</w:t>
      </w:r>
      <w:r>
        <w:rPr>
          <w:rFonts w:hint="eastAsia" w:ascii="宋体" w:hAnsi="宋体" w:eastAsia="宋体" w:cs="宋体"/>
          <w:sz w:val="28"/>
          <w:szCs w:val="28"/>
          <w:highlight w:val="none"/>
          <w:lang w:val="en-US" w:eastAsia="zh-CN"/>
        </w:rPr>
        <w:t>原厂</w:t>
      </w:r>
      <w:r>
        <w:rPr>
          <w:rFonts w:hint="eastAsia" w:ascii="宋体" w:hAnsi="宋体" w:eastAsia="宋体" w:cs="宋体"/>
          <w:sz w:val="28"/>
          <w:szCs w:val="28"/>
          <w:highlight w:val="none"/>
        </w:rPr>
        <w:t>服务范围</w:t>
      </w:r>
      <w:r>
        <w:rPr>
          <w:rFonts w:hint="eastAsia" w:ascii="宋体" w:hAnsi="宋体" w:eastAsia="宋体" w:cs="宋体"/>
          <w:sz w:val="28"/>
          <w:szCs w:val="28"/>
          <w:highlight w:val="none"/>
          <w:lang w:eastAsia="zh-CN"/>
        </w:rPr>
        <w:t>须</w:t>
      </w:r>
      <w:r>
        <w:rPr>
          <w:rFonts w:hint="eastAsia" w:ascii="宋体" w:hAnsi="宋体" w:eastAsia="宋体" w:cs="宋体"/>
          <w:sz w:val="28"/>
          <w:szCs w:val="28"/>
          <w:highlight w:val="none"/>
        </w:rPr>
        <w:t>涵盖目前</w:t>
      </w:r>
      <w:r>
        <w:rPr>
          <w:rFonts w:hint="eastAsia" w:ascii="宋体" w:hAnsi="宋体" w:eastAsia="宋体" w:cs="宋体"/>
          <w:sz w:val="28"/>
          <w:szCs w:val="28"/>
          <w:highlight w:val="none"/>
          <w:lang w:eastAsia="zh-CN"/>
        </w:rPr>
        <w:t>采购人</w:t>
      </w:r>
      <w:r>
        <w:rPr>
          <w:rFonts w:hint="eastAsia" w:ascii="宋体" w:hAnsi="宋体" w:eastAsia="宋体" w:cs="宋体"/>
          <w:sz w:val="28"/>
          <w:szCs w:val="28"/>
          <w:highlight w:val="none"/>
          <w:lang w:val="en-US" w:eastAsia="zh-CN"/>
        </w:rPr>
        <w:t>中国</w:t>
      </w:r>
      <w:r>
        <w:rPr>
          <w:rFonts w:hint="eastAsia" w:ascii="宋体" w:hAnsi="宋体" w:eastAsia="宋体" w:cs="宋体"/>
          <w:sz w:val="28"/>
          <w:szCs w:val="28"/>
          <w:highlight w:val="none"/>
        </w:rPr>
        <w:t>境内所有</w:t>
      </w:r>
      <w:r>
        <w:rPr>
          <w:rFonts w:hint="eastAsia" w:ascii="宋体" w:hAnsi="宋体" w:eastAsia="宋体" w:cs="宋体"/>
          <w:sz w:val="28"/>
          <w:szCs w:val="28"/>
          <w:highlight w:val="none"/>
          <w:lang w:val="en-US" w:eastAsia="zh-CN"/>
        </w:rPr>
        <w:t>分支机构</w:t>
      </w:r>
      <w:r>
        <w:rPr>
          <w:rFonts w:hint="eastAsia" w:ascii="宋体" w:hAnsi="宋体" w:eastAsia="宋体" w:cs="宋体"/>
          <w:sz w:val="28"/>
          <w:szCs w:val="28"/>
          <w:highlight w:val="none"/>
        </w:rPr>
        <w:t>网点</w:t>
      </w:r>
      <w:r>
        <w:rPr>
          <w:rFonts w:hint="eastAsia" w:ascii="宋体" w:hAnsi="宋体" w:eastAsia="宋体" w:cs="宋体"/>
          <w:sz w:val="28"/>
          <w:szCs w:val="28"/>
          <w:highlight w:val="none"/>
          <w:lang w:eastAsia="zh-CN"/>
        </w:rPr>
        <w:t>。</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设备</w:t>
      </w:r>
      <w:r>
        <w:rPr>
          <w:rFonts w:hint="eastAsia" w:ascii="宋体" w:hAnsi="宋体" w:eastAsia="宋体" w:cs="宋体"/>
          <w:sz w:val="28"/>
          <w:szCs w:val="28"/>
          <w:highlight w:val="none"/>
          <w:lang w:eastAsia="zh-CN"/>
        </w:rPr>
        <w:t>供应商须</w:t>
      </w:r>
      <w:r>
        <w:rPr>
          <w:rFonts w:hint="eastAsia" w:ascii="宋体" w:hAnsi="宋体" w:eastAsia="宋体" w:cs="宋体"/>
          <w:sz w:val="28"/>
          <w:szCs w:val="28"/>
          <w:highlight w:val="none"/>
        </w:rPr>
        <w:t>提供</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年期免费</w:t>
      </w:r>
      <w:r>
        <w:rPr>
          <w:rFonts w:hint="eastAsia" w:ascii="宋体" w:hAnsi="宋体" w:eastAsia="宋体" w:cs="宋体"/>
          <w:sz w:val="28"/>
          <w:szCs w:val="28"/>
          <w:highlight w:val="none"/>
          <w:lang w:val="en-US" w:eastAsia="zh-CN"/>
        </w:rPr>
        <w:t>原厂</w:t>
      </w:r>
      <w:r>
        <w:rPr>
          <w:rFonts w:hint="eastAsia" w:ascii="宋体" w:hAnsi="宋体" w:eastAsia="宋体" w:cs="宋体"/>
          <w:sz w:val="28"/>
          <w:szCs w:val="28"/>
          <w:highlight w:val="none"/>
        </w:rPr>
        <w:t>维护、保修、保养、驱动更新，维保期从完成安装调试试运行一个月后开始计算。</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原厂</w:t>
      </w:r>
      <w:r>
        <w:rPr>
          <w:rFonts w:hint="eastAsia" w:ascii="宋体" w:hAnsi="宋体" w:eastAsia="宋体" w:cs="宋体"/>
          <w:sz w:val="28"/>
          <w:szCs w:val="28"/>
          <w:highlight w:val="none"/>
        </w:rPr>
        <w:t>保修期内，除不可抗力及使用不当造成外，</w:t>
      </w:r>
      <w:r>
        <w:rPr>
          <w:rFonts w:hint="eastAsia" w:ascii="宋体" w:hAnsi="宋体" w:eastAsia="宋体" w:cs="宋体"/>
          <w:sz w:val="28"/>
          <w:szCs w:val="28"/>
          <w:highlight w:val="none"/>
          <w:lang w:eastAsia="zh-CN"/>
        </w:rPr>
        <w:t>供应商须</w:t>
      </w:r>
      <w:r>
        <w:rPr>
          <w:rFonts w:hint="eastAsia" w:ascii="宋体" w:hAnsi="宋体" w:eastAsia="宋体" w:cs="宋体"/>
          <w:sz w:val="28"/>
          <w:szCs w:val="28"/>
          <w:highlight w:val="none"/>
        </w:rPr>
        <w:t>负责免费更换所有存在缺陷的零部件或损坏的零部件，并免费修复设备存在的所有问题。如</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提供的设备在一年内整机维修3次及以上，</w:t>
      </w:r>
      <w:r>
        <w:rPr>
          <w:rFonts w:hint="eastAsia" w:ascii="宋体" w:hAnsi="宋体" w:eastAsia="宋体" w:cs="宋体"/>
          <w:sz w:val="28"/>
          <w:szCs w:val="28"/>
          <w:highlight w:val="none"/>
          <w:lang w:eastAsia="zh-CN"/>
        </w:rPr>
        <w:t>采购人</w:t>
      </w:r>
      <w:r>
        <w:rPr>
          <w:rFonts w:hint="eastAsia" w:ascii="宋体" w:hAnsi="宋体" w:eastAsia="宋体" w:cs="宋体"/>
          <w:sz w:val="28"/>
          <w:szCs w:val="28"/>
          <w:highlight w:val="none"/>
        </w:rPr>
        <w:t>有权要求</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予以整机免费更换相同型号的全新设备。</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在</w:t>
      </w:r>
      <w:r>
        <w:rPr>
          <w:rFonts w:hint="eastAsia" w:ascii="宋体" w:hAnsi="宋体" w:eastAsia="宋体" w:cs="宋体"/>
          <w:sz w:val="28"/>
          <w:szCs w:val="28"/>
          <w:highlight w:val="none"/>
          <w:lang w:val="en-US" w:eastAsia="zh-CN"/>
        </w:rPr>
        <w:t>原厂</w:t>
      </w:r>
      <w:r>
        <w:rPr>
          <w:rFonts w:hint="eastAsia" w:ascii="宋体" w:hAnsi="宋体" w:eastAsia="宋体" w:cs="宋体"/>
          <w:sz w:val="28"/>
          <w:szCs w:val="28"/>
          <w:highlight w:val="none"/>
        </w:rPr>
        <w:t>保修期内，</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负责免费提供7*8小时软件免费升级、硬件免费保修、免费配件更换、技术支持和上门服务等，支持形式包括电话、现场和物流等。</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①电话咨询</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须为</w:t>
      </w:r>
      <w:r>
        <w:rPr>
          <w:rFonts w:hint="eastAsia" w:ascii="宋体" w:hAnsi="宋体" w:eastAsia="宋体" w:cs="宋体"/>
          <w:sz w:val="28"/>
          <w:szCs w:val="28"/>
          <w:highlight w:val="none"/>
          <w:lang w:eastAsia="zh-CN"/>
        </w:rPr>
        <w:t>采购人</w:t>
      </w:r>
      <w:r>
        <w:rPr>
          <w:rFonts w:hint="eastAsia" w:ascii="宋体" w:hAnsi="宋体" w:eastAsia="宋体" w:cs="宋体"/>
          <w:sz w:val="28"/>
          <w:szCs w:val="28"/>
          <w:highlight w:val="none"/>
        </w:rPr>
        <w:t>提供技术援助电话，解答</w:t>
      </w:r>
      <w:r>
        <w:rPr>
          <w:rFonts w:hint="eastAsia" w:ascii="宋体" w:hAnsi="宋体" w:eastAsia="宋体" w:cs="宋体"/>
          <w:sz w:val="28"/>
          <w:szCs w:val="28"/>
          <w:highlight w:val="none"/>
          <w:lang w:eastAsia="zh-CN"/>
        </w:rPr>
        <w:t>采购人</w:t>
      </w:r>
      <w:r>
        <w:rPr>
          <w:rFonts w:hint="eastAsia" w:ascii="宋体" w:hAnsi="宋体" w:eastAsia="宋体" w:cs="宋体"/>
          <w:sz w:val="28"/>
          <w:szCs w:val="28"/>
          <w:highlight w:val="none"/>
        </w:rPr>
        <w:t>在系统使用中遇到的问题，及时提出解决问题的建议和操作方法。</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②远程在线诊断和故障排除</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经</w:t>
      </w:r>
      <w:r>
        <w:rPr>
          <w:rFonts w:hint="eastAsia" w:ascii="宋体" w:hAnsi="宋体" w:eastAsia="宋体" w:cs="宋体"/>
          <w:sz w:val="28"/>
          <w:szCs w:val="28"/>
          <w:highlight w:val="none"/>
          <w:lang w:eastAsia="zh-CN"/>
        </w:rPr>
        <w:t>采购人</w:t>
      </w:r>
      <w:r>
        <w:rPr>
          <w:rFonts w:hint="eastAsia" w:ascii="宋体" w:hAnsi="宋体" w:eastAsia="宋体" w:cs="宋体"/>
          <w:sz w:val="28"/>
          <w:szCs w:val="28"/>
          <w:highlight w:val="none"/>
        </w:rPr>
        <w:t>授权，</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可通过电话或Internet远程登录到用户网络系统进行免费的故障诊断和故障排除。</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③现场响应</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原厂</w:t>
      </w:r>
      <w:r>
        <w:rPr>
          <w:rFonts w:hint="eastAsia" w:ascii="宋体" w:hAnsi="宋体" w:eastAsia="宋体" w:cs="宋体"/>
          <w:sz w:val="28"/>
          <w:szCs w:val="28"/>
          <w:highlight w:val="none"/>
        </w:rPr>
        <w:t>保修期内设备出现故障时，</w:t>
      </w:r>
      <w:r>
        <w:rPr>
          <w:rFonts w:hint="eastAsia" w:ascii="宋体" w:hAnsi="宋体" w:eastAsia="宋体" w:cs="宋体"/>
          <w:sz w:val="28"/>
          <w:szCs w:val="28"/>
          <w:highlight w:val="none"/>
          <w:lang w:eastAsia="zh-CN"/>
        </w:rPr>
        <w:t>供应商须</w:t>
      </w:r>
      <w:r>
        <w:rPr>
          <w:rFonts w:hint="eastAsia" w:ascii="宋体" w:hAnsi="宋体" w:eastAsia="宋体" w:cs="宋体"/>
          <w:sz w:val="28"/>
          <w:szCs w:val="28"/>
          <w:highlight w:val="none"/>
        </w:rPr>
        <w:t>及时派遣技术人员在</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小时内与</w:t>
      </w:r>
      <w:r>
        <w:rPr>
          <w:rFonts w:hint="eastAsia" w:ascii="宋体" w:hAnsi="宋体" w:eastAsia="宋体" w:cs="宋体"/>
          <w:sz w:val="28"/>
          <w:szCs w:val="28"/>
          <w:highlight w:val="none"/>
          <w:lang w:eastAsia="zh-CN"/>
        </w:rPr>
        <w:t>采购人</w:t>
      </w:r>
      <w:r>
        <w:rPr>
          <w:rFonts w:hint="eastAsia" w:ascii="宋体" w:hAnsi="宋体" w:eastAsia="宋体" w:cs="宋体"/>
          <w:sz w:val="28"/>
          <w:szCs w:val="28"/>
          <w:highlight w:val="none"/>
        </w:rPr>
        <w:t>取得联系；如</w:t>
      </w:r>
      <w:r>
        <w:rPr>
          <w:rFonts w:hint="eastAsia" w:ascii="宋体" w:hAnsi="宋体" w:eastAsia="宋体" w:cs="宋体"/>
          <w:sz w:val="28"/>
          <w:szCs w:val="28"/>
          <w:highlight w:val="none"/>
          <w:lang w:eastAsia="zh-CN"/>
        </w:rPr>
        <w:t>采购人</w:t>
      </w:r>
      <w:r>
        <w:rPr>
          <w:rFonts w:hint="eastAsia" w:ascii="宋体" w:hAnsi="宋体" w:eastAsia="宋体" w:cs="宋体"/>
          <w:sz w:val="28"/>
          <w:szCs w:val="28"/>
          <w:highlight w:val="none"/>
        </w:rPr>
        <w:t>需要，</w:t>
      </w:r>
      <w:r>
        <w:rPr>
          <w:rFonts w:hint="eastAsia" w:ascii="宋体" w:hAnsi="宋体" w:eastAsia="宋体" w:cs="宋体"/>
          <w:sz w:val="28"/>
          <w:szCs w:val="28"/>
          <w:highlight w:val="none"/>
          <w:lang w:eastAsia="zh-CN"/>
        </w:rPr>
        <w:t>须</w:t>
      </w:r>
      <w:r>
        <w:rPr>
          <w:rFonts w:hint="eastAsia" w:ascii="宋体" w:hAnsi="宋体" w:eastAsia="宋体" w:cs="宋体"/>
          <w:sz w:val="28"/>
          <w:szCs w:val="28"/>
          <w:highlight w:val="none"/>
        </w:rPr>
        <w:t>指派技术人员于最短时间内（</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4小时内）赶赴现场进行故障处理，备品备件最短时间内到达现场（</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4小时内）。遇到重大技术问题，</w:t>
      </w:r>
      <w:r>
        <w:rPr>
          <w:rFonts w:hint="eastAsia" w:ascii="宋体" w:hAnsi="宋体" w:eastAsia="宋体" w:cs="宋体"/>
          <w:sz w:val="28"/>
          <w:szCs w:val="28"/>
          <w:highlight w:val="none"/>
          <w:lang w:eastAsia="zh-CN"/>
        </w:rPr>
        <w:t>供应商须</w:t>
      </w:r>
      <w:r>
        <w:rPr>
          <w:rFonts w:hint="eastAsia" w:ascii="宋体" w:hAnsi="宋体" w:eastAsia="宋体" w:cs="宋体"/>
          <w:sz w:val="28"/>
          <w:szCs w:val="28"/>
          <w:highlight w:val="none"/>
        </w:rPr>
        <w:t>及时组织有关技术专家进行会诊，并在24小时内采取相应措施以确保设备的正常运行。</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原厂</w:t>
      </w:r>
      <w:r>
        <w:rPr>
          <w:rFonts w:hint="eastAsia" w:ascii="宋体" w:hAnsi="宋体" w:eastAsia="宋体" w:cs="宋体"/>
          <w:sz w:val="28"/>
          <w:szCs w:val="28"/>
          <w:highlight w:val="none"/>
        </w:rPr>
        <w:t>保修期内，为保证所提供设备正常运行，</w:t>
      </w:r>
      <w:r>
        <w:rPr>
          <w:rFonts w:hint="eastAsia" w:ascii="宋体" w:hAnsi="宋体" w:eastAsia="宋体" w:cs="宋体"/>
          <w:sz w:val="28"/>
          <w:szCs w:val="28"/>
          <w:highlight w:val="none"/>
          <w:lang w:eastAsia="zh-CN"/>
        </w:rPr>
        <w:t>供应商须</w:t>
      </w:r>
      <w:r>
        <w:rPr>
          <w:rFonts w:hint="eastAsia" w:ascii="宋体" w:hAnsi="宋体" w:eastAsia="宋体" w:cs="宋体"/>
          <w:sz w:val="28"/>
          <w:szCs w:val="28"/>
          <w:highlight w:val="none"/>
        </w:rPr>
        <w:t>提供</w:t>
      </w:r>
      <w:r>
        <w:rPr>
          <w:rFonts w:hint="eastAsia" w:ascii="宋体" w:hAnsi="宋体" w:eastAsia="宋体" w:cs="宋体"/>
          <w:sz w:val="28"/>
          <w:szCs w:val="28"/>
          <w:highlight w:val="none"/>
          <w:lang w:val="en-US" w:eastAsia="zh-CN"/>
        </w:rPr>
        <w:t>全国统一电话客服专线</w:t>
      </w:r>
      <w:r>
        <w:rPr>
          <w:rFonts w:hint="eastAsia" w:ascii="宋体" w:hAnsi="宋体" w:eastAsia="宋体" w:cs="宋体"/>
          <w:sz w:val="28"/>
          <w:szCs w:val="28"/>
          <w:highlight w:val="none"/>
        </w:rPr>
        <w:t>及</w:t>
      </w:r>
      <w:r>
        <w:rPr>
          <w:rFonts w:hint="eastAsia" w:ascii="宋体" w:hAnsi="宋体" w:eastAsia="宋体" w:cs="宋体"/>
          <w:sz w:val="28"/>
          <w:szCs w:val="28"/>
          <w:highlight w:val="none"/>
          <w:lang w:val="en-US" w:eastAsia="zh-CN"/>
        </w:rPr>
        <w:t>区域</w:t>
      </w:r>
      <w:r>
        <w:rPr>
          <w:rFonts w:hint="eastAsia" w:ascii="宋体" w:hAnsi="宋体" w:eastAsia="宋体" w:cs="宋体"/>
          <w:sz w:val="28"/>
          <w:szCs w:val="28"/>
          <w:highlight w:val="none"/>
        </w:rPr>
        <w:t>当地</w:t>
      </w:r>
      <w:r>
        <w:rPr>
          <w:rFonts w:hint="eastAsia" w:ascii="宋体" w:hAnsi="宋体" w:eastAsia="宋体" w:cs="宋体"/>
          <w:sz w:val="28"/>
          <w:szCs w:val="28"/>
          <w:highlight w:val="none"/>
          <w:lang w:val="en-US" w:eastAsia="zh-CN"/>
        </w:rPr>
        <w:t>集团客户售后服务专人联系方式清单并加盖公章</w:t>
      </w:r>
      <w:r>
        <w:rPr>
          <w:rFonts w:hint="eastAsia" w:ascii="宋体" w:hAnsi="宋体" w:eastAsia="宋体" w:cs="宋体"/>
          <w:sz w:val="28"/>
          <w:szCs w:val="28"/>
          <w:highlight w:val="none"/>
        </w:rPr>
        <w:t>。</w:t>
      </w:r>
    </w:p>
    <w:p>
      <w:pPr>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lang w:eastAsia="zh-CN"/>
        </w:rPr>
        <w:t>）供应商须</w:t>
      </w:r>
      <w:r>
        <w:rPr>
          <w:rFonts w:hint="eastAsia" w:ascii="宋体" w:hAnsi="宋体" w:eastAsia="宋体" w:cs="宋体"/>
          <w:sz w:val="28"/>
          <w:szCs w:val="28"/>
          <w:highlight w:val="none"/>
        </w:rPr>
        <w:t>在报价时明确给出</w:t>
      </w:r>
      <w:r>
        <w:rPr>
          <w:rFonts w:hint="eastAsia" w:ascii="宋体" w:hAnsi="宋体" w:eastAsia="宋体" w:cs="宋体"/>
          <w:sz w:val="28"/>
          <w:szCs w:val="28"/>
          <w:highlight w:val="none"/>
          <w:lang w:val="en-US" w:eastAsia="zh-CN"/>
        </w:rPr>
        <w:t>过保期后原厂</w:t>
      </w:r>
      <w:r>
        <w:rPr>
          <w:rFonts w:hint="eastAsia" w:ascii="宋体" w:hAnsi="宋体" w:eastAsia="宋体" w:cs="宋体"/>
          <w:sz w:val="28"/>
          <w:szCs w:val="28"/>
          <w:highlight w:val="none"/>
        </w:rPr>
        <w:t>维保</w:t>
      </w:r>
      <w:r>
        <w:rPr>
          <w:rFonts w:hint="eastAsia" w:ascii="宋体" w:hAnsi="宋体" w:eastAsia="宋体" w:cs="宋体"/>
          <w:sz w:val="28"/>
          <w:szCs w:val="28"/>
          <w:highlight w:val="none"/>
          <w:lang w:val="en-US" w:eastAsia="zh-CN"/>
        </w:rPr>
        <w:t>含税</w:t>
      </w:r>
      <w:r>
        <w:rPr>
          <w:rFonts w:hint="eastAsia" w:ascii="宋体" w:hAnsi="宋体" w:eastAsia="宋体" w:cs="宋体"/>
          <w:sz w:val="28"/>
          <w:szCs w:val="28"/>
          <w:highlight w:val="none"/>
        </w:rPr>
        <w:t>价格（元/台/年</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不得超过单台设备首次引入成交价的10%</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，采购人</w:t>
      </w:r>
      <w:r>
        <w:rPr>
          <w:rFonts w:hint="eastAsia" w:ascii="宋体" w:hAnsi="宋体" w:eastAsia="宋体" w:cs="宋体"/>
          <w:sz w:val="28"/>
          <w:szCs w:val="28"/>
          <w:highlight w:val="none"/>
        </w:rPr>
        <w:t>如需购买保外维保服务的，应由双方另行签署合同，服务内容与保修期内的服务要求相一致，</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将继续提供优质服务和技术支持。</w:t>
      </w:r>
      <w:r>
        <w:rPr>
          <w:rFonts w:hint="eastAsia" w:ascii="宋体" w:hAnsi="宋体" w:eastAsia="宋体" w:cs="宋体"/>
          <w:sz w:val="28"/>
          <w:szCs w:val="28"/>
          <w:highlight w:val="none"/>
          <w:lang w:val="en-US" w:eastAsia="zh-CN"/>
        </w:rPr>
        <w:t>供应商须提供承诺函并加盖公章。</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须对所投产品提供供货、运输、卸货等全流程服务，</w:t>
      </w:r>
      <w:r>
        <w:rPr>
          <w:rFonts w:hint="eastAsia" w:ascii="宋体" w:hAnsi="宋体" w:eastAsia="宋体" w:cs="宋体"/>
          <w:sz w:val="28"/>
          <w:szCs w:val="28"/>
          <w:highlight w:val="none"/>
          <w:lang w:eastAsia="zh-CN"/>
        </w:rPr>
        <w:t>涉及</w:t>
      </w:r>
      <w:r>
        <w:rPr>
          <w:rFonts w:hint="eastAsia" w:ascii="宋体" w:hAnsi="宋体" w:eastAsia="宋体" w:cs="宋体"/>
          <w:sz w:val="28"/>
          <w:szCs w:val="28"/>
          <w:highlight w:val="none"/>
        </w:rPr>
        <w:t>费用</w:t>
      </w:r>
      <w:r>
        <w:rPr>
          <w:rFonts w:hint="eastAsia" w:ascii="宋体" w:hAnsi="宋体" w:eastAsia="宋体" w:cs="宋体"/>
          <w:sz w:val="28"/>
          <w:szCs w:val="28"/>
          <w:highlight w:val="none"/>
          <w:lang w:val="en-US" w:eastAsia="zh-CN"/>
        </w:rPr>
        <w:t>均</w:t>
      </w:r>
      <w:r>
        <w:rPr>
          <w:rFonts w:hint="eastAsia" w:ascii="宋体" w:hAnsi="宋体" w:eastAsia="宋体" w:cs="宋体"/>
          <w:sz w:val="28"/>
          <w:szCs w:val="28"/>
          <w:highlight w:val="none"/>
        </w:rPr>
        <w:t>须包含在投标设备</w:t>
      </w:r>
      <w:r>
        <w:rPr>
          <w:rFonts w:hint="eastAsia" w:ascii="宋体" w:hAnsi="宋体" w:eastAsia="宋体" w:cs="宋体"/>
          <w:sz w:val="28"/>
          <w:szCs w:val="28"/>
          <w:highlight w:val="none"/>
          <w:lang w:val="en-US" w:eastAsia="zh-CN"/>
        </w:rPr>
        <w:t>含税</w:t>
      </w:r>
      <w:r>
        <w:rPr>
          <w:rFonts w:hint="eastAsia" w:ascii="宋体" w:hAnsi="宋体" w:eastAsia="宋体" w:cs="宋体"/>
          <w:sz w:val="28"/>
          <w:szCs w:val="28"/>
          <w:highlight w:val="none"/>
        </w:rPr>
        <w:t>单价中。</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8</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须为</w:t>
      </w:r>
      <w:r>
        <w:rPr>
          <w:rFonts w:hint="eastAsia" w:ascii="宋体" w:hAnsi="宋体" w:eastAsia="宋体" w:cs="宋体"/>
          <w:sz w:val="28"/>
          <w:szCs w:val="28"/>
          <w:highlight w:val="none"/>
          <w:lang w:eastAsia="zh-CN"/>
        </w:rPr>
        <w:t>采购人</w:t>
      </w:r>
      <w:r>
        <w:rPr>
          <w:rFonts w:hint="eastAsia" w:ascii="宋体" w:hAnsi="宋体" w:eastAsia="宋体" w:cs="宋体"/>
          <w:sz w:val="28"/>
          <w:szCs w:val="28"/>
          <w:highlight w:val="none"/>
        </w:rPr>
        <w:t>的系统开发、测试提供技术支持，并按要求进行修改、测试和问题排查，</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在</w:t>
      </w:r>
      <w:r>
        <w:rPr>
          <w:rFonts w:hint="eastAsia" w:ascii="宋体" w:hAnsi="宋体" w:eastAsia="宋体" w:cs="宋体"/>
          <w:sz w:val="28"/>
          <w:szCs w:val="28"/>
          <w:highlight w:val="none"/>
          <w:lang w:eastAsia="zh-CN"/>
        </w:rPr>
        <w:t>采购人</w:t>
      </w:r>
      <w:r>
        <w:rPr>
          <w:rFonts w:hint="eastAsia" w:ascii="宋体" w:hAnsi="宋体" w:eastAsia="宋体" w:cs="宋体"/>
          <w:sz w:val="28"/>
          <w:szCs w:val="28"/>
          <w:highlight w:val="none"/>
        </w:rPr>
        <w:t>系统开发、测试期间须派软件或硬件技术人员现场配合工作，</w:t>
      </w:r>
      <w:r>
        <w:rPr>
          <w:rFonts w:hint="eastAsia" w:ascii="宋体" w:hAnsi="宋体" w:eastAsia="宋体" w:cs="宋体"/>
          <w:sz w:val="28"/>
          <w:szCs w:val="28"/>
          <w:highlight w:val="none"/>
          <w:lang w:eastAsia="zh-CN"/>
        </w:rPr>
        <w:t>涉及</w:t>
      </w:r>
      <w:r>
        <w:rPr>
          <w:rFonts w:hint="eastAsia" w:ascii="宋体" w:hAnsi="宋体" w:eastAsia="宋体" w:cs="宋体"/>
          <w:sz w:val="28"/>
          <w:szCs w:val="28"/>
          <w:highlight w:val="none"/>
        </w:rPr>
        <w:t>费用须包含在投标设备单价中。</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9</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须</w:t>
      </w:r>
      <w:r>
        <w:rPr>
          <w:rFonts w:hint="eastAsia" w:ascii="宋体" w:hAnsi="宋体" w:eastAsia="宋体" w:cs="宋体"/>
          <w:sz w:val="28"/>
          <w:szCs w:val="28"/>
          <w:highlight w:val="none"/>
          <w:lang w:val="en-US" w:eastAsia="zh-CN"/>
        </w:rPr>
        <w:t>对</w:t>
      </w:r>
      <w:r>
        <w:rPr>
          <w:rFonts w:hint="eastAsia" w:ascii="宋体" w:hAnsi="宋体" w:eastAsia="宋体" w:cs="宋体"/>
          <w:sz w:val="28"/>
          <w:szCs w:val="28"/>
          <w:highlight w:val="none"/>
        </w:rPr>
        <w:t>供货内容及供货执行中所获悉的</w:t>
      </w:r>
      <w:r>
        <w:rPr>
          <w:rFonts w:hint="eastAsia" w:ascii="宋体" w:hAnsi="宋体" w:eastAsia="宋体" w:cs="宋体"/>
          <w:sz w:val="28"/>
          <w:szCs w:val="28"/>
          <w:highlight w:val="none"/>
          <w:lang w:eastAsia="zh-CN"/>
        </w:rPr>
        <w:t>各类采购人信息</w:t>
      </w:r>
      <w:r>
        <w:rPr>
          <w:rFonts w:hint="eastAsia" w:ascii="宋体" w:hAnsi="宋体" w:eastAsia="宋体" w:cs="宋体"/>
          <w:sz w:val="28"/>
          <w:szCs w:val="28"/>
          <w:highlight w:val="none"/>
          <w:lang w:val="en-US" w:eastAsia="zh-CN"/>
        </w:rPr>
        <w:t>保密</w:t>
      </w:r>
      <w:r>
        <w:rPr>
          <w:rFonts w:hint="eastAsia" w:ascii="宋体" w:hAnsi="宋体" w:eastAsia="宋体" w:cs="宋体"/>
          <w:sz w:val="28"/>
          <w:szCs w:val="28"/>
          <w:highlight w:val="none"/>
        </w:rPr>
        <w:t>。</w:t>
      </w:r>
    </w:p>
    <w:p>
      <w:pPr>
        <w:widowControl/>
        <w:spacing w:line="360" w:lineRule="auto"/>
        <w:ind w:firstLine="560" w:firstLineChars="200"/>
        <w:rPr>
          <w:rFonts w:hint="eastAsia"/>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10</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lang w:val="en-US" w:eastAsia="zh-CN"/>
        </w:rPr>
        <w:t>成交</w:t>
      </w:r>
      <w:r>
        <w:rPr>
          <w:rFonts w:hint="eastAsia" w:ascii="宋体" w:hAnsi="宋体" w:eastAsia="宋体" w:cs="宋体"/>
          <w:sz w:val="28"/>
          <w:szCs w:val="28"/>
          <w:highlight w:val="none"/>
        </w:rPr>
        <w:t>后，</w:t>
      </w:r>
      <w:r>
        <w:rPr>
          <w:rFonts w:hint="eastAsia" w:ascii="宋体" w:hAnsi="宋体" w:eastAsia="宋体" w:cs="宋体"/>
          <w:sz w:val="28"/>
          <w:szCs w:val="28"/>
          <w:highlight w:val="none"/>
          <w:lang w:eastAsia="zh-CN"/>
        </w:rPr>
        <w:t>须</w:t>
      </w:r>
      <w:r>
        <w:rPr>
          <w:rFonts w:hint="eastAsia" w:ascii="宋体" w:hAnsi="宋体" w:eastAsia="宋体" w:cs="宋体"/>
          <w:sz w:val="28"/>
          <w:szCs w:val="28"/>
          <w:highlight w:val="none"/>
        </w:rPr>
        <w:t>按照</w:t>
      </w:r>
      <w:r>
        <w:rPr>
          <w:rFonts w:hint="eastAsia" w:ascii="宋体" w:hAnsi="宋体" w:eastAsia="宋体" w:cs="宋体"/>
          <w:sz w:val="28"/>
          <w:szCs w:val="28"/>
          <w:highlight w:val="none"/>
          <w:lang w:eastAsia="zh-CN"/>
        </w:rPr>
        <w:t>采购人</w:t>
      </w:r>
      <w:r>
        <w:rPr>
          <w:rFonts w:hint="eastAsia" w:ascii="宋体" w:hAnsi="宋体" w:eastAsia="宋体" w:cs="宋体"/>
          <w:sz w:val="28"/>
          <w:szCs w:val="28"/>
          <w:highlight w:val="none"/>
          <w:lang w:val="en-US" w:eastAsia="zh-CN"/>
        </w:rPr>
        <w:t>要求</w:t>
      </w:r>
      <w:r>
        <w:rPr>
          <w:rFonts w:hint="eastAsia" w:ascii="宋体" w:hAnsi="宋体" w:eastAsia="宋体" w:cs="宋体"/>
          <w:sz w:val="28"/>
          <w:szCs w:val="28"/>
          <w:highlight w:val="none"/>
        </w:rPr>
        <w:t>进行供货，若因产能不足或产品更新换代等原因无法供货的，</w:t>
      </w:r>
      <w:r>
        <w:rPr>
          <w:rFonts w:hint="eastAsia" w:ascii="宋体" w:hAnsi="宋体" w:eastAsia="宋体" w:cs="宋体"/>
          <w:sz w:val="28"/>
          <w:szCs w:val="28"/>
          <w:highlight w:val="none"/>
          <w:lang w:eastAsia="zh-CN"/>
        </w:rPr>
        <w:t>须</w:t>
      </w:r>
      <w:r>
        <w:rPr>
          <w:rFonts w:hint="eastAsia" w:ascii="宋体" w:hAnsi="宋体" w:eastAsia="宋体" w:cs="宋体"/>
          <w:sz w:val="28"/>
          <w:szCs w:val="28"/>
          <w:highlight w:val="none"/>
        </w:rPr>
        <w:t>提供单价不高于原</w:t>
      </w:r>
      <w:r>
        <w:rPr>
          <w:rFonts w:hint="eastAsia" w:ascii="宋体" w:hAnsi="宋体" w:eastAsia="宋体" w:cs="宋体"/>
          <w:sz w:val="28"/>
          <w:szCs w:val="28"/>
          <w:highlight w:val="none"/>
          <w:lang w:val="en-US" w:eastAsia="zh-CN"/>
        </w:rPr>
        <w:t>成交</w:t>
      </w:r>
      <w:r>
        <w:rPr>
          <w:rFonts w:hint="eastAsia" w:ascii="宋体" w:hAnsi="宋体" w:eastAsia="宋体" w:cs="宋体"/>
          <w:sz w:val="28"/>
          <w:szCs w:val="28"/>
          <w:highlight w:val="none"/>
        </w:rPr>
        <w:t>价、配置不低于原</w:t>
      </w:r>
      <w:r>
        <w:rPr>
          <w:rFonts w:hint="eastAsia" w:ascii="宋体" w:hAnsi="宋体" w:eastAsia="宋体" w:cs="宋体"/>
          <w:sz w:val="28"/>
          <w:szCs w:val="28"/>
          <w:highlight w:val="none"/>
          <w:lang w:val="en-US" w:eastAsia="zh-CN"/>
        </w:rPr>
        <w:t>成交</w:t>
      </w:r>
      <w:r>
        <w:rPr>
          <w:rFonts w:hint="eastAsia" w:ascii="宋体" w:hAnsi="宋体" w:eastAsia="宋体" w:cs="宋体"/>
          <w:sz w:val="28"/>
          <w:szCs w:val="28"/>
          <w:highlight w:val="none"/>
        </w:rPr>
        <w:t>配置的设备，并配合</w:t>
      </w:r>
      <w:r>
        <w:rPr>
          <w:rFonts w:hint="eastAsia" w:ascii="宋体" w:hAnsi="宋体" w:eastAsia="宋体" w:cs="宋体"/>
          <w:sz w:val="28"/>
          <w:szCs w:val="28"/>
          <w:highlight w:val="none"/>
          <w:lang w:eastAsia="zh-CN"/>
        </w:rPr>
        <w:t>采购人</w:t>
      </w:r>
      <w:r>
        <w:rPr>
          <w:rFonts w:hint="eastAsia" w:ascii="宋体" w:hAnsi="宋体" w:eastAsia="宋体" w:cs="宋体"/>
          <w:sz w:val="28"/>
          <w:szCs w:val="28"/>
          <w:highlight w:val="none"/>
        </w:rPr>
        <w:t>完成新设备的开发测试等工作。</w:t>
      </w:r>
      <w:r>
        <w:rPr>
          <w:rFonts w:hint="eastAsia" w:ascii="宋体" w:hAnsi="宋体" w:eastAsia="宋体" w:cs="宋体"/>
          <w:color w:val="auto"/>
          <w:sz w:val="28"/>
          <w:szCs w:val="28"/>
          <w:highlight w:val="none"/>
        </w:rPr>
        <w:t>产品型号升级须原厂提供升级函（</w:t>
      </w:r>
      <w:r>
        <w:rPr>
          <w:rFonts w:hint="eastAsia" w:ascii="宋体" w:hAnsi="宋体" w:eastAsia="宋体" w:cs="宋体"/>
          <w:color w:val="auto"/>
          <w:sz w:val="28"/>
          <w:szCs w:val="28"/>
          <w:highlight w:val="none"/>
          <w:lang w:val="en-US" w:eastAsia="zh-CN"/>
        </w:rPr>
        <w:t>含新老型号产品</w:t>
      </w:r>
      <w:r>
        <w:rPr>
          <w:rFonts w:hint="eastAsia" w:ascii="宋体" w:hAnsi="宋体" w:eastAsia="宋体" w:cs="宋体"/>
          <w:color w:val="auto"/>
          <w:sz w:val="28"/>
          <w:szCs w:val="28"/>
          <w:highlight w:val="none"/>
        </w:rPr>
        <w:t>配置对比</w:t>
      </w:r>
      <w:r>
        <w:rPr>
          <w:rFonts w:hint="eastAsia" w:ascii="宋体" w:hAnsi="宋体" w:eastAsia="宋体" w:cs="宋体"/>
          <w:color w:val="auto"/>
          <w:sz w:val="28"/>
          <w:szCs w:val="28"/>
          <w:highlight w:val="none"/>
          <w:lang w:val="en-US" w:eastAsia="zh-CN"/>
        </w:rPr>
        <w:t>表</w:t>
      </w:r>
      <w:r>
        <w:rPr>
          <w:rFonts w:hint="eastAsia" w:ascii="宋体" w:hAnsi="宋体" w:eastAsia="宋体" w:cs="宋体"/>
          <w:color w:val="auto"/>
          <w:sz w:val="28"/>
          <w:szCs w:val="28"/>
          <w:highlight w:val="none"/>
        </w:rPr>
        <w:t>等）并加盖原厂公章</w:t>
      </w:r>
      <w:r>
        <w:rPr>
          <w:rFonts w:hint="eastAsia" w:ascii="宋体" w:hAnsi="宋体" w:eastAsia="宋体" w:cs="宋体"/>
          <w:color w:val="auto"/>
          <w:sz w:val="28"/>
          <w:szCs w:val="28"/>
          <w:highlight w:val="none"/>
          <w:lang w:eastAsia="zh-CN"/>
        </w:rPr>
        <w:t>。</w:t>
      </w: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left="630" w:firstLine="0" w:firstLineChars="0"/>
        <w:textAlignment w:val="auto"/>
        <w:rPr>
          <w:rFonts w:hint="eastAsia" w:ascii="宋体" w:hAnsi="宋体" w:eastAsia="宋体" w:cs="宋体"/>
          <w:b/>
          <w:bCs/>
          <w:color w:val="auto"/>
          <w:sz w:val="28"/>
          <w:szCs w:val="28"/>
          <w:lang w:val="en-US" w:eastAsia="zh-CN"/>
        </w:rPr>
      </w:pPr>
    </w:p>
    <w:p>
      <w:pPr>
        <w:keepNext w:val="0"/>
        <w:keepLines w:val="0"/>
        <w:pageBreakBefore w:val="0"/>
        <w:widowControl/>
        <w:numPr>
          <w:ilvl w:val="-1"/>
          <w:numId w:val="0"/>
        </w:numPr>
        <w:kinsoku/>
        <w:wordWrap/>
        <w:overflowPunct/>
        <w:topLinePunct w:val="0"/>
        <w:autoSpaceDE/>
        <w:autoSpaceDN/>
        <w:bidi w:val="0"/>
        <w:adjustRightInd/>
        <w:snapToGrid w:val="0"/>
        <w:spacing w:before="0" w:beforeLines="0" w:beforeAutospacing="0" w:afterLines="0" w:line="360" w:lineRule="auto"/>
        <w:ind w:left="630" w:firstLine="0" w:firstLineChars="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2.3交付物要求</w:t>
      </w:r>
    </w:p>
    <w:p>
      <w:pPr>
        <w:numPr>
          <w:ilvl w:val="0"/>
          <w:numId w:val="0"/>
        </w:numPr>
        <w:snapToGrid w:val="0"/>
        <w:spacing w:beforeLines="0" w:afterLines="0" w:line="360" w:lineRule="auto"/>
        <w:ind w:firstLine="640"/>
        <w:rPr>
          <w:rFonts w:hint="eastAsia" w:ascii="宋体" w:hAnsi="宋体" w:eastAsia="宋体" w:cs="宋体"/>
          <w:b/>
          <w:bCs/>
          <w:color w:val="auto"/>
          <w:sz w:val="28"/>
          <w:szCs w:val="28"/>
          <w:lang w:val="en-US" w:eastAsia="zh-CN"/>
        </w:rPr>
      </w:pPr>
      <w:r>
        <w:rPr>
          <w:rFonts w:hint="eastAsia" w:ascii="宋体" w:hAnsi="宋体" w:eastAsia="宋体" w:cs="宋体"/>
          <w:color w:val="000000" w:themeColor="text1"/>
          <w:sz w:val="28"/>
          <w:szCs w:val="28"/>
          <w14:textFill>
            <w14:solidFill>
              <w14:schemeClr w14:val="tx1"/>
            </w14:solidFill>
          </w14:textFill>
        </w:rPr>
        <w:t>产品</w:t>
      </w:r>
      <w:r>
        <w:rPr>
          <w:rFonts w:hint="eastAsia" w:ascii="宋体" w:hAnsi="宋体" w:eastAsia="宋体" w:cs="宋体"/>
          <w:color w:val="000000" w:themeColor="text1"/>
          <w:sz w:val="28"/>
          <w:szCs w:val="28"/>
          <w:lang w:val="en-US" w:eastAsia="zh-CN"/>
          <w14:textFill>
            <w14:solidFill>
              <w14:schemeClr w14:val="tx1"/>
            </w14:solidFill>
          </w14:textFill>
        </w:rPr>
        <w:t>到</w:t>
      </w:r>
      <w:r>
        <w:rPr>
          <w:rFonts w:hint="eastAsia" w:ascii="宋体" w:hAnsi="宋体" w:eastAsia="宋体" w:cs="宋体"/>
          <w:color w:val="000000" w:themeColor="text1"/>
          <w:sz w:val="28"/>
          <w:szCs w:val="28"/>
          <w14:textFill>
            <w14:solidFill>
              <w14:schemeClr w14:val="tx1"/>
            </w14:solidFill>
          </w14:textFill>
        </w:rPr>
        <w:t>货、维护地点：</w:t>
      </w:r>
      <w:r>
        <w:rPr>
          <w:rFonts w:hint="eastAsia" w:ascii="宋体" w:hAnsi="宋体" w:eastAsia="宋体" w:cs="宋体"/>
          <w:sz w:val="28"/>
          <w:szCs w:val="28"/>
          <w:highlight w:val="none"/>
          <w:lang w:val="en-US" w:eastAsia="zh-CN"/>
        </w:rPr>
        <w:t>浙商银行全国各分支机构</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2.4保密要求</w:t>
      </w:r>
    </w:p>
    <w:p>
      <w:pPr>
        <w:pStyle w:val="19"/>
        <w:adjustRightInd w:val="0"/>
        <w:snapToGrid w:val="0"/>
        <w:spacing w:before="0" w:beforeLines="0" w:afterLines="0" w:line="360" w:lineRule="auto"/>
        <w:rPr>
          <w:rFonts w:hint="eastAsia" w:ascii="宋体" w:hAnsi="宋体" w:eastAsia="宋体" w:cs="宋体"/>
          <w:color w:val="auto"/>
          <w:sz w:val="28"/>
          <w:szCs w:val="28"/>
          <w:lang w:val="en-US" w:eastAsia="zh-CN"/>
        </w:rPr>
      </w:pPr>
      <w:r>
        <w:rPr>
          <w:rFonts w:hint="eastAsia" w:ascii="宋体" w:hAnsi="宋体" w:eastAsia="宋体" w:cs="宋体"/>
          <w:iCs/>
          <w:color w:val="auto"/>
          <w:kern w:val="2"/>
          <w:sz w:val="28"/>
          <w:szCs w:val="28"/>
          <w:u w:val="none"/>
          <w:lang w:val="en-US" w:eastAsia="zh-CN" w:bidi="ar-SA"/>
        </w:rPr>
        <w:t>项目相关人员不得通过私人邮箱、微信等发送</w:t>
      </w:r>
      <w:r>
        <w:rPr>
          <w:rFonts w:hint="eastAsia" w:ascii="宋体" w:hAnsi="宋体" w:cs="宋体"/>
          <w:iCs/>
          <w:color w:val="auto"/>
          <w:kern w:val="2"/>
          <w:sz w:val="28"/>
          <w:szCs w:val="28"/>
          <w:u w:val="none"/>
          <w:lang w:val="en-US" w:eastAsia="zh-CN" w:bidi="ar-SA"/>
        </w:rPr>
        <w:t>采购人</w:t>
      </w:r>
      <w:r>
        <w:rPr>
          <w:rFonts w:hint="eastAsia" w:ascii="宋体" w:hAnsi="宋体" w:eastAsia="宋体" w:cs="宋体"/>
          <w:iCs/>
          <w:color w:val="auto"/>
          <w:kern w:val="2"/>
          <w:sz w:val="28"/>
          <w:szCs w:val="28"/>
          <w:u w:val="none"/>
          <w:lang w:val="en-US" w:eastAsia="zh-CN" w:bidi="ar-SA"/>
        </w:rPr>
        <w:t>项目建设过程中接触到的所有资料，禁止将相关材料外泄至外网，须提供承诺函并加盖公章。</w:t>
      </w:r>
    </w:p>
    <w:p>
      <w:pPr>
        <w:numPr>
          <w:ilvl w:val="0"/>
          <w:numId w:val="0"/>
        </w:numPr>
        <w:spacing w:line="360" w:lineRule="auto"/>
        <w:ind w:firstLine="560" w:firstLineChars="200"/>
        <w:rPr>
          <w:rStyle w:val="13"/>
          <w:rFonts w:hint="eastAsia" w:ascii="宋体" w:hAnsi="宋体" w:eastAsia="宋体" w:cs="宋体"/>
          <w:b w:val="0"/>
          <w:i w:val="0"/>
          <w:iCs/>
          <w:color w:val="auto"/>
          <w:kern w:val="2"/>
          <w:sz w:val="28"/>
          <w:szCs w:val="28"/>
          <w:lang w:val="en-US" w:eastAsia="zh-CN" w:bidi="ar-SA"/>
        </w:rPr>
      </w:pPr>
    </w:p>
    <w:p>
      <w:pPr>
        <w:numPr>
          <w:ilvl w:val="0"/>
          <w:numId w:val="0"/>
        </w:numPr>
        <w:spacing w:line="360" w:lineRule="auto"/>
        <w:ind w:firstLine="562" w:firstLineChars="200"/>
        <w:rPr>
          <w:rStyle w:val="13"/>
          <w:rFonts w:hint="eastAsia" w:ascii="宋体" w:hAnsi="宋体" w:eastAsia="宋体" w:cs="宋体"/>
          <w:b/>
          <w:bCs/>
          <w:i w:val="0"/>
          <w:iCs/>
          <w:color w:val="auto"/>
          <w:kern w:val="2"/>
          <w:sz w:val="28"/>
          <w:szCs w:val="28"/>
          <w:lang w:val="en-US" w:eastAsia="zh-CN" w:bidi="ar-SA"/>
        </w:rPr>
      </w:pPr>
      <w:r>
        <w:rPr>
          <w:rStyle w:val="13"/>
          <w:rFonts w:hint="eastAsia" w:ascii="宋体" w:hAnsi="宋体" w:eastAsia="宋体" w:cs="宋体"/>
          <w:b/>
          <w:bCs/>
          <w:i w:val="0"/>
          <w:iCs/>
          <w:color w:val="auto"/>
          <w:kern w:val="2"/>
          <w:sz w:val="28"/>
          <w:szCs w:val="28"/>
          <w:lang w:val="en-US" w:eastAsia="zh-CN" w:bidi="ar-SA"/>
        </w:rPr>
        <w:t>三、资格条件</w:t>
      </w:r>
    </w:p>
    <w:p>
      <w:pPr>
        <w:pStyle w:val="19"/>
        <w:adjustRightInd w:val="0"/>
        <w:snapToGrid w:val="0"/>
        <w:spacing w:beforeLines="0" w:afterLines="0" w:line="360" w:lineRule="auto"/>
        <w:rPr>
          <w:rFonts w:hint="eastAsia" w:ascii="宋体" w:hAnsi="宋体" w:eastAsia="宋体" w:cs="宋体"/>
          <w:iCs/>
          <w:color w:val="auto"/>
          <w:sz w:val="28"/>
          <w:szCs w:val="28"/>
          <w:u w:val="none"/>
          <w:lang w:val="en-US" w:eastAsia="zh-CN"/>
        </w:rPr>
      </w:pPr>
      <w:r>
        <w:rPr>
          <w:rFonts w:hint="eastAsia" w:ascii="宋体" w:hAnsi="宋体" w:eastAsia="宋体" w:cs="宋体"/>
          <w:b/>
          <w:bCs/>
          <w:color w:val="auto"/>
          <w:kern w:val="0"/>
          <w:sz w:val="28"/>
          <w:szCs w:val="28"/>
          <w:lang w:val="en-US" w:eastAsia="zh-CN" w:bidi="ar-SA"/>
        </w:rPr>
        <w:t>1.</w:t>
      </w:r>
      <w:r>
        <w:rPr>
          <w:rFonts w:hint="eastAsia" w:ascii="宋体" w:hAnsi="宋体" w:eastAsia="宋体" w:cs="宋体"/>
          <w:iCs/>
          <w:color w:val="auto"/>
          <w:sz w:val="28"/>
          <w:szCs w:val="28"/>
          <w:u w:val="none"/>
          <w:lang w:val="en-US" w:eastAsia="zh-CN"/>
        </w:rPr>
        <w:t>具有独立承担民事责任的能力，提供营业执照复印件并加盖公章。</w:t>
      </w:r>
    </w:p>
    <w:p>
      <w:pPr>
        <w:snapToGrid w:val="0"/>
        <w:spacing w:line="360" w:lineRule="auto"/>
        <w:ind w:firstLine="562" w:firstLineChars="200"/>
        <w:rPr>
          <w:rFonts w:hint="eastAsia" w:ascii="宋体" w:hAnsi="宋体" w:eastAsia="宋体" w:cs="宋体"/>
          <w:iCs/>
          <w:color w:val="auto"/>
          <w:kern w:val="2"/>
          <w:sz w:val="28"/>
          <w:szCs w:val="28"/>
          <w:u w:val="none"/>
          <w:lang w:val="en-US" w:eastAsia="zh-CN" w:bidi="ar-SA"/>
        </w:rPr>
      </w:pPr>
      <w:r>
        <w:rPr>
          <w:rFonts w:hint="eastAsia" w:ascii="宋体" w:hAnsi="宋体" w:eastAsia="宋体" w:cs="宋体"/>
          <w:b/>
          <w:bCs/>
          <w:color w:val="auto"/>
          <w:kern w:val="0"/>
          <w:sz w:val="28"/>
          <w:szCs w:val="28"/>
          <w:lang w:val="en-US" w:eastAsia="zh-CN" w:bidi="ar-SA"/>
        </w:rPr>
        <w:t>2.</w:t>
      </w:r>
      <w:r>
        <w:rPr>
          <w:rFonts w:hint="eastAsia" w:ascii="宋体" w:hAnsi="宋体" w:eastAsia="宋体" w:cs="宋体"/>
          <w:i w:val="0"/>
          <w:iCs w:val="0"/>
          <w:caps w:val="0"/>
          <w:color w:val="auto"/>
          <w:spacing w:val="0"/>
          <w:sz w:val="28"/>
          <w:szCs w:val="28"/>
          <w:lang w:val="en-US" w:eastAsia="zh-CN"/>
        </w:rPr>
        <w:t>供应商</w:t>
      </w:r>
      <w:r>
        <w:rPr>
          <w:rFonts w:hint="eastAsia" w:ascii="宋体" w:hAnsi="宋体" w:eastAsia="宋体" w:cs="宋体"/>
          <w:i w:val="0"/>
          <w:iCs w:val="0"/>
          <w:caps w:val="0"/>
          <w:color w:val="auto"/>
          <w:spacing w:val="0"/>
          <w:sz w:val="28"/>
          <w:szCs w:val="28"/>
        </w:rPr>
        <w:t>具有良好的经营声誉，公司在最近三年经营活动中无重大违法、不良信用记录。</w:t>
      </w:r>
      <w:r>
        <w:rPr>
          <w:rFonts w:hint="eastAsia" w:ascii="宋体" w:hAnsi="宋体" w:eastAsia="宋体" w:cs="宋体"/>
          <w:i w:val="0"/>
          <w:iCs w:val="0"/>
          <w:caps w:val="0"/>
          <w:color w:val="auto"/>
          <w:spacing w:val="0"/>
          <w:sz w:val="28"/>
          <w:szCs w:val="28"/>
          <w:lang w:eastAsia="zh-CN"/>
        </w:rPr>
        <w:t>（</w:t>
      </w:r>
      <w:r>
        <w:rPr>
          <w:rFonts w:hint="eastAsia" w:ascii="宋体" w:hAnsi="宋体" w:eastAsia="宋体" w:cs="宋体"/>
          <w:i w:val="0"/>
          <w:iCs w:val="0"/>
          <w:caps w:val="0"/>
          <w:color w:val="auto"/>
          <w:spacing w:val="0"/>
          <w:sz w:val="28"/>
          <w:szCs w:val="28"/>
          <w:lang w:val="en-US" w:eastAsia="zh-CN"/>
        </w:rPr>
        <w:t>提供声明函，并加盖公章</w:t>
      </w:r>
      <w:r>
        <w:rPr>
          <w:rFonts w:hint="eastAsia" w:ascii="宋体" w:hAnsi="宋体" w:eastAsia="宋体" w:cs="宋体"/>
          <w:i w:val="0"/>
          <w:iCs w:val="0"/>
          <w:caps w:val="0"/>
          <w:color w:val="auto"/>
          <w:spacing w:val="0"/>
          <w:sz w:val="28"/>
          <w:szCs w:val="28"/>
          <w:lang w:eastAsia="zh-CN"/>
        </w:rPr>
        <w:t>）</w:t>
      </w:r>
    </w:p>
    <w:p>
      <w:pPr>
        <w:pStyle w:val="9"/>
        <w:keepNext w:val="0"/>
        <w:keepLines w:val="0"/>
        <w:widowControl/>
        <w:suppressLineNumbers w:val="0"/>
        <w:spacing w:before="0" w:beforeAutospacing="0" w:after="0" w:afterAutospacing="0" w:line="288" w:lineRule="atLeast"/>
        <w:ind w:left="0" w:right="0" w:firstLine="640"/>
        <w:rPr>
          <w:rFonts w:hint="eastAsia" w:ascii="宋体" w:hAnsi="宋体" w:eastAsia="宋体" w:cs="宋体"/>
          <w:b/>
          <w:bCs/>
          <w:i w:val="0"/>
          <w:iCs w:val="0"/>
          <w:caps w:val="0"/>
          <w:color w:val="auto"/>
          <w:spacing w:val="0"/>
          <w:sz w:val="28"/>
          <w:szCs w:val="28"/>
          <w:lang w:val="en-US" w:eastAsia="zh-CN"/>
        </w:rPr>
      </w:pPr>
    </w:p>
    <w:p>
      <w:pPr>
        <w:pStyle w:val="9"/>
        <w:keepNext w:val="0"/>
        <w:keepLines w:val="0"/>
        <w:widowControl/>
        <w:suppressLineNumbers w:val="0"/>
        <w:spacing w:before="0" w:beforeAutospacing="0" w:after="0" w:afterAutospacing="0" w:line="288" w:lineRule="atLeast"/>
        <w:ind w:left="0" w:right="0" w:firstLine="640"/>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b/>
          <w:bCs/>
          <w:i w:val="0"/>
          <w:iCs w:val="0"/>
          <w:caps w:val="0"/>
          <w:color w:val="auto"/>
          <w:spacing w:val="0"/>
          <w:sz w:val="28"/>
          <w:szCs w:val="28"/>
          <w:lang w:val="en-US" w:eastAsia="zh-CN"/>
        </w:rPr>
        <w:t>声明函参考格式：</w:t>
      </w:r>
    </w:p>
    <w:p>
      <w:pPr>
        <w:pStyle w:val="9"/>
        <w:keepNext w:val="0"/>
        <w:keepLines w:val="0"/>
        <w:widowControl/>
        <w:suppressLineNumbers w:val="0"/>
        <w:spacing w:before="0" w:beforeAutospacing="0" w:after="0" w:afterAutospacing="0" w:line="288" w:lineRule="atLeast"/>
        <w:ind w:left="0" w:right="0" w:firstLine="640"/>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val="en-US" w:eastAsia="zh-CN"/>
        </w:rPr>
        <w:t>参加采购活动前三年内（202</w:t>
      </w:r>
      <w:r>
        <w:rPr>
          <w:rFonts w:hint="eastAsia" w:cs="宋体"/>
          <w:i w:val="0"/>
          <w:iCs w:val="0"/>
          <w:caps w:val="0"/>
          <w:color w:val="auto"/>
          <w:spacing w:val="0"/>
          <w:sz w:val="28"/>
          <w:szCs w:val="28"/>
          <w:lang w:val="en-US" w:eastAsia="zh-CN"/>
        </w:rPr>
        <w:t>2</w:t>
      </w:r>
      <w:r>
        <w:rPr>
          <w:rFonts w:hint="eastAsia" w:ascii="宋体" w:hAnsi="宋体" w:eastAsia="宋体" w:cs="宋体"/>
          <w:i w:val="0"/>
          <w:iCs w:val="0"/>
          <w:caps w:val="0"/>
          <w:color w:val="auto"/>
          <w:spacing w:val="0"/>
          <w:sz w:val="28"/>
          <w:szCs w:val="28"/>
          <w:lang w:val="en-US" w:eastAsia="zh-CN"/>
        </w:rPr>
        <w:t>年</w:t>
      </w:r>
      <w:r>
        <w:rPr>
          <w:rFonts w:hint="eastAsia" w:cs="宋体"/>
          <w:i w:val="0"/>
          <w:iCs w:val="0"/>
          <w:caps w:val="0"/>
          <w:color w:val="auto"/>
          <w:spacing w:val="0"/>
          <w:sz w:val="28"/>
          <w:szCs w:val="28"/>
          <w:lang w:val="en-US" w:eastAsia="zh-CN"/>
        </w:rPr>
        <w:t>6</w:t>
      </w:r>
      <w:r>
        <w:rPr>
          <w:rFonts w:hint="eastAsia" w:ascii="宋体" w:hAnsi="宋体" w:eastAsia="宋体" w:cs="宋体"/>
          <w:i w:val="0"/>
          <w:iCs w:val="0"/>
          <w:caps w:val="0"/>
          <w:color w:val="auto"/>
          <w:spacing w:val="0"/>
          <w:sz w:val="28"/>
          <w:szCs w:val="28"/>
          <w:lang w:val="en-US" w:eastAsia="zh-CN"/>
        </w:rPr>
        <w:t>月至今）在经营活动中没有重大违法记录的书面声明</w:t>
      </w:r>
    </w:p>
    <w:p>
      <w:pPr>
        <w:pStyle w:val="9"/>
        <w:keepNext w:val="0"/>
        <w:keepLines w:val="0"/>
        <w:widowControl/>
        <w:suppressLineNumbers w:val="0"/>
        <w:spacing w:before="0" w:beforeAutospacing="0" w:after="0" w:afterAutospacing="0" w:line="288" w:lineRule="atLeast"/>
        <w:ind w:left="0" w:right="0" w:firstLine="640"/>
        <w:rPr>
          <w:rFonts w:hint="eastAsia" w:ascii="宋体" w:hAnsi="宋体" w:eastAsia="宋体" w:cs="宋体"/>
          <w:i w:val="0"/>
          <w:iCs w:val="0"/>
          <w:caps w:val="0"/>
          <w:color w:val="auto"/>
          <w:spacing w:val="0"/>
          <w:sz w:val="28"/>
          <w:szCs w:val="28"/>
          <w:lang w:val="en-US" w:eastAsia="zh-CN"/>
        </w:rPr>
      </w:pPr>
    </w:p>
    <w:p>
      <w:pPr>
        <w:pStyle w:val="9"/>
        <w:keepNext w:val="0"/>
        <w:keepLines w:val="0"/>
        <w:widowControl/>
        <w:suppressLineNumbers w:val="0"/>
        <w:spacing w:before="0" w:beforeAutospacing="0" w:after="0" w:afterAutospacing="0" w:line="288" w:lineRule="atLeast"/>
        <w:ind w:left="0" w:right="0" w:firstLine="640"/>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val="en-US" w:eastAsia="zh-CN"/>
        </w:rPr>
        <w:t>致：浙商银行股份有限公司</w:t>
      </w:r>
    </w:p>
    <w:p>
      <w:pPr>
        <w:pStyle w:val="9"/>
        <w:keepNext w:val="0"/>
        <w:keepLines w:val="0"/>
        <w:widowControl/>
        <w:suppressLineNumbers w:val="0"/>
        <w:spacing w:before="0" w:beforeAutospacing="0" w:after="0" w:afterAutospacing="0" w:line="288" w:lineRule="atLeast"/>
        <w:ind w:left="0" w:right="0" w:firstLine="640"/>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val="en-US" w:eastAsia="zh-CN"/>
        </w:rPr>
        <w:t>我公司郑重承诺在参加本项目采购活动前三年内，在经营活动中   （填写“有”或“没有”，如实填写，如不填写视同未提供本声明函）重大违法记录，重大违法记录是指投标人因违法经营受到刑事处罚或者责令停产停业、吊销许可证或者执照、较大数额罚款等行政处罚。</w:t>
      </w:r>
    </w:p>
    <w:p>
      <w:pPr>
        <w:pStyle w:val="9"/>
        <w:keepNext w:val="0"/>
        <w:keepLines w:val="0"/>
        <w:widowControl/>
        <w:suppressLineNumbers w:val="0"/>
        <w:spacing w:before="0" w:beforeAutospacing="0" w:after="0" w:afterAutospacing="0" w:line="288" w:lineRule="atLeast"/>
        <w:ind w:left="0" w:right="0" w:firstLine="640"/>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val="en-US" w:eastAsia="zh-CN"/>
        </w:rPr>
        <w:t>以上事项如有虚假或隐瞒，我方愿意承担一切后果和责任。</w:t>
      </w:r>
    </w:p>
    <w:p>
      <w:pPr>
        <w:pStyle w:val="9"/>
        <w:keepNext w:val="0"/>
        <w:keepLines w:val="0"/>
        <w:widowControl/>
        <w:suppressLineNumbers w:val="0"/>
        <w:spacing w:before="0" w:beforeAutospacing="0" w:after="0" w:afterAutospacing="0" w:line="288" w:lineRule="atLeast"/>
        <w:ind w:left="0" w:right="0" w:firstLine="640"/>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lang w:val="en-US" w:eastAsia="zh-CN"/>
        </w:rPr>
        <w:t>特此声明。</w:t>
      </w:r>
    </w:p>
    <w:p>
      <w:pPr>
        <w:pStyle w:val="9"/>
        <w:keepNext w:val="0"/>
        <w:keepLines w:val="0"/>
        <w:widowControl/>
        <w:spacing w:before="0" w:after="0" w:line="288" w:lineRule="atLeast"/>
        <w:ind w:firstLine="64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供应商名称（盖章）：</w:t>
      </w:r>
    </w:p>
    <w:p>
      <w:pPr>
        <w:pStyle w:val="9"/>
        <w:keepNext w:val="0"/>
        <w:keepLines w:val="0"/>
        <w:widowControl/>
        <w:spacing w:before="0" w:after="0" w:line="288" w:lineRule="atLeast"/>
        <w:ind w:firstLine="64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日期：     年   月   日</w:t>
      </w:r>
    </w:p>
    <w:p>
      <w:pPr>
        <w:widowControl/>
        <w:numPr>
          <w:ilvl w:val="-1"/>
          <w:numId w:val="0"/>
        </w:numPr>
        <w:snapToGrid w:val="0"/>
        <w:spacing w:before="0" w:beforeLines="0" w:after="0" w:afterLines="0" w:line="360" w:lineRule="auto"/>
        <w:ind w:left="63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“信用中国”（www.creditchina.gov.cn)网站截图附后：</w:t>
      </w:r>
    </w:p>
    <w:p>
      <w:pPr>
        <w:widowControl/>
        <w:numPr>
          <w:ilvl w:val="-1"/>
          <w:numId w:val="0"/>
        </w:numPr>
        <w:snapToGrid w:val="0"/>
        <w:spacing w:before="0" w:beforeLines="0" w:after="0" w:afterLines="0" w:line="360" w:lineRule="auto"/>
        <w:ind w:left="63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未被列入“失信被执行人”</w:t>
      </w:r>
      <w:r>
        <w:rPr>
          <w:rFonts w:hint="eastAsia" w:ascii="宋体" w:hAnsi="宋体" w:eastAsia="宋体" w:cs="宋体"/>
          <w:color w:val="auto"/>
          <w:sz w:val="28"/>
          <w:szCs w:val="28"/>
          <w:lang w:val="en-US" w:eastAsia="zh-CN"/>
        </w:rPr>
        <w:t>查询</w:t>
      </w:r>
      <w:r>
        <w:rPr>
          <w:rFonts w:hint="eastAsia" w:ascii="宋体" w:hAnsi="宋体" w:eastAsia="宋体" w:cs="宋体"/>
          <w:color w:val="auto"/>
          <w:sz w:val="28"/>
          <w:szCs w:val="28"/>
        </w:rPr>
        <w:t>截图</w:t>
      </w:r>
    </w:p>
    <w:p>
      <w:pPr>
        <w:widowControl/>
        <w:numPr>
          <w:ilvl w:val="-1"/>
          <w:numId w:val="0"/>
        </w:numPr>
        <w:snapToGrid w:val="0"/>
        <w:spacing w:before="0" w:beforeLines="0" w:after="0" w:afterLines="0" w:line="360" w:lineRule="auto"/>
        <w:ind w:left="63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未被列入“重大税收违法失信主体”</w:t>
      </w:r>
      <w:r>
        <w:rPr>
          <w:rFonts w:hint="eastAsia" w:ascii="宋体" w:hAnsi="宋体" w:eastAsia="宋体" w:cs="宋体"/>
          <w:color w:val="auto"/>
          <w:sz w:val="28"/>
          <w:szCs w:val="28"/>
          <w:lang w:val="en-US" w:eastAsia="zh-CN"/>
        </w:rPr>
        <w:t>查询</w:t>
      </w:r>
      <w:r>
        <w:rPr>
          <w:rFonts w:hint="eastAsia" w:ascii="宋体" w:hAnsi="宋体" w:eastAsia="宋体" w:cs="宋体"/>
          <w:color w:val="auto"/>
          <w:sz w:val="28"/>
          <w:szCs w:val="28"/>
        </w:rPr>
        <w:t>截图</w:t>
      </w:r>
    </w:p>
    <w:p>
      <w:pPr>
        <w:widowControl/>
        <w:numPr>
          <w:ilvl w:val="-1"/>
          <w:numId w:val="0"/>
        </w:numPr>
        <w:snapToGrid w:val="0"/>
        <w:spacing w:before="0" w:beforeLines="0" w:after="0" w:afterLines="0" w:line="360" w:lineRule="auto"/>
        <w:ind w:left="630" w:firstLine="0" w:firstLineChars="0"/>
        <w:rPr>
          <w:rFonts w:hint="eastAsia" w:ascii="宋体" w:hAnsi="宋体" w:eastAsia="宋体" w:cs="宋体"/>
          <w:color w:val="auto"/>
          <w:sz w:val="28"/>
          <w:szCs w:val="28"/>
        </w:rPr>
      </w:pPr>
      <w:r>
        <w:rPr>
          <w:rFonts w:hint="eastAsia" w:ascii="宋体" w:hAnsi="宋体" w:eastAsia="宋体" w:cs="宋体"/>
          <w:color w:val="auto"/>
          <w:sz w:val="28"/>
          <w:szCs w:val="28"/>
        </w:rPr>
        <w:t>未被列入“政府采购活动严重违法失信行为记录名单”</w:t>
      </w:r>
      <w:r>
        <w:rPr>
          <w:rFonts w:hint="eastAsia" w:ascii="宋体" w:hAnsi="宋体" w:eastAsia="宋体" w:cs="宋体"/>
          <w:color w:val="auto"/>
          <w:sz w:val="28"/>
          <w:szCs w:val="28"/>
          <w:lang w:val="en-US" w:eastAsia="zh-CN"/>
        </w:rPr>
        <w:t>查询</w:t>
      </w:r>
      <w:r>
        <w:rPr>
          <w:rFonts w:hint="eastAsia" w:ascii="宋体" w:hAnsi="宋体" w:eastAsia="宋体" w:cs="宋体"/>
          <w:color w:val="auto"/>
          <w:sz w:val="28"/>
          <w:szCs w:val="28"/>
        </w:rPr>
        <w:t>截图</w:t>
      </w:r>
    </w:p>
    <w:p>
      <w:pPr>
        <w:numPr>
          <w:ilvl w:val="0"/>
          <w:numId w:val="0"/>
        </w:numPr>
        <w:spacing w:line="360" w:lineRule="auto"/>
        <w:ind w:firstLine="560" w:firstLineChars="200"/>
        <w:rPr>
          <w:rStyle w:val="13"/>
          <w:rFonts w:hint="eastAsia" w:ascii="宋体" w:hAnsi="宋体" w:eastAsia="宋体" w:cs="宋体"/>
          <w:b w:val="0"/>
          <w:i w:val="0"/>
          <w:iCs/>
          <w:color w:val="auto"/>
          <w:kern w:val="2"/>
          <w:sz w:val="28"/>
          <w:szCs w:val="28"/>
          <w:lang w:val="en-US" w:eastAsia="zh-CN" w:bidi="ar-SA"/>
        </w:rPr>
      </w:pPr>
      <w:r>
        <w:rPr>
          <w:rStyle w:val="13"/>
          <w:rFonts w:hint="eastAsia" w:ascii="宋体" w:hAnsi="宋体" w:eastAsia="宋体" w:cs="宋体"/>
          <w:b w:val="0"/>
          <w:i w:val="0"/>
          <w:iCs/>
          <w:color w:val="auto"/>
          <w:kern w:val="2"/>
          <w:sz w:val="28"/>
          <w:szCs w:val="28"/>
          <w:lang w:val="en-US" w:eastAsia="zh-CN" w:bidi="ar-SA"/>
        </w:rPr>
        <w:t>备注：本项目不接受联合体报名，不接受转包、分包。</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2" w:firstLineChars="200"/>
        <w:textAlignment w:val="auto"/>
        <w:rPr>
          <w:rStyle w:val="13"/>
          <w:rFonts w:hint="eastAsia" w:ascii="宋体" w:hAnsi="宋体" w:eastAsia="宋体" w:cs="宋体"/>
          <w:color w:val="auto"/>
          <w:sz w:val="28"/>
          <w:szCs w:val="28"/>
        </w:rPr>
      </w:pPr>
      <w:r>
        <w:rPr>
          <w:rStyle w:val="13"/>
          <w:rFonts w:hint="eastAsia" w:cs="宋体"/>
          <w:color w:val="auto"/>
          <w:sz w:val="28"/>
          <w:szCs w:val="28"/>
          <w:lang w:eastAsia="zh-CN"/>
        </w:rPr>
        <w:t>四</w:t>
      </w:r>
      <w:r>
        <w:rPr>
          <w:rStyle w:val="13"/>
          <w:rFonts w:hint="eastAsia" w:ascii="宋体" w:hAnsi="宋体" w:eastAsia="宋体" w:cs="宋体"/>
          <w:color w:val="auto"/>
          <w:sz w:val="28"/>
          <w:szCs w:val="28"/>
        </w:rPr>
        <w:t>、报名截止时间和方式</w:t>
      </w:r>
    </w:p>
    <w:p>
      <w:pPr>
        <w:pStyle w:val="9"/>
        <w:spacing w:before="0" w:beforeAutospacing="0" w:after="0" w:afterAutospacing="0" w:line="360" w:lineRule="auto"/>
        <w:ind w:firstLine="562" w:firstLineChars="200"/>
        <w:rPr>
          <w:rStyle w:val="13"/>
          <w:rFonts w:hint="eastAsia" w:ascii="宋体" w:hAnsi="宋体" w:eastAsia="宋体" w:cs="宋体"/>
          <w:iCs/>
          <w:color w:val="auto"/>
          <w:sz w:val="28"/>
          <w:szCs w:val="28"/>
        </w:rPr>
      </w:pPr>
      <w:r>
        <w:rPr>
          <w:rStyle w:val="13"/>
          <w:rFonts w:hint="eastAsia" w:ascii="宋体" w:hAnsi="宋体" w:eastAsia="宋体" w:cs="宋体"/>
          <w:color w:val="auto"/>
          <w:sz w:val="28"/>
          <w:szCs w:val="28"/>
        </w:rPr>
        <w:t>1.报名截止时间：</w:t>
      </w:r>
      <w:r>
        <w:rPr>
          <w:rFonts w:hint="eastAsia" w:ascii="宋体" w:hAnsi="宋体" w:eastAsia="宋体" w:cs="宋体"/>
          <w:b/>
          <w:iCs/>
          <w:color w:val="auto"/>
          <w:sz w:val="28"/>
          <w:szCs w:val="28"/>
        </w:rPr>
        <w:t>【</w:t>
      </w:r>
      <w:r>
        <w:rPr>
          <w:rFonts w:hint="eastAsia" w:ascii="宋体" w:hAnsi="宋体" w:eastAsia="宋体" w:cs="宋体"/>
          <w:iCs/>
          <w:color w:val="auto"/>
          <w:sz w:val="28"/>
          <w:szCs w:val="28"/>
        </w:rPr>
        <w:t>202</w:t>
      </w:r>
      <w:r>
        <w:rPr>
          <w:rFonts w:hint="eastAsia" w:ascii="宋体" w:hAnsi="宋体" w:eastAsia="宋体" w:cs="宋体"/>
          <w:iCs/>
          <w:color w:val="auto"/>
          <w:sz w:val="28"/>
          <w:szCs w:val="28"/>
          <w:lang w:val="en-US" w:eastAsia="zh-CN"/>
        </w:rPr>
        <w:t>5</w:t>
      </w:r>
      <w:r>
        <w:rPr>
          <w:rFonts w:hint="eastAsia" w:ascii="宋体" w:hAnsi="宋体" w:eastAsia="宋体" w:cs="宋体"/>
          <w:iCs/>
          <w:color w:val="auto"/>
          <w:sz w:val="28"/>
          <w:szCs w:val="28"/>
        </w:rPr>
        <w:t>年</w:t>
      </w:r>
      <w:r>
        <w:rPr>
          <w:rFonts w:hint="eastAsia" w:cs="宋体"/>
          <w:iCs/>
          <w:color w:val="auto"/>
          <w:sz w:val="28"/>
          <w:szCs w:val="28"/>
          <w:lang w:val="en-US" w:eastAsia="zh-CN"/>
        </w:rPr>
        <w:t>6</w:t>
      </w:r>
      <w:r>
        <w:rPr>
          <w:rFonts w:hint="eastAsia" w:ascii="宋体" w:hAnsi="宋体" w:eastAsia="宋体" w:cs="宋体"/>
          <w:iCs/>
          <w:color w:val="auto"/>
          <w:sz w:val="28"/>
          <w:szCs w:val="28"/>
        </w:rPr>
        <w:t>月</w:t>
      </w:r>
      <w:r>
        <w:rPr>
          <w:rFonts w:hint="eastAsia" w:cs="宋体"/>
          <w:iCs/>
          <w:color w:val="auto"/>
          <w:sz w:val="28"/>
          <w:szCs w:val="28"/>
          <w:lang w:val="en-US" w:eastAsia="zh-CN"/>
        </w:rPr>
        <w:t>20</w:t>
      </w:r>
      <w:r>
        <w:rPr>
          <w:rFonts w:hint="eastAsia" w:ascii="宋体" w:hAnsi="宋体" w:eastAsia="宋体" w:cs="宋体"/>
          <w:iCs/>
          <w:color w:val="auto"/>
          <w:sz w:val="28"/>
          <w:szCs w:val="28"/>
        </w:rPr>
        <w:t>日17时</w:t>
      </w:r>
      <w:r>
        <w:rPr>
          <w:rFonts w:hint="eastAsia" w:ascii="宋体" w:hAnsi="宋体" w:eastAsia="宋体" w:cs="宋体"/>
          <w:iCs/>
          <w:color w:val="auto"/>
          <w:sz w:val="28"/>
          <w:szCs w:val="28"/>
          <w:lang w:val="en-US" w:eastAsia="zh-CN"/>
        </w:rPr>
        <w:t>0</w:t>
      </w:r>
      <w:r>
        <w:rPr>
          <w:rFonts w:hint="eastAsia" w:ascii="宋体" w:hAnsi="宋体" w:eastAsia="宋体" w:cs="宋体"/>
          <w:iCs/>
          <w:color w:val="auto"/>
          <w:sz w:val="28"/>
          <w:szCs w:val="28"/>
        </w:rPr>
        <w:t>0分</w:t>
      </w:r>
      <w:r>
        <w:rPr>
          <w:rFonts w:hint="eastAsia" w:ascii="宋体" w:hAnsi="宋体" w:eastAsia="宋体" w:cs="宋体"/>
          <w:b/>
          <w:iCs/>
          <w:color w:val="auto"/>
          <w:sz w:val="28"/>
          <w:szCs w:val="28"/>
        </w:rPr>
        <w:t>】</w:t>
      </w:r>
    </w:p>
    <w:p>
      <w:pPr>
        <w:pStyle w:val="9"/>
        <w:spacing w:before="0" w:beforeAutospacing="0" w:after="0" w:afterAutospacing="0" w:line="360" w:lineRule="auto"/>
        <w:ind w:firstLine="562" w:firstLineChars="200"/>
        <w:rPr>
          <w:rStyle w:val="13"/>
          <w:rFonts w:hint="eastAsia" w:ascii="宋体" w:hAnsi="宋体" w:eastAsia="宋体" w:cs="宋体"/>
          <w:color w:val="auto"/>
          <w:sz w:val="28"/>
          <w:szCs w:val="28"/>
        </w:rPr>
      </w:pPr>
      <w:r>
        <w:rPr>
          <w:rStyle w:val="13"/>
          <w:rFonts w:hint="eastAsia" w:ascii="宋体" w:hAnsi="宋体" w:eastAsia="宋体" w:cs="宋体"/>
          <w:color w:val="auto"/>
          <w:sz w:val="28"/>
          <w:szCs w:val="28"/>
        </w:rPr>
        <w:t>2.报名方式：</w:t>
      </w:r>
      <w:r>
        <w:rPr>
          <w:rFonts w:hint="eastAsia" w:ascii="宋体" w:hAnsi="宋体" w:eastAsia="宋体" w:cs="宋体"/>
          <w:iCs/>
          <w:color w:val="auto"/>
          <w:sz w:val="28"/>
          <w:szCs w:val="28"/>
        </w:rPr>
        <w:t>在规定时间前将报名表（格式详见附件）及</w:t>
      </w:r>
      <w:r>
        <w:rPr>
          <w:rFonts w:hint="eastAsia" w:ascii="宋体" w:hAnsi="宋体" w:eastAsia="宋体" w:cs="宋体"/>
          <w:iCs/>
          <w:color w:val="auto"/>
          <w:sz w:val="28"/>
          <w:szCs w:val="28"/>
          <w:lang w:eastAsia="zh-CN"/>
        </w:rPr>
        <w:t>资格条件证明</w:t>
      </w:r>
      <w:r>
        <w:rPr>
          <w:rFonts w:hint="eastAsia" w:ascii="宋体" w:hAnsi="宋体" w:eastAsia="宋体" w:cs="宋体"/>
          <w:iCs/>
          <w:color w:val="auto"/>
          <w:sz w:val="28"/>
          <w:szCs w:val="28"/>
          <w:lang w:val="en-US" w:eastAsia="zh-CN"/>
        </w:rPr>
        <w:t>等相关</w:t>
      </w:r>
      <w:r>
        <w:rPr>
          <w:rFonts w:hint="eastAsia" w:ascii="宋体" w:hAnsi="宋体" w:eastAsia="宋体" w:cs="宋体"/>
          <w:iCs/>
          <w:color w:val="auto"/>
          <w:sz w:val="28"/>
          <w:szCs w:val="28"/>
        </w:rPr>
        <w:t>材料的电子文档发送至指定邮箱，并与联系人确认，未经确认视为未收到。</w:t>
      </w:r>
    </w:p>
    <w:p>
      <w:pPr>
        <w:pStyle w:val="9"/>
        <w:spacing w:before="0" w:beforeAutospacing="0" w:after="0" w:afterAutospacing="0" w:line="360" w:lineRule="auto"/>
        <w:ind w:firstLine="562" w:firstLineChars="200"/>
        <w:rPr>
          <w:rStyle w:val="13"/>
          <w:rFonts w:hint="eastAsia" w:ascii="宋体" w:hAnsi="宋体" w:eastAsia="宋体" w:cs="宋体"/>
          <w:b w:val="0"/>
          <w:i/>
          <w:color w:val="auto"/>
          <w:sz w:val="28"/>
          <w:szCs w:val="28"/>
          <w:lang w:eastAsia="zh-CN"/>
        </w:rPr>
      </w:pPr>
      <w:r>
        <w:rPr>
          <w:rStyle w:val="13"/>
          <w:rFonts w:hint="eastAsia" w:ascii="宋体" w:hAnsi="宋体" w:eastAsia="宋体" w:cs="宋体"/>
          <w:color w:val="auto"/>
          <w:sz w:val="28"/>
          <w:szCs w:val="28"/>
        </w:rPr>
        <w:t>3.报名材料：</w:t>
      </w:r>
      <w:r>
        <w:rPr>
          <w:rFonts w:hint="eastAsia" w:ascii="宋体" w:hAnsi="宋体" w:eastAsia="宋体" w:cs="宋体"/>
          <w:iCs/>
          <w:color w:val="auto"/>
          <w:sz w:val="28"/>
          <w:szCs w:val="28"/>
        </w:rPr>
        <w:t>报名表（详见附件）、公司近三年无重大违规行为的书面承诺、</w:t>
      </w:r>
      <w:r>
        <w:rPr>
          <w:rFonts w:hint="eastAsia" w:ascii="宋体" w:hAnsi="宋体" w:eastAsia="宋体" w:cs="宋体"/>
          <w:iCs/>
          <w:color w:val="auto"/>
          <w:sz w:val="28"/>
          <w:szCs w:val="28"/>
          <w:lang w:eastAsia="zh-CN"/>
        </w:rPr>
        <w:t>资格条件</w:t>
      </w:r>
      <w:r>
        <w:rPr>
          <w:rFonts w:hint="eastAsia" w:ascii="宋体" w:hAnsi="宋体" w:eastAsia="宋体" w:cs="宋体"/>
          <w:iCs/>
          <w:color w:val="auto"/>
          <w:sz w:val="28"/>
          <w:szCs w:val="28"/>
        </w:rPr>
        <w:t>佐证材料（根据</w:t>
      </w:r>
      <w:r>
        <w:rPr>
          <w:rFonts w:hint="eastAsia" w:cs="宋体"/>
          <w:iCs/>
          <w:color w:val="auto"/>
          <w:sz w:val="28"/>
          <w:szCs w:val="28"/>
          <w:lang w:eastAsia="zh-CN"/>
        </w:rPr>
        <w:t>资格条件</w:t>
      </w:r>
      <w:r>
        <w:rPr>
          <w:rFonts w:hint="eastAsia" w:ascii="宋体" w:hAnsi="宋体" w:eastAsia="宋体" w:cs="宋体"/>
          <w:iCs/>
          <w:color w:val="auto"/>
          <w:sz w:val="28"/>
          <w:szCs w:val="28"/>
        </w:rPr>
        <w:t>要求提供）</w:t>
      </w:r>
      <w:r>
        <w:rPr>
          <w:rFonts w:hint="eastAsia" w:ascii="宋体" w:hAnsi="宋体" w:eastAsia="宋体" w:cs="宋体"/>
          <w:iCs/>
          <w:color w:val="auto"/>
          <w:sz w:val="28"/>
          <w:szCs w:val="28"/>
          <w:lang w:eastAsia="zh-CN"/>
        </w:rPr>
        <w:t>。</w:t>
      </w:r>
    </w:p>
    <w:p>
      <w:pPr>
        <w:pStyle w:val="9"/>
        <w:spacing w:before="0" w:beforeAutospacing="0" w:after="0" w:afterAutospacing="0" w:line="360" w:lineRule="auto"/>
        <w:ind w:firstLine="562" w:firstLineChars="200"/>
        <w:rPr>
          <w:rFonts w:hint="default" w:ascii="宋体" w:hAnsi="宋体" w:eastAsia="宋体" w:cs="宋体"/>
          <w:iCs/>
          <w:color w:val="auto"/>
          <w:sz w:val="28"/>
          <w:szCs w:val="28"/>
          <w:lang w:val="en-US" w:eastAsia="zh-CN"/>
        </w:rPr>
      </w:pPr>
      <w:r>
        <w:rPr>
          <w:rStyle w:val="13"/>
          <w:rFonts w:hint="eastAsia" w:ascii="宋体" w:hAnsi="宋体" w:eastAsia="宋体" w:cs="宋体"/>
          <w:color w:val="auto"/>
          <w:sz w:val="28"/>
          <w:szCs w:val="28"/>
        </w:rPr>
        <w:t>4.联系人：</w:t>
      </w:r>
      <w:r>
        <w:rPr>
          <w:rFonts w:hint="eastAsia" w:cs="宋体"/>
          <w:iCs/>
          <w:color w:val="auto"/>
          <w:sz w:val="28"/>
          <w:szCs w:val="28"/>
          <w:lang w:val="en-US" w:eastAsia="zh-CN"/>
        </w:rPr>
        <w:t>姜先生</w:t>
      </w:r>
    </w:p>
    <w:p>
      <w:pPr>
        <w:pStyle w:val="9"/>
        <w:spacing w:before="0" w:beforeAutospacing="0" w:after="0" w:afterAutospacing="0" w:line="360" w:lineRule="auto"/>
        <w:ind w:firstLine="562" w:firstLineChars="200"/>
        <w:rPr>
          <w:rFonts w:hint="default" w:ascii="宋体" w:hAnsi="宋体" w:eastAsia="宋体" w:cs="宋体"/>
          <w:iCs/>
          <w:color w:val="auto"/>
          <w:sz w:val="28"/>
          <w:szCs w:val="28"/>
          <w:lang w:val="en-US" w:eastAsia="zh-CN"/>
        </w:rPr>
      </w:pPr>
      <w:r>
        <w:rPr>
          <w:rFonts w:hint="eastAsia" w:ascii="宋体" w:hAnsi="宋体" w:eastAsia="宋体" w:cs="宋体"/>
          <w:b/>
          <w:bCs/>
          <w:iCs/>
          <w:color w:val="auto"/>
          <w:sz w:val="28"/>
          <w:szCs w:val="28"/>
          <w:lang w:eastAsia="zh-CN"/>
        </w:rPr>
        <w:t>5.联系电话：</w:t>
      </w:r>
      <w:r>
        <w:rPr>
          <w:rFonts w:hint="eastAsia" w:ascii="宋体" w:hAnsi="宋体" w:eastAsia="宋体" w:cs="宋体"/>
          <w:iCs/>
          <w:color w:val="auto"/>
          <w:sz w:val="28"/>
          <w:szCs w:val="28"/>
          <w:lang w:val="en-US" w:eastAsia="zh-CN"/>
        </w:rPr>
        <w:t>0571-57191</w:t>
      </w:r>
      <w:r>
        <w:rPr>
          <w:rFonts w:hint="eastAsia" w:cs="宋体"/>
          <w:iCs/>
          <w:color w:val="auto"/>
          <w:sz w:val="28"/>
          <w:szCs w:val="28"/>
          <w:lang w:val="en-US" w:eastAsia="zh-CN"/>
        </w:rPr>
        <w:t>285</w:t>
      </w:r>
    </w:p>
    <w:p>
      <w:pPr>
        <w:pStyle w:val="9"/>
        <w:spacing w:before="0" w:beforeAutospacing="0" w:after="0" w:afterAutospacing="0" w:line="360" w:lineRule="auto"/>
        <w:ind w:firstLine="562" w:firstLineChars="200"/>
        <w:rPr>
          <w:rStyle w:val="13"/>
          <w:rFonts w:hint="eastAsia" w:ascii="宋体" w:hAnsi="宋体" w:eastAsia="宋体" w:cs="宋体"/>
          <w:color w:val="auto"/>
          <w:sz w:val="28"/>
          <w:szCs w:val="28"/>
          <w:lang w:val="en-US" w:eastAsia="zh-CN"/>
        </w:rPr>
      </w:pPr>
      <w:r>
        <w:rPr>
          <w:rStyle w:val="13"/>
          <w:rFonts w:hint="eastAsia" w:ascii="宋体" w:hAnsi="宋体" w:eastAsia="宋体" w:cs="宋体"/>
          <w:color w:val="auto"/>
          <w:sz w:val="28"/>
          <w:szCs w:val="28"/>
        </w:rPr>
        <w:t>6.联系邮箱</w:t>
      </w:r>
      <w:r>
        <w:rPr>
          <w:rStyle w:val="13"/>
          <w:rFonts w:hint="eastAsia" w:ascii="宋体" w:hAnsi="宋体" w:eastAsia="宋体" w:cs="宋体"/>
          <w:color w:val="auto"/>
          <w:sz w:val="28"/>
          <w:szCs w:val="28"/>
          <w:lang w:val="en-US" w:eastAsia="zh-CN"/>
        </w:rPr>
        <w:t>:</w:t>
      </w:r>
      <w:r>
        <w:rPr>
          <w:rFonts w:hint="eastAsia" w:ascii="宋体" w:hAnsi="宋体" w:eastAsia="宋体" w:cs="宋体"/>
          <w:iCs/>
          <w:color w:val="auto"/>
          <w:kern w:val="0"/>
          <w:sz w:val="28"/>
          <w:szCs w:val="28"/>
          <w:lang w:val="en-US" w:eastAsia="zh-CN" w:bidi="ar-SA"/>
        </w:rPr>
        <w:t>xxkjsw@czbank.com</w:t>
      </w:r>
    </w:p>
    <w:p>
      <w:pPr>
        <w:pStyle w:val="9"/>
        <w:spacing w:before="0" w:beforeAutospacing="0" w:after="0" w:afterAutospacing="0" w:line="360" w:lineRule="auto"/>
        <w:ind w:firstLine="562" w:firstLineChars="200"/>
        <w:rPr>
          <w:rStyle w:val="13"/>
          <w:rFonts w:hint="eastAsia" w:ascii="宋体" w:hAnsi="宋体" w:eastAsia="宋体" w:cs="宋体"/>
          <w:color w:val="auto"/>
          <w:sz w:val="28"/>
          <w:szCs w:val="28"/>
        </w:rPr>
      </w:pPr>
      <w:r>
        <w:rPr>
          <w:rStyle w:val="13"/>
          <w:rFonts w:hint="eastAsia" w:cs="宋体"/>
          <w:color w:val="auto"/>
          <w:sz w:val="28"/>
          <w:szCs w:val="28"/>
          <w:lang w:eastAsia="zh-CN"/>
        </w:rPr>
        <w:t>五</w:t>
      </w:r>
      <w:r>
        <w:rPr>
          <w:rStyle w:val="13"/>
          <w:rFonts w:hint="eastAsia" w:ascii="宋体" w:hAnsi="宋体" w:eastAsia="宋体" w:cs="宋体"/>
          <w:color w:val="auto"/>
          <w:sz w:val="28"/>
          <w:szCs w:val="28"/>
        </w:rPr>
        <w:t>、注意事项</w:t>
      </w:r>
    </w:p>
    <w:p>
      <w:pPr>
        <w:widowControl w:val="0"/>
        <w:spacing w:beforeAutospacing="0" w:afterAutospacing="0" w:line="360" w:lineRule="auto"/>
        <w:ind w:firstLine="560" w:firstLineChars="200"/>
        <w:jc w:val="left"/>
        <w:rPr>
          <w:rFonts w:hint="eastAsia" w:ascii="宋体" w:hAnsi="宋体" w:eastAsia="宋体" w:cs="宋体"/>
          <w:iCs/>
          <w:color w:val="auto"/>
          <w:kern w:val="0"/>
          <w:sz w:val="28"/>
          <w:szCs w:val="28"/>
          <w:lang w:val="en-US" w:eastAsia="zh-CN" w:bidi="ar-SA"/>
        </w:rPr>
      </w:pPr>
      <w:r>
        <w:rPr>
          <w:rFonts w:hint="eastAsia" w:ascii="宋体" w:hAnsi="宋体" w:eastAsia="宋体" w:cs="宋体"/>
          <w:iCs/>
          <w:color w:val="auto"/>
          <w:kern w:val="0"/>
          <w:sz w:val="28"/>
          <w:szCs w:val="28"/>
          <w:lang w:val="en-US" w:eastAsia="zh-CN" w:bidi="ar-SA"/>
        </w:rPr>
        <w:t>1.对逾期送达或未按照本公告要求提交报名的，将不予接受。</w:t>
      </w:r>
    </w:p>
    <w:p>
      <w:pPr>
        <w:widowControl w:val="0"/>
        <w:spacing w:beforeAutospacing="0" w:afterAutospacing="0" w:line="360" w:lineRule="auto"/>
        <w:ind w:firstLine="560" w:firstLineChars="200"/>
        <w:jc w:val="left"/>
        <w:rPr>
          <w:rFonts w:hint="eastAsia" w:ascii="宋体" w:hAnsi="宋体" w:eastAsia="宋体" w:cs="宋体"/>
          <w:iCs/>
          <w:color w:val="auto"/>
          <w:kern w:val="0"/>
          <w:sz w:val="28"/>
          <w:szCs w:val="28"/>
          <w:lang w:val="en-US" w:eastAsia="zh-CN" w:bidi="ar-SA"/>
        </w:rPr>
      </w:pPr>
      <w:r>
        <w:rPr>
          <w:rFonts w:hint="eastAsia" w:ascii="宋体" w:hAnsi="宋体" w:eastAsia="宋体" w:cs="宋体"/>
          <w:iCs/>
          <w:color w:val="auto"/>
          <w:kern w:val="0"/>
          <w:sz w:val="28"/>
          <w:szCs w:val="28"/>
          <w:lang w:val="en-US" w:eastAsia="zh-CN" w:bidi="ar-SA"/>
        </w:rPr>
        <w:t>2.对提供虚假材料或恶意扰乱采购正常秩序的，将不被采纳，并保留追究相关责任的权利。</w:t>
      </w:r>
    </w:p>
    <w:p>
      <w:pPr>
        <w:widowControl w:val="0"/>
        <w:spacing w:beforeAutospacing="0" w:afterAutospacing="0" w:line="360" w:lineRule="auto"/>
        <w:ind w:firstLine="560" w:firstLineChars="200"/>
        <w:jc w:val="left"/>
        <w:rPr>
          <w:rFonts w:hint="eastAsia" w:ascii="宋体" w:hAnsi="宋体" w:eastAsia="宋体" w:cs="宋体"/>
          <w:iCs/>
          <w:color w:val="auto"/>
          <w:kern w:val="0"/>
          <w:sz w:val="28"/>
          <w:szCs w:val="28"/>
          <w:lang w:val="en-US" w:eastAsia="zh-CN" w:bidi="ar-SA"/>
        </w:rPr>
      </w:pPr>
      <w:r>
        <w:rPr>
          <w:rFonts w:hint="eastAsia" w:ascii="宋体" w:hAnsi="宋体" w:eastAsia="宋体" w:cs="宋体"/>
          <w:iCs/>
          <w:color w:val="auto"/>
          <w:kern w:val="0"/>
          <w:sz w:val="28"/>
          <w:szCs w:val="28"/>
          <w:lang w:val="en-US" w:eastAsia="zh-CN" w:bidi="ar-SA"/>
        </w:rPr>
        <w:t>3.本公示仅作为潜在供应商征集报名用。</w:t>
      </w:r>
    </w:p>
    <w:p>
      <w:pPr>
        <w:widowControl/>
        <w:spacing w:line="360" w:lineRule="auto"/>
        <w:ind w:firstLine="560" w:firstLineChars="200"/>
        <w:jc w:val="left"/>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附件：《浙商银行股份有限公司柜面红章（红黑双色）打印机</w:t>
      </w:r>
      <w:r>
        <w:rPr>
          <w:rFonts w:hint="eastAsia" w:ascii="宋体" w:hAnsi="宋体" w:eastAsia="宋体" w:cs="宋体"/>
          <w:bCs/>
          <w:color w:val="auto"/>
          <w:kern w:val="0"/>
          <w:sz w:val="28"/>
          <w:szCs w:val="28"/>
          <w:lang w:val="en-US" w:eastAsia="zh-CN"/>
        </w:rPr>
        <w:t>项</w:t>
      </w:r>
      <w:r>
        <w:rPr>
          <w:rFonts w:hint="eastAsia" w:ascii="宋体" w:hAnsi="宋体" w:eastAsia="宋体" w:cs="宋体"/>
          <w:iCs/>
          <w:color w:val="auto"/>
          <w:kern w:val="0"/>
          <w:sz w:val="28"/>
          <w:szCs w:val="28"/>
          <w:lang w:val="en-US" w:eastAsia="zh-CN" w:bidi="ar-SA"/>
        </w:rPr>
        <w:t>目潜</w:t>
      </w:r>
      <w:r>
        <w:rPr>
          <w:rFonts w:hint="eastAsia" w:ascii="宋体" w:hAnsi="宋体" w:eastAsia="宋体" w:cs="宋体"/>
          <w:bCs/>
          <w:color w:val="auto"/>
          <w:kern w:val="0"/>
          <w:sz w:val="28"/>
          <w:szCs w:val="28"/>
          <w:lang w:val="en-US" w:eastAsia="zh-CN"/>
        </w:rPr>
        <w:t>在</w:t>
      </w:r>
      <w:r>
        <w:rPr>
          <w:rFonts w:hint="eastAsia" w:ascii="宋体" w:hAnsi="宋体" w:eastAsia="宋体" w:cs="宋体"/>
          <w:bCs/>
          <w:color w:val="auto"/>
          <w:kern w:val="0"/>
          <w:sz w:val="28"/>
          <w:szCs w:val="28"/>
        </w:rPr>
        <w:t>供应商报名表》</w:t>
      </w:r>
    </w:p>
    <w:p>
      <w:pPr>
        <w:widowControl/>
        <w:jc w:val="right"/>
        <w:rPr>
          <w:rFonts w:hint="eastAsia" w:ascii="宋体" w:hAnsi="宋体" w:eastAsia="宋体" w:cs="宋体"/>
          <w:bCs/>
          <w:color w:val="auto"/>
          <w:kern w:val="0"/>
          <w:sz w:val="28"/>
          <w:szCs w:val="28"/>
        </w:rPr>
      </w:pPr>
    </w:p>
    <w:p>
      <w:pPr>
        <w:widowControl/>
        <w:jc w:val="right"/>
        <w:rPr>
          <w:rFonts w:hint="eastAsia" w:ascii="宋体" w:hAnsi="宋体" w:eastAsia="宋体" w:cs="宋体"/>
          <w:bCs/>
          <w:color w:val="auto"/>
          <w:kern w:val="0"/>
          <w:sz w:val="28"/>
          <w:szCs w:val="28"/>
        </w:rPr>
      </w:pPr>
    </w:p>
    <w:p>
      <w:pPr>
        <w:widowControl/>
        <w:ind w:right="159"/>
        <w:jc w:val="left"/>
        <w:outlineLvl w:val="2"/>
        <w:rPr>
          <w:rFonts w:hint="eastAsia" w:ascii="宋体" w:hAnsi="宋体" w:eastAsia="宋体" w:cs="宋体"/>
          <w:color w:val="auto"/>
          <w:sz w:val="32"/>
          <w:szCs w:val="32"/>
          <w:lang w:eastAsia="zh-CN"/>
        </w:rPr>
      </w:pPr>
      <w:r>
        <w:rPr>
          <w:rFonts w:hint="eastAsia" w:ascii="宋体" w:hAnsi="宋体" w:eastAsia="宋体" w:cs="宋体"/>
          <w:bCs/>
          <w:color w:val="auto"/>
          <w:kern w:val="0"/>
          <w:sz w:val="28"/>
          <w:szCs w:val="28"/>
          <w:lang w:val="en-US" w:eastAsia="zh-CN"/>
        </w:rPr>
        <w:t xml:space="preserve">    </w:t>
      </w:r>
    </w:p>
    <w:p>
      <w:pPr>
        <w:widowControl/>
        <w:ind w:right="159"/>
        <w:jc w:val="left"/>
        <w:outlineLvl w:val="2"/>
        <w:rPr>
          <w:rFonts w:hint="eastAsia" w:ascii="宋体" w:hAnsi="宋体" w:eastAsia="宋体" w:cs="宋体"/>
          <w:color w:val="auto"/>
          <w:sz w:val="32"/>
          <w:szCs w:val="32"/>
        </w:rPr>
      </w:pPr>
    </w:p>
    <w:p>
      <w:pPr>
        <w:widowControl/>
        <w:ind w:right="159"/>
        <w:jc w:val="left"/>
        <w:outlineLvl w:val="2"/>
        <w:rPr>
          <w:rFonts w:hint="eastAsia" w:ascii="宋体" w:hAnsi="宋体" w:eastAsia="宋体" w:cs="宋体"/>
          <w:color w:val="auto"/>
          <w:sz w:val="32"/>
          <w:szCs w:val="32"/>
        </w:rPr>
      </w:pPr>
    </w:p>
    <w:p>
      <w:pPr>
        <w:pStyle w:val="2"/>
        <w:rPr>
          <w:rFonts w:hint="eastAsia" w:ascii="宋体" w:hAnsi="宋体" w:eastAsia="宋体" w:cs="宋体"/>
          <w:color w:val="auto"/>
          <w:sz w:val="32"/>
          <w:szCs w:val="32"/>
        </w:rPr>
      </w:pPr>
    </w:p>
    <w:p>
      <w:pPr>
        <w:rPr>
          <w:rFonts w:hint="eastAsia" w:ascii="宋体" w:hAnsi="宋体" w:eastAsia="宋体" w:cs="宋体"/>
          <w:color w:val="auto"/>
          <w:sz w:val="32"/>
          <w:szCs w:val="32"/>
        </w:rPr>
      </w:pPr>
    </w:p>
    <w:p>
      <w:pPr>
        <w:pStyle w:val="2"/>
        <w:rPr>
          <w:rFonts w:hint="eastAsia" w:ascii="宋体" w:hAnsi="宋体" w:eastAsia="宋体" w:cs="宋体"/>
          <w:color w:val="auto"/>
          <w:sz w:val="32"/>
          <w:szCs w:val="32"/>
        </w:rPr>
      </w:pPr>
    </w:p>
    <w:p>
      <w:pPr>
        <w:rPr>
          <w:rFonts w:hint="eastAsia"/>
        </w:rPr>
      </w:pPr>
      <w:bookmarkStart w:id="0" w:name="_GoBack"/>
      <w:bookmarkEnd w:id="0"/>
    </w:p>
    <w:p>
      <w:pPr>
        <w:widowControl/>
        <w:ind w:right="159"/>
        <w:jc w:val="left"/>
        <w:outlineLvl w:val="2"/>
        <w:rPr>
          <w:rFonts w:hint="eastAsia" w:ascii="宋体" w:hAnsi="宋体" w:eastAsia="宋体" w:cs="宋体"/>
          <w:color w:val="auto"/>
          <w:sz w:val="32"/>
          <w:szCs w:val="32"/>
        </w:rPr>
      </w:pPr>
    </w:p>
    <w:p>
      <w:pPr>
        <w:widowControl/>
        <w:ind w:right="159"/>
        <w:jc w:val="left"/>
        <w:outlineLvl w:val="2"/>
        <w:rPr>
          <w:rFonts w:hint="eastAsia" w:ascii="宋体" w:hAnsi="宋体" w:eastAsia="宋体" w:cs="宋体"/>
          <w:color w:val="auto"/>
          <w:sz w:val="32"/>
          <w:szCs w:val="32"/>
        </w:rPr>
      </w:pPr>
    </w:p>
    <w:p>
      <w:pPr>
        <w:widowControl/>
        <w:ind w:right="159"/>
        <w:jc w:val="left"/>
        <w:outlineLvl w:val="2"/>
        <w:rPr>
          <w:rFonts w:hint="eastAsia" w:ascii="宋体" w:hAnsi="宋体" w:eastAsia="宋体" w:cs="宋体"/>
          <w:color w:val="auto"/>
          <w:sz w:val="32"/>
          <w:szCs w:val="32"/>
        </w:rPr>
      </w:pPr>
    </w:p>
    <w:p>
      <w:pPr>
        <w:widowControl/>
        <w:ind w:right="159"/>
        <w:jc w:val="left"/>
        <w:outlineLvl w:val="2"/>
        <w:rPr>
          <w:rFonts w:hint="eastAsia" w:ascii="宋体" w:hAnsi="宋体" w:eastAsia="宋体" w:cs="宋体"/>
          <w:color w:val="auto"/>
          <w:sz w:val="32"/>
          <w:szCs w:val="32"/>
        </w:rPr>
      </w:pPr>
      <w:r>
        <w:rPr>
          <w:rFonts w:hint="eastAsia" w:ascii="宋体" w:hAnsi="宋体" w:eastAsia="宋体" w:cs="宋体"/>
          <w:color w:val="auto"/>
          <w:sz w:val="32"/>
          <w:szCs w:val="32"/>
        </w:rPr>
        <w:t>附件：</w:t>
      </w:r>
    </w:p>
    <w:p>
      <w:pPr>
        <w:widowControl/>
        <w:ind w:right="159"/>
        <w:jc w:val="center"/>
        <w:outlineLvl w:val="2"/>
        <w:rPr>
          <w:rFonts w:hint="eastAsia" w:ascii="宋体" w:hAnsi="宋体" w:eastAsia="宋体" w:cs="宋体"/>
          <w:color w:val="auto"/>
          <w:sz w:val="44"/>
          <w:szCs w:val="44"/>
        </w:rPr>
      </w:pPr>
      <w:r>
        <w:rPr>
          <w:rFonts w:hint="eastAsia" w:ascii="宋体" w:hAnsi="宋体" w:eastAsia="宋体" w:cs="宋体"/>
          <w:color w:val="auto"/>
          <w:sz w:val="44"/>
          <w:szCs w:val="44"/>
        </w:rPr>
        <w:t>浙商银行柜面红章（红黑双色）打印机</w:t>
      </w:r>
      <w:r>
        <w:rPr>
          <w:rFonts w:hint="eastAsia" w:ascii="宋体" w:hAnsi="宋体" w:eastAsia="宋体" w:cs="宋体"/>
          <w:color w:val="auto"/>
          <w:sz w:val="44"/>
          <w:szCs w:val="44"/>
          <w:highlight w:val="none"/>
        </w:rPr>
        <w:t>项目</w:t>
      </w:r>
    </w:p>
    <w:p>
      <w:pPr>
        <w:widowControl/>
        <w:ind w:right="159"/>
        <w:jc w:val="center"/>
        <w:outlineLvl w:val="2"/>
        <w:rPr>
          <w:rFonts w:hint="eastAsia" w:ascii="宋体" w:hAnsi="宋体" w:eastAsia="宋体" w:cs="宋体"/>
          <w:color w:val="auto"/>
          <w:sz w:val="44"/>
          <w:szCs w:val="44"/>
        </w:rPr>
      </w:pPr>
      <w:r>
        <w:rPr>
          <w:rFonts w:hint="eastAsia" w:ascii="宋体" w:hAnsi="宋体" w:eastAsia="宋体" w:cs="宋体"/>
          <w:color w:val="auto"/>
          <w:sz w:val="44"/>
          <w:szCs w:val="44"/>
          <w:lang w:val="en-US" w:eastAsia="zh-CN"/>
        </w:rPr>
        <w:t>潜在</w:t>
      </w:r>
      <w:r>
        <w:rPr>
          <w:rFonts w:hint="eastAsia" w:ascii="宋体" w:hAnsi="宋体" w:eastAsia="宋体" w:cs="宋体"/>
          <w:color w:val="auto"/>
          <w:sz w:val="44"/>
          <w:szCs w:val="44"/>
        </w:rPr>
        <w:t>供应商报名表</w:t>
      </w:r>
    </w:p>
    <w:tbl>
      <w:tblPr>
        <w:tblStyle w:val="11"/>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1978"/>
        <w:gridCol w:w="1951"/>
        <w:gridCol w:w="1701"/>
        <w:gridCol w:w="1417"/>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序号</w:t>
            </w:r>
          </w:p>
        </w:tc>
        <w:tc>
          <w:tcPr>
            <w:tcW w:w="1978"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公司名称</w:t>
            </w:r>
          </w:p>
        </w:tc>
        <w:tc>
          <w:tcPr>
            <w:tcW w:w="1951"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供应商统一</w:t>
            </w:r>
          </w:p>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社会信用代码</w:t>
            </w:r>
          </w:p>
        </w:tc>
        <w:tc>
          <w:tcPr>
            <w:tcW w:w="1701"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联系人姓名</w:t>
            </w:r>
          </w:p>
        </w:tc>
        <w:tc>
          <w:tcPr>
            <w:tcW w:w="1417"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联系方式</w:t>
            </w:r>
          </w:p>
        </w:tc>
        <w:tc>
          <w:tcPr>
            <w:tcW w:w="1805" w:type="dxa"/>
            <w:vAlign w:val="center"/>
          </w:tcPr>
          <w:p>
            <w:pPr>
              <w:pStyle w:val="2"/>
              <w:spacing w:line="240" w:lineRule="auto"/>
              <w:outlineLvl w:val="0"/>
              <w:rPr>
                <w:rFonts w:hint="eastAsia" w:ascii="宋体" w:hAnsi="宋体" w:eastAsia="宋体" w:cs="宋体"/>
                <w:bCs/>
                <w:color w:val="auto"/>
                <w:sz w:val="28"/>
                <w:szCs w:val="32"/>
              </w:rPr>
            </w:pPr>
            <w:r>
              <w:rPr>
                <w:rFonts w:hint="eastAsia" w:ascii="宋体" w:hAnsi="宋体" w:eastAsia="宋体" w:cs="宋体"/>
                <w:bCs/>
                <w:color w:val="auto"/>
                <w:sz w:val="28"/>
                <w:szCs w:val="32"/>
              </w:rPr>
              <w:t>联系邮箱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28" w:type="dxa"/>
            <w:vAlign w:val="center"/>
          </w:tcPr>
          <w:p>
            <w:pPr>
              <w:pStyle w:val="2"/>
              <w:spacing w:line="240" w:lineRule="auto"/>
              <w:outlineLvl w:val="0"/>
              <w:rPr>
                <w:rFonts w:hint="eastAsia" w:ascii="宋体" w:hAnsi="宋体" w:eastAsia="宋体" w:cs="宋体"/>
                <w:bCs/>
                <w:color w:val="auto"/>
                <w:sz w:val="28"/>
                <w:szCs w:val="32"/>
              </w:rPr>
            </w:pPr>
          </w:p>
        </w:tc>
        <w:tc>
          <w:tcPr>
            <w:tcW w:w="1978" w:type="dxa"/>
            <w:vAlign w:val="center"/>
          </w:tcPr>
          <w:p>
            <w:pPr>
              <w:pStyle w:val="2"/>
              <w:spacing w:line="240" w:lineRule="auto"/>
              <w:outlineLvl w:val="0"/>
              <w:rPr>
                <w:rFonts w:hint="eastAsia" w:ascii="宋体" w:hAnsi="宋体" w:eastAsia="宋体" w:cs="宋体"/>
                <w:bCs/>
                <w:color w:val="auto"/>
                <w:sz w:val="28"/>
                <w:szCs w:val="32"/>
              </w:rPr>
            </w:pPr>
          </w:p>
        </w:tc>
        <w:tc>
          <w:tcPr>
            <w:tcW w:w="1951" w:type="dxa"/>
            <w:vAlign w:val="center"/>
          </w:tcPr>
          <w:p>
            <w:pPr>
              <w:pStyle w:val="2"/>
              <w:spacing w:line="240" w:lineRule="auto"/>
              <w:outlineLvl w:val="0"/>
              <w:rPr>
                <w:rFonts w:hint="eastAsia" w:ascii="宋体" w:hAnsi="宋体" w:eastAsia="宋体" w:cs="宋体"/>
                <w:bCs/>
                <w:color w:val="auto"/>
                <w:sz w:val="28"/>
                <w:szCs w:val="32"/>
              </w:rPr>
            </w:pPr>
          </w:p>
        </w:tc>
        <w:tc>
          <w:tcPr>
            <w:tcW w:w="1701" w:type="dxa"/>
            <w:vAlign w:val="center"/>
          </w:tcPr>
          <w:p>
            <w:pPr>
              <w:pStyle w:val="2"/>
              <w:spacing w:line="240" w:lineRule="auto"/>
              <w:outlineLvl w:val="0"/>
              <w:rPr>
                <w:rFonts w:hint="eastAsia" w:ascii="宋体" w:hAnsi="宋体" w:eastAsia="宋体" w:cs="宋体"/>
                <w:bCs/>
                <w:color w:val="auto"/>
                <w:sz w:val="28"/>
                <w:szCs w:val="32"/>
              </w:rPr>
            </w:pPr>
          </w:p>
        </w:tc>
        <w:tc>
          <w:tcPr>
            <w:tcW w:w="1417" w:type="dxa"/>
            <w:vAlign w:val="center"/>
          </w:tcPr>
          <w:p>
            <w:pPr>
              <w:pStyle w:val="2"/>
              <w:spacing w:line="240" w:lineRule="auto"/>
              <w:outlineLvl w:val="0"/>
              <w:rPr>
                <w:rFonts w:hint="eastAsia" w:ascii="宋体" w:hAnsi="宋体" w:eastAsia="宋体" w:cs="宋体"/>
                <w:bCs/>
                <w:color w:val="auto"/>
                <w:sz w:val="28"/>
                <w:szCs w:val="32"/>
              </w:rPr>
            </w:pPr>
          </w:p>
        </w:tc>
        <w:tc>
          <w:tcPr>
            <w:tcW w:w="1805" w:type="dxa"/>
            <w:vAlign w:val="center"/>
          </w:tcPr>
          <w:p>
            <w:pPr>
              <w:pStyle w:val="2"/>
              <w:spacing w:line="240" w:lineRule="auto"/>
              <w:outlineLvl w:val="0"/>
              <w:rPr>
                <w:rFonts w:hint="eastAsia" w:ascii="宋体" w:hAnsi="宋体" w:eastAsia="宋体" w:cs="宋体"/>
                <w:bCs/>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Align w:val="center"/>
          </w:tcPr>
          <w:p>
            <w:pPr>
              <w:pStyle w:val="2"/>
              <w:spacing w:line="240" w:lineRule="auto"/>
              <w:outlineLvl w:val="0"/>
              <w:rPr>
                <w:rFonts w:hint="eastAsia" w:ascii="宋体" w:hAnsi="宋体" w:eastAsia="宋体" w:cs="宋体"/>
                <w:bCs/>
                <w:color w:val="auto"/>
                <w:sz w:val="28"/>
                <w:szCs w:val="32"/>
              </w:rPr>
            </w:pPr>
          </w:p>
        </w:tc>
        <w:tc>
          <w:tcPr>
            <w:tcW w:w="1978" w:type="dxa"/>
            <w:vAlign w:val="center"/>
          </w:tcPr>
          <w:p>
            <w:pPr>
              <w:pStyle w:val="2"/>
              <w:spacing w:line="240" w:lineRule="auto"/>
              <w:outlineLvl w:val="0"/>
              <w:rPr>
                <w:rFonts w:hint="eastAsia" w:ascii="宋体" w:hAnsi="宋体" w:eastAsia="宋体" w:cs="宋体"/>
                <w:bCs/>
                <w:color w:val="auto"/>
                <w:sz w:val="28"/>
                <w:szCs w:val="32"/>
              </w:rPr>
            </w:pPr>
          </w:p>
        </w:tc>
        <w:tc>
          <w:tcPr>
            <w:tcW w:w="1951" w:type="dxa"/>
            <w:vAlign w:val="center"/>
          </w:tcPr>
          <w:p>
            <w:pPr>
              <w:pStyle w:val="2"/>
              <w:spacing w:line="240" w:lineRule="auto"/>
              <w:outlineLvl w:val="0"/>
              <w:rPr>
                <w:rFonts w:hint="eastAsia" w:ascii="宋体" w:hAnsi="宋体" w:eastAsia="宋体" w:cs="宋体"/>
                <w:bCs/>
                <w:color w:val="auto"/>
                <w:sz w:val="28"/>
                <w:szCs w:val="32"/>
              </w:rPr>
            </w:pPr>
          </w:p>
        </w:tc>
        <w:tc>
          <w:tcPr>
            <w:tcW w:w="1701" w:type="dxa"/>
            <w:vAlign w:val="center"/>
          </w:tcPr>
          <w:p>
            <w:pPr>
              <w:pStyle w:val="2"/>
              <w:spacing w:line="240" w:lineRule="auto"/>
              <w:outlineLvl w:val="0"/>
              <w:rPr>
                <w:rFonts w:hint="eastAsia" w:ascii="宋体" w:hAnsi="宋体" w:eastAsia="宋体" w:cs="宋体"/>
                <w:bCs/>
                <w:color w:val="auto"/>
                <w:sz w:val="28"/>
                <w:szCs w:val="32"/>
              </w:rPr>
            </w:pPr>
          </w:p>
        </w:tc>
        <w:tc>
          <w:tcPr>
            <w:tcW w:w="1417" w:type="dxa"/>
            <w:vAlign w:val="center"/>
          </w:tcPr>
          <w:p>
            <w:pPr>
              <w:pStyle w:val="2"/>
              <w:spacing w:line="240" w:lineRule="auto"/>
              <w:outlineLvl w:val="0"/>
              <w:rPr>
                <w:rFonts w:hint="eastAsia" w:ascii="宋体" w:hAnsi="宋体" w:eastAsia="宋体" w:cs="宋体"/>
                <w:bCs/>
                <w:color w:val="auto"/>
                <w:sz w:val="28"/>
                <w:szCs w:val="32"/>
              </w:rPr>
            </w:pPr>
          </w:p>
        </w:tc>
        <w:tc>
          <w:tcPr>
            <w:tcW w:w="1805" w:type="dxa"/>
            <w:vAlign w:val="center"/>
          </w:tcPr>
          <w:p>
            <w:pPr>
              <w:pStyle w:val="2"/>
              <w:spacing w:line="240" w:lineRule="auto"/>
              <w:outlineLvl w:val="0"/>
              <w:rPr>
                <w:rFonts w:hint="eastAsia" w:ascii="宋体" w:hAnsi="宋体" w:eastAsia="宋体" w:cs="宋体"/>
                <w:bCs/>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vAlign w:val="center"/>
          </w:tcPr>
          <w:p>
            <w:pPr>
              <w:pStyle w:val="2"/>
              <w:spacing w:line="240" w:lineRule="auto"/>
              <w:outlineLvl w:val="0"/>
              <w:rPr>
                <w:rFonts w:hint="eastAsia" w:ascii="宋体" w:hAnsi="宋体" w:eastAsia="宋体" w:cs="宋体"/>
                <w:bCs/>
                <w:color w:val="auto"/>
                <w:sz w:val="28"/>
                <w:szCs w:val="32"/>
              </w:rPr>
            </w:pPr>
          </w:p>
        </w:tc>
        <w:tc>
          <w:tcPr>
            <w:tcW w:w="1978" w:type="dxa"/>
            <w:vAlign w:val="center"/>
          </w:tcPr>
          <w:p>
            <w:pPr>
              <w:pStyle w:val="2"/>
              <w:spacing w:line="240" w:lineRule="auto"/>
              <w:outlineLvl w:val="0"/>
              <w:rPr>
                <w:rFonts w:hint="eastAsia" w:ascii="宋体" w:hAnsi="宋体" w:eastAsia="宋体" w:cs="宋体"/>
                <w:bCs/>
                <w:color w:val="auto"/>
                <w:sz w:val="28"/>
                <w:szCs w:val="32"/>
              </w:rPr>
            </w:pPr>
          </w:p>
        </w:tc>
        <w:tc>
          <w:tcPr>
            <w:tcW w:w="1951" w:type="dxa"/>
            <w:vAlign w:val="center"/>
          </w:tcPr>
          <w:p>
            <w:pPr>
              <w:pStyle w:val="2"/>
              <w:spacing w:line="240" w:lineRule="auto"/>
              <w:outlineLvl w:val="0"/>
              <w:rPr>
                <w:rFonts w:hint="eastAsia" w:ascii="宋体" w:hAnsi="宋体" w:eastAsia="宋体" w:cs="宋体"/>
                <w:bCs/>
                <w:color w:val="auto"/>
                <w:sz w:val="28"/>
                <w:szCs w:val="32"/>
              </w:rPr>
            </w:pPr>
          </w:p>
        </w:tc>
        <w:tc>
          <w:tcPr>
            <w:tcW w:w="1701" w:type="dxa"/>
            <w:vAlign w:val="center"/>
          </w:tcPr>
          <w:p>
            <w:pPr>
              <w:pStyle w:val="2"/>
              <w:spacing w:line="240" w:lineRule="auto"/>
              <w:outlineLvl w:val="0"/>
              <w:rPr>
                <w:rFonts w:hint="eastAsia" w:ascii="宋体" w:hAnsi="宋体" w:eastAsia="宋体" w:cs="宋体"/>
                <w:bCs/>
                <w:color w:val="auto"/>
                <w:sz w:val="28"/>
                <w:szCs w:val="32"/>
              </w:rPr>
            </w:pPr>
          </w:p>
        </w:tc>
        <w:tc>
          <w:tcPr>
            <w:tcW w:w="1417" w:type="dxa"/>
            <w:vAlign w:val="center"/>
          </w:tcPr>
          <w:p>
            <w:pPr>
              <w:pStyle w:val="2"/>
              <w:spacing w:line="240" w:lineRule="auto"/>
              <w:outlineLvl w:val="0"/>
              <w:rPr>
                <w:rFonts w:hint="eastAsia" w:ascii="宋体" w:hAnsi="宋体" w:eastAsia="宋体" w:cs="宋体"/>
                <w:bCs/>
                <w:color w:val="auto"/>
                <w:sz w:val="28"/>
                <w:szCs w:val="32"/>
              </w:rPr>
            </w:pPr>
          </w:p>
        </w:tc>
        <w:tc>
          <w:tcPr>
            <w:tcW w:w="1805" w:type="dxa"/>
            <w:vAlign w:val="center"/>
          </w:tcPr>
          <w:p>
            <w:pPr>
              <w:pStyle w:val="2"/>
              <w:spacing w:line="240" w:lineRule="auto"/>
              <w:outlineLvl w:val="0"/>
              <w:rPr>
                <w:rFonts w:hint="eastAsia" w:ascii="宋体" w:hAnsi="宋体" w:eastAsia="宋体" w:cs="宋体"/>
                <w:bCs/>
                <w:color w:val="auto"/>
                <w:sz w:val="28"/>
                <w:szCs w:val="32"/>
              </w:rPr>
            </w:pPr>
          </w:p>
        </w:tc>
      </w:tr>
    </w:tbl>
    <w:p>
      <w:pPr>
        <w:widowControl/>
        <w:ind w:firstLine="562" w:firstLineChars="200"/>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注：以上信息务必如实填写，并加盖公章反馈。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F5"/>
    <w:rsid w:val="000019F9"/>
    <w:rsid w:val="00010705"/>
    <w:rsid w:val="00013CFA"/>
    <w:rsid w:val="000142B9"/>
    <w:rsid w:val="0002059B"/>
    <w:rsid w:val="00027438"/>
    <w:rsid w:val="000323EA"/>
    <w:rsid w:val="00032437"/>
    <w:rsid w:val="00032AFC"/>
    <w:rsid w:val="000416C6"/>
    <w:rsid w:val="00042428"/>
    <w:rsid w:val="000610BF"/>
    <w:rsid w:val="00067F1E"/>
    <w:rsid w:val="0007220D"/>
    <w:rsid w:val="000A0873"/>
    <w:rsid w:val="000A4CC3"/>
    <w:rsid w:val="000A50AB"/>
    <w:rsid w:val="000A6F57"/>
    <w:rsid w:val="000C23B5"/>
    <w:rsid w:val="000D53C9"/>
    <w:rsid w:val="000E04CD"/>
    <w:rsid w:val="000E4030"/>
    <w:rsid w:val="000E590B"/>
    <w:rsid w:val="00100A98"/>
    <w:rsid w:val="00104974"/>
    <w:rsid w:val="00111637"/>
    <w:rsid w:val="00116421"/>
    <w:rsid w:val="00125087"/>
    <w:rsid w:val="00142D36"/>
    <w:rsid w:val="001501AB"/>
    <w:rsid w:val="001505DC"/>
    <w:rsid w:val="001578DC"/>
    <w:rsid w:val="001633C6"/>
    <w:rsid w:val="001667C3"/>
    <w:rsid w:val="001708C7"/>
    <w:rsid w:val="00175AED"/>
    <w:rsid w:val="0018469F"/>
    <w:rsid w:val="00185AFE"/>
    <w:rsid w:val="001A1985"/>
    <w:rsid w:val="001A5819"/>
    <w:rsid w:val="001B5CA3"/>
    <w:rsid w:val="001B62FA"/>
    <w:rsid w:val="001B797D"/>
    <w:rsid w:val="001C6AE1"/>
    <w:rsid w:val="001D0342"/>
    <w:rsid w:val="001D0457"/>
    <w:rsid w:val="001E0B9C"/>
    <w:rsid w:val="001E3570"/>
    <w:rsid w:val="001F4136"/>
    <w:rsid w:val="001F4A55"/>
    <w:rsid w:val="001F4F53"/>
    <w:rsid w:val="002011E8"/>
    <w:rsid w:val="00212C0F"/>
    <w:rsid w:val="00213381"/>
    <w:rsid w:val="00216BD7"/>
    <w:rsid w:val="002264DD"/>
    <w:rsid w:val="00230CC9"/>
    <w:rsid w:val="00235400"/>
    <w:rsid w:val="002470A8"/>
    <w:rsid w:val="00250FEC"/>
    <w:rsid w:val="00265C8C"/>
    <w:rsid w:val="00266F07"/>
    <w:rsid w:val="002703C9"/>
    <w:rsid w:val="00286B04"/>
    <w:rsid w:val="00294BA8"/>
    <w:rsid w:val="00294D3A"/>
    <w:rsid w:val="00297970"/>
    <w:rsid w:val="002A3128"/>
    <w:rsid w:val="002A5A45"/>
    <w:rsid w:val="002B2702"/>
    <w:rsid w:val="002E296E"/>
    <w:rsid w:val="002E577E"/>
    <w:rsid w:val="002E7C48"/>
    <w:rsid w:val="002F3F4B"/>
    <w:rsid w:val="00301CE6"/>
    <w:rsid w:val="003050F0"/>
    <w:rsid w:val="003107D2"/>
    <w:rsid w:val="00331440"/>
    <w:rsid w:val="00340B93"/>
    <w:rsid w:val="0035248E"/>
    <w:rsid w:val="00361D06"/>
    <w:rsid w:val="00367D51"/>
    <w:rsid w:val="003715A7"/>
    <w:rsid w:val="00384FF5"/>
    <w:rsid w:val="00387F18"/>
    <w:rsid w:val="003A2855"/>
    <w:rsid w:val="003C0C40"/>
    <w:rsid w:val="003C1235"/>
    <w:rsid w:val="003C659E"/>
    <w:rsid w:val="003D016B"/>
    <w:rsid w:val="003D3C8A"/>
    <w:rsid w:val="003E3E07"/>
    <w:rsid w:val="003E6E6C"/>
    <w:rsid w:val="003F6E37"/>
    <w:rsid w:val="00400F72"/>
    <w:rsid w:val="0041088A"/>
    <w:rsid w:val="004179D0"/>
    <w:rsid w:val="00422D8E"/>
    <w:rsid w:val="004300BB"/>
    <w:rsid w:val="004361B7"/>
    <w:rsid w:val="004426D2"/>
    <w:rsid w:val="00444CD2"/>
    <w:rsid w:val="00451104"/>
    <w:rsid w:val="00454443"/>
    <w:rsid w:val="00460CBE"/>
    <w:rsid w:val="00461322"/>
    <w:rsid w:val="00464D16"/>
    <w:rsid w:val="004665ED"/>
    <w:rsid w:val="00472141"/>
    <w:rsid w:val="00473586"/>
    <w:rsid w:val="00490D6E"/>
    <w:rsid w:val="00491347"/>
    <w:rsid w:val="004A4953"/>
    <w:rsid w:val="004B071D"/>
    <w:rsid w:val="004B4FB9"/>
    <w:rsid w:val="004C7C08"/>
    <w:rsid w:val="004E29F3"/>
    <w:rsid w:val="004F0670"/>
    <w:rsid w:val="004F475E"/>
    <w:rsid w:val="004F688C"/>
    <w:rsid w:val="0050556F"/>
    <w:rsid w:val="0051655D"/>
    <w:rsid w:val="0052044E"/>
    <w:rsid w:val="00523C4F"/>
    <w:rsid w:val="00526B8D"/>
    <w:rsid w:val="005345F3"/>
    <w:rsid w:val="005375BD"/>
    <w:rsid w:val="00540FA3"/>
    <w:rsid w:val="005419AC"/>
    <w:rsid w:val="0054771E"/>
    <w:rsid w:val="00552F0F"/>
    <w:rsid w:val="0055340C"/>
    <w:rsid w:val="0057448B"/>
    <w:rsid w:val="00581754"/>
    <w:rsid w:val="005837DF"/>
    <w:rsid w:val="0059032D"/>
    <w:rsid w:val="005A1690"/>
    <w:rsid w:val="005A3CF5"/>
    <w:rsid w:val="005A5FA5"/>
    <w:rsid w:val="005B1F53"/>
    <w:rsid w:val="005C3C95"/>
    <w:rsid w:val="005C6F74"/>
    <w:rsid w:val="005D01F0"/>
    <w:rsid w:val="005D3F44"/>
    <w:rsid w:val="005F1883"/>
    <w:rsid w:val="00617734"/>
    <w:rsid w:val="00622BA8"/>
    <w:rsid w:val="006253C4"/>
    <w:rsid w:val="00627276"/>
    <w:rsid w:val="00630262"/>
    <w:rsid w:val="00631873"/>
    <w:rsid w:val="00632CFA"/>
    <w:rsid w:val="00642524"/>
    <w:rsid w:val="00645258"/>
    <w:rsid w:val="006502BE"/>
    <w:rsid w:val="00651946"/>
    <w:rsid w:val="0065275B"/>
    <w:rsid w:val="00655220"/>
    <w:rsid w:val="0065684F"/>
    <w:rsid w:val="006671A5"/>
    <w:rsid w:val="006937D6"/>
    <w:rsid w:val="006A53E5"/>
    <w:rsid w:val="006B0917"/>
    <w:rsid w:val="006C4B56"/>
    <w:rsid w:val="006D1F23"/>
    <w:rsid w:val="006D7A2E"/>
    <w:rsid w:val="006E0871"/>
    <w:rsid w:val="006E235C"/>
    <w:rsid w:val="00702167"/>
    <w:rsid w:val="00703178"/>
    <w:rsid w:val="007037B0"/>
    <w:rsid w:val="00703EA7"/>
    <w:rsid w:val="00707ED1"/>
    <w:rsid w:val="00753771"/>
    <w:rsid w:val="0075396F"/>
    <w:rsid w:val="00754C78"/>
    <w:rsid w:val="00754F73"/>
    <w:rsid w:val="00762EF5"/>
    <w:rsid w:val="00777030"/>
    <w:rsid w:val="007A03F3"/>
    <w:rsid w:val="007C44D9"/>
    <w:rsid w:val="007D64B6"/>
    <w:rsid w:val="007D6F7D"/>
    <w:rsid w:val="007E237C"/>
    <w:rsid w:val="007E2C99"/>
    <w:rsid w:val="007F607E"/>
    <w:rsid w:val="008003E0"/>
    <w:rsid w:val="00802F83"/>
    <w:rsid w:val="00804B67"/>
    <w:rsid w:val="00810317"/>
    <w:rsid w:val="008119B8"/>
    <w:rsid w:val="0081747B"/>
    <w:rsid w:val="00823439"/>
    <w:rsid w:val="008239AC"/>
    <w:rsid w:val="00826AE2"/>
    <w:rsid w:val="00830271"/>
    <w:rsid w:val="00835492"/>
    <w:rsid w:val="00841211"/>
    <w:rsid w:val="00856059"/>
    <w:rsid w:val="00856509"/>
    <w:rsid w:val="00870C89"/>
    <w:rsid w:val="008832D1"/>
    <w:rsid w:val="00886EEC"/>
    <w:rsid w:val="00890E38"/>
    <w:rsid w:val="008A7E82"/>
    <w:rsid w:val="008C5D0C"/>
    <w:rsid w:val="008C641C"/>
    <w:rsid w:val="008D1FF8"/>
    <w:rsid w:val="008E3B1A"/>
    <w:rsid w:val="008F0D73"/>
    <w:rsid w:val="008F21B3"/>
    <w:rsid w:val="008F31AB"/>
    <w:rsid w:val="008F66F4"/>
    <w:rsid w:val="00902043"/>
    <w:rsid w:val="009029AC"/>
    <w:rsid w:val="0090333E"/>
    <w:rsid w:val="00954D78"/>
    <w:rsid w:val="00971233"/>
    <w:rsid w:val="00973164"/>
    <w:rsid w:val="009760A1"/>
    <w:rsid w:val="00977CE7"/>
    <w:rsid w:val="00997A3F"/>
    <w:rsid w:val="009B362A"/>
    <w:rsid w:val="009B639E"/>
    <w:rsid w:val="009D03D6"/>
    <w:rsid w:val="009D4B06"/>
    <w:rsid w:val="009D5A73"/>
    <w:rsid w:val="009F2F13"/>
    <w:rsid w:val="00A0023D"/>
    <w:rsid w:val="00A06941"/>
    <w:rsid w:val="00A27723"/>
    <w:rsid w:val="00A35231"/>
    <w:rsid w:val="00A45419"/>
    <w:rsid w:val="00A513EC"/>
    <w:rsid w:val="00A54EE8"/>
    <w:rsid w:val="00A55CF2"/>
    <w:rsid w:val="00A7189A"/>
    <w:rsid w:val="00A80033"/>
    <w:rsid w:val="00A858F2"/>
    <w:rsid w:val="00A96126"/>
    <w:rsid w:val="00AD000A"/>
    <w:rsid w:val="00AD6B92"/>
    <w:rsid w:val="00AE2B0A"/>
    <w:rsid w:val="00AE6A19"/>
    <w:rsid w:val="00AF6E7E"/>
    <w:rsid w:val="00B07C58"/>
    <w:rsid w:val="00B12B70"/>
    <w:rsid w:val="00B13B19"/>
    <w:rsid w:val="00B34A4A"/>
    <w:rsid w:val="00B357F6"/>
    <w:rsid w:val="00B469BF"/>
    <w:rsid w:val="00B47E1F"/>
    <w:rsid w:val="00B53129"/>
    <w:rsid w:val="00B56960"/>
    <w:rsid w:val="00B61AC5"/>
    <w:rsid w:val="00B64C87"/>
    <w:rsid w:val="00B76F5A"/>
    <w:rsid w:val="00B83547"/>
    <w:rsid w:val="00B8652A"/>
    <w:rsid w:val="00BA3A7D"/>
    <w:rsid w:val="00BC132C"/>
    <w:rsid w:val="00BC517E"/>
    <w:rsid w:val="00BD7AD5"/>
    <w:rsid w:val="00BE7534"/>
    <w:rsid w:val="00C02D5C"/>
    <w:rsid w:val="00C04B70"/>
    <w:rsid w:val="00C15CB7"/>
    <w:rsid w:val="00C1726C"/>
    <w:rsid w:val="00C1727F"/>
    <w:rsid w:val="00C2672B"/>
    <w:rsid w:val="00C35364"/>
    <w:rsid w:val="00C4317E"/>
    <w:rsid w:val="00C443A7"/>
    <w:rsid w:val="00C45FE2"/>
    <w:rsid w:val="00C463F5"/>
    <w:rsid w:val="00C63332"/>
    <w:rsid w:val="00C63D25"/>
    <w:rsid w:val="00C81CE1"/>
    <w:rsid w:val="00C93485"/>
    <w:rsid w:val="00CA0215"/>
    <w:rsid w:val="00CA205A"/>
    <w:rsid w:val="00CA26F4"/>
    <w:rsid w:val="00CB26ED"/>
    <w:rsid w:val="00CE1D40"/>
    <w:rsid w:val="00CF1845"/>
    <w:rsid w:val="00D12330"/>
    <w:rsid w:val="00D16401"/>
    <w:rsid w:val="00D16A93"/>
    <w:rsid w:val="00D2131F"/>
    <w:rsid w:val="00D21CEB"/>
    <w:rsid w:val="00D24E18"/>
    <w:rsid w:val="00D35F4F"/>
    <w:rsid w:val="00D415AE"/>
    <w:rsid w:val="00D50D97"/>
    <w:rsid w:val="00D5187A"/>
    <w:rsid w:val="00D53279"/>
    <w:rsid w:val="00D54A13"/>
    <w:rsid w:val="00D557A2"/>
    <w:rsid w:val="00D711CB"/>
    <w:rsid w:val="00D71296"/>
    <w:rsid w:val="00D716AA"/>
    <w:rsid w:val="00D803FF"/>
    <w:rsid w:val="00D80C7B"/>
    <w:rsid w:val="00D834A1"/>
    <w:rsid w:val="00D8507E"/>
    <w:rsid w:val="00D8529D"/>
    <w:rsid w:val="00D85FF4"/>
    <w:rsid w:val="00D8798F"/>
    <w:rsid w:val="00D902F8"/>
    <w:rsid w:val="00DA030F"/>
    <w:rsid w:val="00DA0529"/>
    <w:rsid w:val="00DA55ED"/>
    <w:rsid w:val="00DA76CB"/>
    <w:rsid w:val="00DB7349"/>
    <w:rsid w:val="00DB7756"/>
    <w:rsid w:val="00DD24CA"/>
    <w:rsid w:val="00DD578A"/>
    <w:rsid w:val="00DD5BCB"/>
    <w:rsid w:val="00DE515F"/>
    <w:rsid w:val="00DF6AEC"/>
    <w:rsid w:val="00E11A03"/>
    <w:rsid w:val="00E17E0C"/>
    <w:rsid w:val="00E306E5"/>
    <w:rsid w:val="00E516AC"/>
    <w:rsid w:val="00E619A7"/>
    <w:rsid w:val="00E72AAD"/>
    <w:rsid w:val="00E82A8A"/>
    <w:rsid w:val="00E879D3"/>
    <w:rsid w:val="00E90D77"/>
    <w:rsid w:val="00E92000"/>
    <w:rsid w:val="00E9737C"/>
    <w:rsid w:val="00EA410B"/>
    <w:rsid w:val="00EA688C"/>
    <w:rsid w:val="00EB2841"/>
    <w:rsid w:val="00ED7647"/>
    <w:rsid w:val="00EF2E24"/>
    <w:rsid w:val="00F16D34"/>
    <w:rsid w:val="00F16E90"/>
    <w:rsid w:val="00F35D12"/>
    <w:rsid w:val="00F73647"/>
    <w:rsid w:val="00F73E22"/>
    <w:rsid w:val="00F769AB"/>
    <w:rsid w:val="00F85065"/>
    <w:rsid w:val="00F85345"/>
    <w:rsid w:val="00F8635F"/>
    <w:rsid w:val="00F922AD"/>
    <w:rsid w:val="00F97225"/>
    <w:rsid w:val="00F97B12"/>
    <w:rsid w:val="00FA4B36"/>
    <w:rsid w:val="00FB0248"/>
    <w:rsid w:val="00FB50E4"/>
    <w:rsid w:val="00FC7EBB"/>
    <w:rsid w:val="00FD30FC"/>
    <w:rsid w:val="00FD3D3F"/>
    <w:rsid w:val="00FD6762"/>
    <w:rsid w:val="00FE217B"/>
    <w:rsid w:val="00FF0218"/>
    <w:rsid w:val="01025998"/>
    <w:rsid w:val="011E44D3"/>
    <w:rsid w:val="01567157"/>
    <w:rsid w:val="01C32272"/>
    <w:rsid w:val="02B66382"/>
    <w:rsid w:val="034A5312"/>
    <w:rsid w:val="06A046EE"/>
    <w:rsid w:val="06A2436E"/>
    <w:rsid w:val="06FB5D01"/>
    <w:rsid w:val="07441979"/>
    <w:rsid w:val="078A5ACB"/>
    <w:rsid w:val="07DB0BF3"/>
    <w:rsid w:val="095835E2"/>
    <w:rsid w:val="09B6397C"/>
    <w:rsid w:val="0A3A19D7"/>
    <w:rsid w:val="0A773A3A"/>
    <w:rsid w:val="0ACC0F45"/>
    <w:rsid w:val="0BCC14D6"/>
    <w:rsid w:val="0D107E7B"/>
    <w:rsid w:val="0D2658A2"/>
    <w:rsid w:val="0D4912D9"/>
    <w:rsid w:val="0D49655D"/>
    <w:rsid w:val="0D56585E"/>
    <w:rsid w:val="0D8B55C6"/>
    <w:rsid w:val="0D976E5A"/>
    <w:rsid w:val="0DAF3C6B"/>
    <w:rsid w:val="0DD71E42"/>
    <w:rsid w:val="0E6D2183"/>
    <w:rsid w:val="0E7D5E53"/>
    <w:rsid w:val="0E8841E4"/>
    <w:rsid w:val="0F6F44E2"/>
    <w:rsid w:val="0F9F176D"/>
    <w:rsid w:val="0FA37DE8"/>
    <w:rsid w:val="0FD8068E"/>
    <w:rsid w:val="10B647F9"/>
    <w:rsid w:val="10E8636D"/>
    <w:rsid w:val="11A11B19"/>
    <w:rsid w:val="124E5814"/>
    <w:rsid w:val="12AA10F1"/>
    <w:rsid w:val="130A39C8"/>
    <w:rsid w:val="130C6ECC"/>
    <w:rsid w:val="13651747"/>
    <w:rsid w:val="136775E5"/>
    <w:rsid w:val="14545F69"/>
    <w:rsid w:val="14BF1313"/>
    <w:rsid w:val="15674B2D"/>
    <w:rsid w:val="16F06BB2"/>
    <w:rsid w:val="16F73C46"/>
    <w:rsid w:val="17394A28"/>
    <w:rsid w:val="174E6595"/>
    <w:rsid w:val="1858500A"/>
    <w:rsid w:val="18BE1CB0"/>
    <w:rsid w:val="18F75C82"/>
    <w:rsid w:val="196C5C41"/>
    <w:rsid w:val="19CB703B"/>
    <w:rsid w:val="1AA56C42"/>
    <w:rsid w:val="1B3A5C69"/>
    <w:rsid w:val="1B6D668B"/>
    <w:rsid w:val="1C4B3720"/>
    <w:rsid w:val="1C7A3345"/>
    <w:rsid w:val="1C900D6C"/>
    <w:rsid w:val="1D1744C9"/>
    <w:rsid w:val="1D935D92"/>
    <w:rsid w:val="1DB807CF"/>
    <w:rsid w:val="1DD1717A"/>
    <w:rsid w:val="1E5A5ECD"/>
    <w:rsid w:val="1ECD0317"/>
    <w:rsid w:val="1F2E3D39"/>
    <w:rsid w:val="1F7E23D7"/>
    <w:rsid w:val="1F9138D8"/>
    <w:rsid w:val="1F967D60"/>
    <w:rsid w:val="20C73955"/>
    <w:rsid w:val="21A458C1"/>
    <w:rsid w:val="21AC4ECC"/>
    <w:rsid w:val="22D97CC8"/>
    <w:rsid w:val="23476717"/>
    <w:rsid w:val="23B3048D"/>
    <w:rsid w:val="23DC09E4"/>
    <w:rsid w:val="243548F6"/>
    <w:rsid w:val="24BF38CD"/>
    <w:rsid w:val="25437031"/>
    <w:rsid w:val="25FA2F5D"/>
    <w:rsid w:val="26274D25"/>
    <w:rsid w:val="265E5200"/>
    <w:rsid w:val="269C4CE4"/>
    <w:rsid w:val="26D1773D"/>
    <w:rsid w:val="270D629D"/>
    <w:rsid w:val="274F60FD"/>
    <w:rsid w:val="28650375"/>
    <w:rsid w:val="28725DC7"/>
    <w:rsid w:val="28EC3DBD"/>
    <w:rsid w:val="29114058"/>
    <w:rsid w:val="29245021"/>
    <w:rsid w:val="29B661FB"/>
    <w:rsid w:val="29E22301"/>
    <w:rsid w:val="29F12B5D"/>
    <w:rsid w:val="2A8B2D5C"/>
    <w:rsid w:val="2ACA02C2"/>
    <w:rsid w:val="2C956603"/>
    <w:rsid w:val="2CA568CE"/>
    <w:rsid w:val="2CEA10A4"/>
    <w:rsid w:val="2CF775D2"/>
    <w:rsid w:val="2D6F3D99"/>
    <w:rsid w:val="2E0A6195"/>
    <w:rsid w:val="2E2D1B2E"/>
    <w:rsid w:val="2EEFBF38"/>
    <w:rsid w:val="2F4B03E0"/>
    <w:rsid w:val="2FA07530"/>
    <w:rsid w:val="305E12B6"/>
    <w:rsid w:val="31A12A84"/>
    <w:rsid w:val="31E53A14"/>
    <w:rsid w:val="31EB1674"/>
    <w:rsid w:val="32395F79"/>
    <w:rsid w:val="32A30E22"/>
    <w:rsid w:val="33B679E6"/>
    <w:rsid w:val="33DB13F9"/>
    <w:rsid w:val="346663DB"/>
    <w:rsid w:val="35DEBEC6"/>
    <w:rsid w:val="37165DEE"/>
    <w:rsid w:val="37C24EA4"/>
    <w:rsid w:val="37E706C5"/>
    <w:rsid w:val="38063178"/>
    <w:rsid w:val="38915DC8"/>
    <w:rsid w:val="38EF0EF7"/>
    <w:rsid w:val="392F3EDF"/>
    <w:rsid w:val="39941685"/>
    <w:rsid w:val="39FD796B"/>
    <w:rsid w:val="3A5C364C"/>
    <w:rsid w:val="3B4535CA"/>
    <w:rsid w:val="3B48454E"/>
    <w:rsid w:val="3B551DDF"/>
    <w:rsid w:val="3B9205DD"/>
    <w:rsid w:val="3C3A32AB"/>
    <w:rsid w:val="3CD704DD"/>
    <w:rsid w:val="3CF776A0"/>
    <w:rsid w:val="3D4E699A"/>
    <w:rsid w:val="3D706EFA"/>
    <w:rsid w:val="3DEA3440"/>
    <w:rsid w:val="3E617FE4"/>
    <w:rsid w:val="3EB62F71"/>
    <w:rsid w:val="3F081252"/>
    <w:rsid w:val="3FD95C64"/>
    <w:rsid w:val="3FE24C5D"/>
    <w:rsid w:val="40562A1D"/>
    <w:rsid w:val="40F71F58"/>
    <w:rsid w:val="413E1696"/>
    <w:rsid w:val="414A2F2A"/>
    <w:rsid w:val="41610951"/>
    <w:rsid w:val="42282918"/>
    <w:rsid w:val="426B6885"/>
    <w:rsid w:val="42B94406"/>
    <w:rsid w:val="43087E69"/>
    <w:rsid w:val="43410088"/>
    <w:rsid w:val="43D73039"/>
    <w:rsid w:val="43F5638C"/>
    <w:rsid w:val="44EB17AA"/>
    <w:rsid w:val="454959B9"/>
    <w:rsid w:val="464E5266"/>
    <w:rsid w:val="465E0A15"/>
    <w:rsid w:val="46E06D54"/>
    <w:rsid w:val="47315859"/>
    <w:rsid w:val="47A32315"/>
    <w:rsid w:val="47E41DFF"/>
    <w:rsid w:val="48E50EDA"/>
    <w:rsid w:val="490C1CEF"/>
    <w:rsid w:val="49AA2A6A"/>
    <w:rsid w:val="4A9216E3"/>
    <w:rsid w:val="4B3A447A"/>
    <w:rsid w:val="4BD8527D"/>
    <w:rsid w:val="4BFD5339"/>
    <w:rsid w:val="4C001FDF"/>
    <w:rsid w:val="4C58104F"/>
    <w:rsid w:val="4C5A2353"/>
    <w:rsid w:val="4CB12D62"/>
    <w:rsid w:val="4D873CBF"/>
    <w:rsid w:val="4E4F1509"/>
    <w:rsid w:val="4E547B90"/>
    <w:rsid w:val="4F754DE4"/>
    <w:rsid w:val="4FAA5F43"/>
    <w:rsid w:val="4FF74DA6"/>
    <w:rsid w:val="500B7261"/>
    <w:rsid w:val="50211405"/>
    <w:rsid w:val="5059506C"/>
    <w:rsid w:val="51750A31"/>
    <w:rsid w:val="51792CBB"/>
    <w:rsid w:val="51B95CA3"/>
    <w:rsid w:val="524E3F98"/>
    <w:rsid w:val="52594527"/>
    <w:rsid w:val="52F07F1E"/>
    <w:rsid w:val="54553068"/>
    <w:rsid w:val="5597550D"/>
    <w:rsid w:val="55BA7FCC"/>
    <w:rsid w:val="55DD513F"/>
    <w:rsid w:val="56A75E3B"/>
    <w:rsid w:val="57777405"/>
    <w:rsid w:val="579009BF"/>
    <w:rsid w:val="583D5ED1"/>
    <w:rsid w:val="58B06210"/>
    <w:rsid w:val="58D521EC"/>
    <w:rsid w:val="58F47BFE"/>
    <w:rsid w:val="59D86B2D"/>
    <w:rsid w:val="5A3538C2"/>
    <w:rsid w:val="5C32128D"/>
    <w:rsid w:val="5CC91849"/>
    <w:rsid w:val="5CE0146E"/>
    <w:rsid w:val="5CF521FB"/>
    <w:rsid w:val="5DF81F3B"/>
    <w:rsid w:val="5E317B16"/>
    <w:rsid w:val="5E3929A4"/>
    <w:rsid w:val="5EC90F8E"/>
    <w:rsid w:val="5FC16FA8"/>
    <w:rsid w:val="5FC70EB1"/>
    <w:rsid w:val="5FD25FAE"/>
    <w:rsid w:val="60AC2428"/>
    <w:rsid w:val="60F31A2A"/>
    <w:rsid w:val="61C379F2"/>
    <w:rsid w:val="625C216F"/>
    <w:rsid w:val="626E6459"/>
    <w:rsid w:val="64654742"/>
    <w:rsid w:val="649F3623"/>
    <w:rsid w:val="64E9279D"/>
    <w:rsid w:val="66025468"/>
    <w:rsid w:val="66373E26"/>
    <w:rsid w:val="665A38F8"/>
    <w:rsid w:val="670D6C1F"/>
    <w:rsid w:val="67C11F46"/>
    <w:rsid w:val="6842701C"/>
    <w:rsid w:val="68520372"/>
    <w:rsid w:val="69AB2D6B"/>
    <w:rsid w:val="6A345460"/>
    <w:rsid w:val="6A6E2AA9"/>
    <w:rsid w:val="6A77474D"/>
    <w:rsid w:val="6B221653"/>
    <w:rsid w:val="6BAC7F32"/>
    <w:rsid w:val="6BB85BE3"/>
    <w:rsid w:val="6C733CAF"/>
    <w:rsid w:val="6D54FD2D"/>
    <w:rsid w:val="6D706919"/>
    <w:rsid w:val="6DA06B15"/>
    <w:rsid w:val="6E445689"/>
    <w:rsid w:val="6E505F87"/>
    <w:rsid w:val="6E9F14CB"/>
    <w:rsid w:val="6EF755EB"/>
    <w:rsid w:val="6FEF05EC"/>
    <w:rsid w:val="70111102"/>
    <w:rsid w:val="70416FD2"/>
    <w:rsid w:val="708337ED"/>
    <w:rsid w:val="7099044B"/>
    <w:rsid w:val="71213827"/>
    <w:rsid w:val="712E480B"/>
    <w:rsid w:val="71592582"/>
    <w:rsid w:val="718E1E6E"/>
    <w:rsid w:val="71E02960"/>
    <w:rsid w:val="722246CE"/>
    <w:rsid w:val="724A33B6"/>
    <w:rsid w:val="72ED761A"/>
    <w:rsid w:val="731E7DE9"/>
    <w:rsid w:val="733E031E"/>
    <w:rsid w:val="733E6120"/>
    <w:rsid w:val="73F82FD0"/>
    <w:rsid w:val="741B228B"/>
    <w:rsid w:val="746074FC"/>
    <w:rsid w:val="748F004B"/>
    <w:rsid w:val="74BE5317"/>
    <w:rsid w:val="74EFCDAA"/>
    <w:rsid w:val="7518401C"/>
    <w:rsid w:val="75533B3B"/>
    <w:rsid w:val="757C314C"/>
    <w:rsid w:val="762D67F3"/>
    <w:rsid w:val="763428FA"/>
    <w:rsid w:val="764F47A9"/>
    <w:rsid w:val="767647F0"/>
    <w:rsid w:val="767845DC"/>
    <w:rsid w:val="76FB26C3"/>
    <w:rsid w:val="77627EF2"/>
    <w:rsid w:val="77FFA3D8"/>
    <w:rsid w:val="781E371F"/>
    <w:rsid w:val="78A807BD"/>
    <w:rsid w:val="79C04B85"/>
    <w:rsid w:val="79E14883"/>
    <w:rsid w:val="7A024BBA"/>
    <w:rsid w:val="7A4B62B3"/>
    <w:rsid w:val="7AB236D8"/>
    <w:rsid w:val="7AB968E7"/>
    <w:rsid w:val="7ABBC20A"/>
    <w:rsid w:val="7ACD0BC4"/>
    <w:rsid w:val="7B186645"/>
    <w:rsid w:val="7B556765"/>
    <w:rsid w:val="7BCA1FA7"/>
    <w:rsid w:val="7CA26407"/>
    <w:rsid w:val="7CDD4BBA"/>
    <w:rsid w:val="7D4C0E1E"/>
    <w:rsid w:val="7D693D36"/>
    <w:rsid w:val="7D8B601E"/>
    <w:rsid w:val="7DE76A9E"/>
    <w:rsid w:val="7E69B779"/>
    <w:rsid w:val="7F77AFA1"/>
    <w:rsid w:val="7F8A69E7"/>
    <w:rsid w:val="7F9FC6F6"/>
    <w:rsid w:val="7FFC012D"/>
    <w:rsid w:val="9758F561"/>
    <w:rsid w:val="975AE2D0"/>
    <w:rsid w:val="9AF7118C"/>
    <w:rsid w:val="ABD30FDE"/>
    <w:rsid w:val="ADFF9442"/>
    <w:rsid w:val="BF7F9E93"/>
    <w:rsid w:val="BFFC89CD"/>
    <w:rsid w:val="D95E0322"/>
    <w:rsid w:val="DBADBE57"/>
    <w:rsid w:val="EF5DC196"/>
    <w:rsid w:val="EF9FF6E7"/>
    <w:rsid w:val="F7EFEFFE"/>
    <w:rsid w:val="F9D7B812"/>
    <w:rsid w:val="FA2EC53F"/>
    <w:rsid w:val="FAFF7C83"/>
    <w:rsid w:val="FFD76C58"/>
    <w:rsid w:val="FFE5F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keepLines/>
      <w:suppressAutoHyphens/>
      <w:adjustRightInd w:val="0"/>
      <w:spacing w:line="360" w:lineRule="auto"/>
      <w:jc w:val="center"/>
      <w:outlineLvl w:val="0"/>
    </w:pPr>
    <w:rPr>
      <w:rFonts w:ascii="方正小标宋简体" w:hAnsi="方正小标宋简体" w:eastAsia="方正小标宋简体" w:cs="Times New Roman"/>
      <w:kern w:val="44"/>
      <w:sz w:val="44"/>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5"/>
    <w:qFormat/>
    <w:uiPriority w:val="99"/>
    <w:pPr>
      <w:spacing w:line="360" w:lineRule="auto"/>
    </w:pPr>
  </w:style>
  <w:style w:type="paragraph" w:styleId="5">
    <w:name w:val="Body Text First Indent"/>
    <w:basedOn w:val="4"/>
    <w:qFormat/>
    <w:uiPriority w:val="0"/>
    <w:pPr>
      <w:ind w:firstLine="420"/>
    </w:p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批注框文本 字符"/>
    <w:basedOn w:val="12"/>
    <w:link w:val="6"/>
    <w:semiHidden/>
    <w:qFormat/>
    <w:uiPriority w:val="99"/>
    <w:rPr>
      <w:sz w:val="18"/>
      <w:szCs w:val="18"/>
    </w:rPr>
  </w:style>
  <w:style w:type="character" w:customStyle="1" w:styleId="18">
    <w:name w:val="标题 1 字符"/>
    <w:basedOn w:val="12"/>
    <w:link w:val="2"/>
    <w:qFormat/>
    <w:uiPriority w:val="0"/>
    <w:rPr>
      <w:rFonts w:ascii="方正小标宋简体" w:hAnsi="方正小标宋简体" w:eastAsia="方正小标宋简体" w:cs="Times New Roman"/>
      <w:kern w:val="44"/>
      <w:sz w:val="44"/>
      <w:szCs w:val="24"/>
    </w:rPr>
  </w:style>
  <w:style w:type="paragraph" w:customStyle="1" w:styleId="19">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Words>
  <Characters>521</Characters>
  <Lines>4</Lines>
  <Paragraphs>1</Paragraphs>
  <TotalTime>12</TotalTime>
  <ScaleCrop>false</ScaleCrop>
  <LinksUpToDate>false</LinksUpToDate>
  <CharactersWithSpaces>611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2024-06-23T01:10:00Z</dcterms:created>
  <dc:creator>石伟豪</dc:creator>
  <cp:lastModifiedBy>czbank</cp:lastModifiedBy>
  <cp:lastPrinted>2024-11-22T10:25:00Z</cp:lastPrinted>
  <dcterms:modified xsi:type="dcterms:W3CDTF">2025-06-13T09:17:26Z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C72B14184DAEFE5558E6AE6723A7CABB</vt:lpwstr>
  </property>
</Properties>
</file>